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A6680D6">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b/>
          <w:sz w:val="36"/>
          <w:szCs w:val="36"/>
        </w:rPr>
      </w:pPr>
      <w:r>
        <w:rPr>
          <w:rFonts w:hint="eastAsia"/>
          <w:b/>
          <w:bCs/>
          <w:color w:val="auto"/>
          <w:sz w:val="52"/>
          <w:szCs w:val="52"/>
          <w:lang w:eastAsia="zh-CN"/>
        </w:rPr>
        <w:t>广东省北江监狱2024年离退休人员参观学习活动采购项目</w:t>
      </w:r>
    </w:p>
    <w:p w14:paraId="5B3936F8">
      <w:pPr>
        <w:spacing w:line="360" w:lineRule="auto"/>
        <w:jc w:val="center"/>
        <w:rPr>
          <w:rFonts w:hint="eastAsia" w:ascii="宋体" w:hAnsi="宋体" w:eastAsia="宋体"/>
          <w:b/>
          <w:sz w:val="36"/>
          <w:szCs w:val="36"/>
          <w:lang w:eastAsia="zh-CN"/>
        </w:rPr>
      </w:pPr>
      <w:r>
        <w:rPr>
          <w:rFonts w:hint="eastAsia" w:ascii="宋体" w:hAnsi="宋体"/>
          <w:b/>
          <w:sz w:val="36"/>
          <w:szCs w:val="36"/>
        </w:rPr>
        <w:t>项目编号：</w:t>
      </w:r>
      <w:r>
        <w:rPr>
          <w:rFonts w:hint="eastAsia" w:ascii="宋体" w:hAnsi="宋体"/>
          <w:b/>
          <w:color w:val="auto"/>
          <w:sz w:val="36"/>
          <w:szCs w:val="36"/>
          <w:lang w:eastAsia="zh-CN"/>
        </w:rPr>
        <w:t>GZYL24SGFC11053</w:t>
      </w:r>
    </w:p>
    <w:p w14:paraId="3A5DDEC9">
      <w:pPr>
        <w:spacing w:line="360" w:lineRule="auto"/>
        <w:jc w:val="center"/>
        <w:rPr>
          <w:rFonts w:hint="eastAsia" w:ascii="宋体" w:hAnsi="宋体"/>
          <w:b/>
          <w:szCs w:val="21"/>
        </w:rPr>
      </w:pPr>
    </w:p>
    <w:p w14:paraId="6D00F0E4">
      <w:pPr>
        <w:spacing w:line="360" w:lineRule="auto"/>
        <w:jc w:val="center"/>
        <w:rPr>
          <w:rFonts w:hint="eastAsia" w:ascii="宋体" w:hAnsi="宋体"/>
          <w:b/>
          <w:spacing w:val="20"/>
          <w:sz w:val="66"/>
          <w:szCs w:val="66"/>
        </w:rPr>
      </w:pPr>
      <w:r>
        <w:rPr>
          <w:rFonts w:hint="eastAsia" w:ascii="宋体" w:hAnsi="宋体"/>
          <w:b/>
          <w:spacing w:val="20"/>
          <w:sz w:val="66"/>
          <w:szCs w:val="66"/>
        </w:rPr>
        <w:t>竞</w:t>
      </w:r>
    </w:p>
    <w:p w14:paraId="54823AC4">
      <w:pPr>
        <w:spacing w:line="360" w:lineRule="auto"/>
        <w:jc w:val="center"/>
        <w:rPr>
          <w:rFonts w:hint="eastAsia" w:ascii="宋体" w:hAnsi="宋体"/>
          <w:b/>
          <w:spacing w:val="20"/>
          <w:sz w:val="66"/>
          <w:szCs w:val="66"/>
        </w:rPr>
      </w:pPr>
      <w:r>
        <w:rPr>
          <w:rFonts w:hint="eastAsia" w:ascii="宋体" w:hAnsi="宋体"/>
          <w:b/>
          <w:spacing w:val="20"/>
          <w:sz w:val="66"/>
          <w:szCs w:val="66"/>
        </w:rPr>
        <w:t>争</w:t>
      </w:r>
    </w:p>
    <w:p w14:paraId="08F0B4A2">
      <w:pPr>
        <w:spacing w:line="360" w:lineRule="auto"/>
        <w:jc w:val="center"/>
        <w:rPr>
          <w:rFonts w:hint="eastAsia" w:ascii="宋体" w:hAnsi="宋体"/>
          <w:b/>
          <w:spacing w:val="20"/>
          <w:sz w:val="66"/>
          <w:szCs w:val="66"/>
        </w:rPr>
      </w:pPr>
      <w:r>
        <w:rPr>
          <w:rFonts w:hint="eastAsia" w:ascii="宋体" w:hAnsi="宋体"/>
          <w:b/>
          <w:spacing w:val="20"/>
          <w:sz w:val="66"/>
          <w:szCs w:val="66"/>
        </w:rPr>
        <w:t>性</w:t>
      </w:r>
    </w:p>
    <w:p w14:paraId="250392D1">
      <w:pPr>
        <w:spacing w:line="360" w:lineRule="auto"/>
        <w:jc w:val="center"/>
        <w:rPr>
          <w:rFonts w:hint="eastAsia" w:ascii="宋体" w:hAnsi="宋体"/>
          <w:b/>
          <w:spacing w:val="20"/>
          <w:sz w:val="66"/>
          <w:szCs w:val="66"/>
        </w:rPr>
      </w:pPr>
      <w:r>
        <w:rPr>
          <w:rFonts w:hint="eastAsia" w:ascii="宋体" w:hAnsi="宋体"/>
          <w:b/>
          <w:spacing w:val="20"/>
          <w:sz w:val="66"/>
          <w:szCs w:val="66"/>
        </w:rPr>
        <w:t>磋</w:t>
      </w:r>
    </w:p>
    <w:p w14:paraId="25E6FF19">
      <w:pPr>
        <w:spacing w:line="360" w:lineRule="auto"/>
        <w:jc w:val="center"/>
        <w:rPr>
          <w:rFonts w:hint="eastAsia" w:ascii="宋体" w:hAnsi="宋体"/>
          <w:b/>
          <w:spacing w:val="20"/>
          <w:sz w:val="66"/>
          <w:szCs w:val="66"/>
        </w:rPr>
      </w:pPr>
      <w:r>
        <w:rPr>
          <w:rFonts w:hint="eastAsia" w:ascii="宋体" w:hAnsi="宋体"/>
          <w:b/>
          <w:spacing w:val="20"/>
          <w:sz w:val="66"/>
          <w:szCs w:val="66"/>
        </w:rPr>
        <w:t>商</w:t>
      </w:r>
    </w:p>
    <w:p w14:paraId="61230F16">
      <w:pPr>
        <w:spacing w:line="360" w:lineRule="auto"/>
        <w:jc w:val="center"/>
        <w:rPr>
          <w:rFonts w:hint="eastAsia" w:ascii="宋体" w:hAnsi="宋体"/>
          <w:b/>
          <w:spacing w:val="20"/>
          <w:sz w:val="66"/>
          <w:szCs w:val="66"/>
        </w:rPr>
      </w:pPr>
      <w:r>
        <w:rPr>
          <w:rFonts w:hint="eastAsia" w:ascii="宋体" w:hAnsi="宋体"/>
          <w:b/>
          <w:spacing w:val="20"/>
          <w:sz w:val="66"/>
          <w:szCs w:val="66"/>
        </w:rPr>
        <w:t>文</w:t>
      </w:r>
    </w:p>
    <w:p w14:paraId="3D49426C">
      <w:pPr>
        <w:spacing w:line="360" w:lineRule="auto"/>
        <w:jc w:val="center"/>
        <w:rPr>
          <w:rFonts w:hint="eastAsia" w:ascii="宋体" w:hAnsi="宋体"/>
          <w:b/>
          <w:spacing w:val="20"/>
          <w:sz w:val="66"/>
          <w:szCs w:val="66"/>
        </w:rPr>
      </w:pPr>
      <w:r>
        <w:rPr>
          <w:rFonts w:hint="eastAsia" w:ascii="宋体" w:hAnsi="宋体"/>
          <w:b/>
          <w:spacing w:val="20"/>
          <w:sz w:val="66"/>
          <w:szCs w:val="66"/>
        </w:rPr>
        <w:t>件</w:t>
      </w:r>
    </w:p>
    <w:p w14:paraId="73AB9854">
      <w:pPr>
        <w:pStyle w:val="404"/>
        <w:rPr>
          <w:rFonts w:hint="eastAsia"/>
        </w:rPr>
      </w:pPr>
    </w:p>
    <w:p w14:paraId="714380F1">
      <w:pPr>
        <w:keepNext w:val="0"/>
        <w:keepLines w:val="0"/>
        <w:pageBreakBefore w:val="0"/>
        <w:widowControl/>
        <w:kinsoku/>
        <w:wordWrap/>
        <w:overflowPunct/>
        <w:topLinePunct w:val="0"/>
        <w:autoSpaceDE/>
        <w:autoSpaceDN/>
        <w:bidi w:val="0"/>
        <w:adjustRightInd/>
        <w:snapToGrid/>
        <w:spacing w:line="480" w:lineRule="auto"/>
        <w:ind w:firstLine="643" w:firstLineChars="200"/>
        <w:jc w:val="both"/>
        <w:textAlignment w:val="auto"/>
        <w:rPr>
          <w:rFonts w:hint="eastAsia" w:ascii="宋体" w:hAnsi="宋体" w:eastAsia="宋体"/>
          <w:b/>
          <w:sz w:val="32"/>
          <w:szCs w:val="32"/>
          <w:lang w:eastAsia="zh-CN"/>
        </w:rPr>
      </w:pPr>
      <w:r>
        <w:rPr>
          <w:rFonts w:ascii="宋体" w:hAnsi="宋体"/>
          <w:b/>
          <w:sz w:val="32"/>
          <w:szCs w:val="32"/>
        </w:rPr>
        <w:t>采购人：</w:t>
      </w:r>
      <w:r>
        <w:rPr>
          <w:rFonts w:hint="eastAsia" w:ascii="宋体" w:hAnsi="宋体"/>
          <w:b/>
          <w:color w:val="auto"/>
          <w:sz w:val="32"/>
          <w:szCs w:val="32"/>
          <w:lang w:eastAsia="zh-CN"/>
        </w:rPr>
        <w:t>广东省北江监狱</w:t>
      </w:r>
    </w:p>
    <w:p w14:paraId="05CEC5C2">
      <w:pPr>
        <w:keepNext w:val="0"/>
        <w:keepLines w:val="0"/>
        <w:pageBreakBefore w:val="0"/>
        <w:widowControl/>
        <w:kinsoku/>
        <w:wordWrap/>
        <w:overflowPunct/>
        <w:topLinePunct w:val="0"/>
        <w:autoSpaceDE/>
        <w:autoSpaceDN/>
        <w:bidi w:val="0"/>
        <w:adjustRightInd/>
        <w:snapToGrid/>
        <w:spacing w:line="480" w:lineRule="auto"/>
        <w:ind w:firstLine="643" w:firstLineChars="200"/>
        <w:jc w:val="both"/>
        <w:textAlignment w:val="auto"/>
        <w:rPr>
          <w:rFonts w:hint="eastAsia" w:ascii="宋体" w:hAnsi="宋体"/>
          <w:b/>
          <w:sz w:val="32"/>
          <w:szCs w:val="32"/>
        </w:rPr>
      </w:pPr>
      <w:r>
        <w:rPr>
          <w:rFonts w:hint="eastAsia" w:ascii="宋体" w:hAnsi="宋体"/>
          <w:b/>
          <w:sz w:val="32"/>
          <w:szCs w:val="32"/>
        </w:rPr>
        <w:t>采购代理机构：广州宜立工程管理有限公司韶关分公司</w:t>
      </w:r>
    </w:p>
    <w:p w14:paraId="43BBE8D2">
      <w:pPr>
        <w:spacing w:line="360" w:lineRule="auto"/>
        <w:jc w:val="center"/>
        <w:rPr>
          <w:rFonts w:ascii="宋体" w:hAnsi="宋体"/>
          <w:b/>
          <w:sz w:val="40"/>
        </w:rPr>
        <w:sectPr>
          <w:headerReference r:id="rId5" w:type="first"/>
          <w:footerReference r:id="rId6" w:type="even"/>
          <w:pgSz w:w="11906" w:h="16838"/>
          <w:pgMar w:top="1440" w:right="1080" w:bottom="1440" w:left="1080" w:header="851" w:footer="590" w:gutter="0"/>
          <w:pgNumType w:start="1"/>
          <w:cols w:space="720" w:num="1"/>
          <w:docGrid w:linePitch="312" w:charSpace="0"/>
        </w:sectPr>
      </w:pPr>
    </w:p>
    <w:p w14:paraId="48EDA336">
      <w:pPr>
        <w:spacing w:line="360" w:lineRule="auto"/>
        <w:jc w:val="center"/>
        <w:rPr>
          <w:rFonts w:hint="eastAsia" w:ascii="宋体" w:hAnsi="宋体"/>
          <w:b/>
          <w:sz w:val="28"/>
          <w:szCs w:val="28"/>
        </w:rPr>
      </w:pPr>
      <w:r>
        <w:rPr>
          <w:rFonts w:hint="eastAsia" w:ascii="宋体" w:hAnsi="宋体"/>
          <w:b/>
          <w:sz w:val="28"/>
          <w:szCs w:val="28"/>
        </w:rPr>
        <w:t>温馨提示</w:t>
      </w:r>
    </w:p>
    <w:p w14:paraId="57C55B2F">
      <w:pPr>
        <w:spacing w:line="360" w:lineRule="auto"/>
        <w:jc w:val="center"/>
        <w:rPr>
          <w:rFonts w:hint="eastAsia" w:ascii="宋体" w:hAnsi="宋体"/>
          <w:b/>
          <w:sz w:val="28"/>
          <w:szCs w:val="28"/>
        </w:rPr>
      </w:pPr>
    </w:p>
    <w:p w14:paraId="2BB0ED7B">
      <w:pPr>
        <w:widowControl w:val="0"/>
        <w:numPr>
          <w:ilvl w:val="0"/>
          <w:numId w:val="7"/>
        </w:numPr>
        <w:tabs>
          <w:tab w:val="left" w:pos="851"/>
        </w:tabs>
        <w:spacing w:line="432" w:lineRule="auto"/>
        <w:ind w:left="851" w:hanging="851"/>
        <w:jc w:val="both"/>
        <w:rPr>
          <w:rFonts w:ascii="宋体" w:hAnsi="宋体"/>
          <w:szCs w:val="21"/>
        </w:rPr>
      </w:pPr>
      <w:r>
        <w:rPr>
          <w:rFonts w:hint="eastAsia" w:ascii="宋体" w:hAnsi="宋体"/>
          <w:szCs w:val="21"/>
        </w:rPr>
        <w:t>如无另行说明，响应文件递交时间为响应文件递交截止时间之前30分钟内。</w:t>
      </w:r>
    </w:p>
    <w:p w14:paraId="433AF2D3">
      <w:pPr>
        <w:widowControl w:val="0"/>
        <w:numPr>
          <w:ilvl w:val="0"/>
          <w:numId w:val="7"/>
        </w:numPr>
        <w:tabs>
          <w:tab w:val="left" w:pos="851"/>
        </w:tabs>
        <w:spacing w:line="432" w:lineRule="auto"/>
        <w:ind w:left="851" w:hanging="851"/>
        <w:jc w:val="both"/>
        <w:rPr>
          <w:rFonts w:hint="eastAsia" w:ascii="宋体" w:hAnsi="宋体"/>
          <w:szCs w:val="21"/>
        </w:rPr>
      </w:pPr>
      <w:r>
        <w:rPr>
          <w:rFonts w:hint="eastAsia" w:ascii="宋体" w:hAnsi="宋体"/>
          <w:szCs w:val="21"/>
        </w:rPr>
        <w:t>为避免因迟到而失去</w:t>
      </w:r>
      <w:r>
        <w:rPr>
          <w:rFonts w:hint="eastAsia" w:ascii="宋体" w:hAnsi="宋体"/>
          <w:szCs w:val="21"/>
          <w:lang w:eastAsia="zh-CN"/>
        </w:rPr>
        <w:t>响应</w:t>
      </w:r>
      <w:r>
        <w:rPr>
          <w:rFonts w:hint="eastAsia" w:ascii="宋体" w:hAnsi="宋体"/>
          <w:szCs w:val="21"/>
        </w:rPr>
        <w:t>资格，请适当提前到达。</w:t>
      </w:r>
    </w:p>
    <w:p w14:paraId="61B14439">
      <w:pPr>
        <w:widowControl w:val="0"/>
        <w:numPr>
          <w:ilvl w:val="0"/>
          <w:numId w:val="7"/>
        </w:numPr>
        <w:tabs>
          <w:tab w:val="left" w:pos="851"/>
        </w:tabs>
        <w:spacing w:line="432" w:lineRule="auto"/>
        <w:ind w:left="851" w:hanging="851"/>
        <w:jc w:val="both"/>
        <w:rPr>
          <w:rFonts w:hint="eastAsia" w:ascii="宋体" w:hAnsi="宋体"/>
          <w:szCs w:val="21"/>
        </w:rPr>
      </w:pPr>
      <w:r>
        <w:rPr>
          <w:rFonts w:hint="eastAsia" w:ascii="宋体" w:hAnsi="宋体"/>
          <w:szCs w:val="21"/>
        </w:rPr>
        <w:t>响应文件应按顺序编制页码。</w:t>
      </w:r>
    </w:p>
    <w:p w14:paraId="40AC58F1">
      <w:pPr>
        <w:widowControl w:val="0"/>
        <w:numPr>
          <w:ilvl w:val="0"/>
          <w:numId w:val="7"/>
        </w:numPr>
        <w:tabs>
          <w:tab w:val="left" w:pos="851"/>
        </w:tabs>
        <w:spacing w:line="432" w:lineRule="auto"/>
        <w:ind w:left="851" w:hanging="851"/>
        <w:jc w:val="both"/>
        <w:rPr>
          <w:rFonts w:hint="eastAsia" w:ascii="宋体" w:hAnsi="宋体"/>
          <w:szCs w:val="21"/>
        </w:rPr>
      </w:pPr>
      <w:r>
        <w:rPr>
          <w:rFonts w:hint="eastAsia" w:ascii="宋体" w:hAnsi="宋体"/>
          <w:szCs w:val="21"/>
        </w:rPr>
        <w:t>请仔细检查响应文件是否已按磋商文件要求盖章、签名、签署日期。</w:t>
      </w:r>
    </w:p>
    <w:p w14:paraId="524F0E07">
      <w:pPr>
        <w:widowControl w:val="0"/>
        <w:numPr>
          <w:ilvl w:val="0"/>
          <w:numId w:val="7"/>
        </w:numPr>
        <w:tabs>
          <w:tab w:val="left" w:pos="851"/>
        </w:tabs>
        <w:spacing w:line="432" w:lineRule="auto"/>
        <w:ind w:left="851" w:hanging="851"/>
        <w:jc w:val="both"/>
        <w:rPr>
          <w:rFonts w:hint="eastAsia" w:ascii="宋体" w:hAnsi="宋体"/>
          <w:szCs w:val="21"/>
        </w:rPr>
      </w:pPr>
      <w:r>
        <w:rPr>
          <w:rFonts w:hint="eastAsia" w:ascii="宋体" w:hAnsi="宋体"/>
          <w:szCs w:val="21"/>
        </w:rPr>
        <w:t>多子包项目请仔细检查子包号，子包号与子包名称必须对应，并于响应文件封面清晰标注子包号。</w:t>
      </w:r>
    </w:p>
    <w:p w14:paraId="1B4848C5">
      <w:pPr>
        <w:widowControl w:val="0"/>
        <w:numPr>
          <w:ilvl w:val="0"/>
          <w:numId w:val="7"/>
        </w:numPr>
        <w:tabs>
          <w:tab w:val="left" w:pos="851"/>
        </w:tabs>
        <w:spacing w:line="432" w:lineRule="auto"/>
        <w:ind w:left="851" w:hanging="851"/>
        <w:jc w:val="both"/>
        <w:rPr>
          <w:rFonts w:hint="eastAsia" w:ascii="宋体" w:hAnsi="宋体"/>
          <w:szCs w:val="21"/>
        </w:rPr>
      </w:pPr>
      <w:r>
        <w:rPr>
          <w:rFonts w:hint="eastAsia" w:ascii="Arial" w:hAnsi="宋体" w:cs="Arial"/>
          <w:szCs w:val="21"/>
        </w:rPr>
        <w:t>如供应商以非独立法人注册的分公司名义代表总公司盖章和签署文件的</w:t>
      </w:r>
      <w:r>
        <w:rPr>
          <w:rFonts w:hint="eastAsia" w:ascii="宋体" w:hAnsi="宋体"/>
          <w:szCs w:val="21"/>
        </w:rPr>
        <w:t>，须提供总公司的营业执照副本复印件及总公司针对本项目投标的授权书原件。</w:t>
      </w:r>
    </w:p>
    <w:p w14:paraId="1346DAD3">
      <w:pPr>
        <w:widowControl w:val="0"/>
        <w:numPr>
          <w:ilvl w:val="0"/>
          <w:numId w:val="7"/>
        </w:numPr>
        <w:tabs>
          <w:tab w:val="left" w:pos="851"/>
        </w:tabs>
        <w:spacing w:line="432" w:lineRule="auto"/>
        <w:ind w:left="851" w:hanging="851"/>
        <w:jc w:val="both"/>
        <w:rPr>
          <w:rFonts w:hint="eastAsia" w:ascii="宋体" w:hAnsi="宋体"/>
          <w:szCs w:val="21"/>
        </w:rPr>
      </w:pPr>
      <w:r>
        <w:rPr>
          <w:rFonts w:hint="eastAsia" w:ascii="宋体" w:hAnsi="宋体"/>
          <w:szCs w:val="21"/>
        </w:rPr>
        <w:t>以联合体形式投标的，请提交《联合体共同投标协议书》。</w:t>
      </w:r>
    </w:p>
    <w:p w14:paraId="645CA26D">
      <w:pPr>
        <w:widowControl w:val="0"/>
        <w:numPr>
          <w:ilvl w:val="0"/>
          <w:numId w:val="7"/>
        </w:numPr>
        <w:tabs>
          <w:tab w:val="left" w:pos="851"/>
        </w:tabs>
        <w:spacing w:line="432" w:lineRule="auto"/>
        <w:ind w:left="851" w:hanging="851"/>
        <w:jc w:val="both"/>
        <w:rPr>
          <w:rFonts w:hint="eastAsia" w:ascii="宋体" w:hAnsi="宋体"/>
          <w:szCs w:val="21"/>
        </w:rPr>
      </w:pPr>
      <w:r>
        <w:rPr>
          <w:rFonts w:hint="eastAsia" w:ascii="宋体" w:hAnsi="宋体"/>
          <w:szCs w:val="21"/>
        </w:rPr>
        <w:t>供应商为小型、微型企业的，请提交《中小企业声明函》、属于残疾人福利性单位的请提交《残疾人福利性单位声明函》。</w:t>
      </w:r>
    </w:p>
    <w:p w14:paraId="1A3F229B">
      <w:pPr>
        <w:widowControl w:val="0"/>
        <w:numPr>
          <w:ilvl w:val="0"/>
          <w:numId w:val="7"/>
        </w:numPr>
        <w:tabs>
          <w:tab w:val="left" w:pos="851"/>
        </w:tabs>
        <w:spacing w:line="432" w:lineRule="auto"/>
        <w:ind w:left="851" w:hanging="851"/>
        <w:jc w:val="both"/>
        <w:rPr>
          <w:rFonts w:hint="eastAsia" w:ascii="宋体" w:hAnsi="宋体"/>
          <w:szCs w:val="21"/>
        </w:rPr>
      </w:pPr>
      <w:r>
        <w:rPr>
          <w:rFonts w:hint="eastAsia" w:ascii="宋体" w:hAnsi="宋体"/>
          <w:szCs w:val="21"/>
        </w:rPr>
        <w:t>如磋商文件有“提供原件核查”的资料要求的，由供应商列好目录并密封，于递交响应文件时间内与响应文件一起递交。并于评审次日凭单位介绍信或相关材料前往采购代理机构处取回，联系方式详见《投标邀请》。</w:t>
      </w:r>
    </w:p>
    <w:p w14:paraId="3B8DCBFF">
      <w:pPr>
        <w:widowControl w:val="0"/>
        <w:numPr>
          <w:ilvl w:val="0"/>
          <w:numId w:val="7"/>
        </w:numPr>
        <w:tabs>
          <w:tab w:val="left" w:pos="851"/>
        </w:tabs>
        <w:spacing w:line="432" w:lineRule="auto"/>
        <w:ind w:left="851" w:hanging="851"/>
        <w:jc w:val="both"/>
        <w:rPr>
          <w:rFonts w:hint="eastAsia" w:ascii="宋体" w:hAnsi="宋体"/>
          <w:szCs w:val="21"/>
        </w:rPr>
      </w:pPr>
      <w:r>
        <w:rPr>
          <w:rFonts w:hint="eastAsia" w:ascii="宋体" w:hAnsi="宋体"/>
          <w:szCs w:val="21"/>
        </w:rPr>
        <w:t>为了提高采购效率，节约社会交易成本与时间，希望购买了磋商文件而决定不参加本次投标的供应商，在响应文件递交截止时间的3日前，按《采购邀请》中的联系方式，以书面形式告知采购代理机构。对您的支持与配合，谨此致谢。</w:t>
      </w:r>
    </w:p>
    <w:p w14:paraId="52331BA1">
      <w:pPr>
        <w:widowControl w:val="0"/>
        <w:numPr>
          <w:ilvl w:val="0"/>
          <w:numId w:val="7"/>
        </w:numPr>
        <w:tabs>
          <w:tab w:val="left" w:pos="851"/>
        </w:tabs>
        <w:spacing w:line="432" w:lineRule="auto"/>
        <w:ind w:left="851" w:hanging="851"/>
        <w:jc w:val="both"/>
        <w:rPr>
          <w:rFonts w:hint="eastAsia" w:ascii="宋体" w:hAnsi="宋体"/>
          <w:szCs w:val="21"/>
        </w:rPr>
      </w:pPr>
      <w:r>
        <w:rPr>
          <w:rFonts w:hint="eastAsia" w:ascii="宋体" w:hAnsi="宋体"/>
          <w:szCs w:val="21"/>
        </w:rPr>
        <w:t>供应商如需对项目提出询问或质疑，应按磋商文件附件中的询问函和质疑函的格式提交。</w:t>
      </w:r>
    </w:p>
    <w:p w14:paraId="31A42FDD">
      <w:pPr>
        <w:widowControl w:val="0"/>
        <w:numPr>
          <w:ilvl w:val="0"/>
          <w:numId w:val="7"/>
        </w:numPr>
        <w:tabs>
          <w:tab w:val="left" w:pos="851"/>
        </w:tabs>
        <w:spacing w:line="432" w:lineRule="auto"/>
        <w:ind w:left="851" w:hanging="851"/>
        <w:jc w:val="both"/>
        <w:rPr>
          <w:rFonts w:hint="eastAsia" w:ascii="宋体" w:hAnsi="宋体"/>
          <w:szCs w:val="21"/>
        </w:rPr>
      </w:pPr>
      <w:r>
        <w:rPr>
          <w:rFonts w:hint="eastAsia" w:ascii="宋体" w:hAnsi="宋体"/>
          <w:szCs w:val="21"/>
        </w:rPr>
        <w:t>由于递交响应文件地点所处位置路段繁忙、停车紧张且因场地有限，本代理机构无法提供停车位，不便之处敬请谅解。如有需要，请到周边的停车场停车。请供应商递交响应文件时务请提早到达！</w:t>
      </w:r>
    </w:p>
    <w:p w14:paraId="15EB8D35">
      <w:pPr>
        <w:widowControl w:val="0"/>
        <w:tabs>
          <w:tab w:val="left" w:pos="851"/>
        </w:tabs>
        <w:spacing w:line="432" w:lineRule="auto"/>
        <w:ind w:firstLine="630" w:firstLineChars="300"/>
        <w:jc w:val="both"/>
        <w:rPr>
          <w:rFonts w:hint="eastAsia" w:ascii="宋体" w:hAnsi="宋体"/>
          <w:szCs w:val="21"/>
        </w:rPr>
        <w:sectPr>
          <w:headerReference r:id="rId8" w:type="first"/>
          <w:headerReference r:id="rId7" w:type="default"/>
          <w:footerReference r:id="rId9" w:type="even"/>
          <w:pgSz w:w="11906" w:h="16838"/>
          <w:pgMar w:top="1440" w:right="1080" w:bottom="1440" w:left="1080" w:header="851" w:footer="590" w:gutter="0"/>
          <w:pgNumType w:start="1"/>
          <w:cols w:space="720" w:num="1"/>
          <w:docGrid w:linePitch="312" w:charSpace="0"/>
        </w:sectPr>
      </w:pPr>
      <w:r>
        <w:rPr>
          <w:rFonts w:hint="eastAsia" w:ascii="宋体" w:hAnsi="宋体"/>
          <w:szCs w:val="21"/>
        </w:rPr>
        <w:t>（本提示内容非磋商文件的组成部分，仅为善意提醒。如有不一致，以磋商文件为准）</w:t>
      </w:r>
    </w:p>
    <w:p w14:paraId="18F98E3F">
      <w:pPr>
        <w:spacing w:line="360" w:lineRule="auto"/>
        <w:jc w:val="center"/>
        <w:rPr>
          <w:rFonts w:hint="eastAsia" w:ascii="宋体" w:hAnsi="宋体" w:eastAsia="宋体"/>
          <w:b/>
          <w:sz w:val="40"/>
          <w:szCs w:val="18"/>
          <w:lang w:eastAsia="zh-CN"/>
        </w:rPr>
      </w:pPr>
      <w:r>
        <w:rPr>
          <w:rFonts w:hint="eastAsia" w:ascii="宋体" w:hAnsi="宋体"/>
          <w:b/>
          <w:sz w:val="40"/>
          <w:szCs w:val="18"/>
          <w:lang w:eastAsia="zh-CN"/>
        </w:rPr>
        <w:tab/>
      </w:r>
      <w:r>
        <w:rPr>
          <w:rFonts w:hint="eastAsia" w:ascii="宋体" w:hAnsi="宋体"/>
          <w:b/>
          <w:sz w:val="40"/>
          <w:szCs w:val="18"/>
        </w:rPr>
        <w:t>目   录</w:t>
      </w:r>
      <w:r>
        <w:rPr>
          <w:rFonts w:hint="eastAsia" w:ascii="宋体" w:hAnsi="宋体"/>
          <w:b/>
          <w:sz w:val="40"/>
          <w:szCs w:val="18"/>
          <w:lang w:eastAsia="zh-CN"/>
        </w:rPr>
        <w:tab/>
      </w:r>
    </w:p>
    <w:p w14:paraId="726B43E2">
      <w:pPr>
        <w:pStyle w:val="31"/>
        <w:keepNext w:val="0"/>
        <w:keepLines w:val="0"/>
        <w:pageBreakBefore w:val="0"/>
        <w:widowControl/>
        <w:tabs>
          <w:tab w:val="right" w:leader="dot" w:pos="9746"/>
        </w:tabs>
        <w:kinsoku/>
        <w:wordWrap/>
        <w:overflowPunct/>
        <w:topLinePunct w:val="0"/>
        <w:autoSpaceDE/>
        <w:autoSpaceDN/>
        <w:bidi w:val="0"/>
        <w:adjustRightInd/>
        <w:snapToGrid/>
        <w:spacing w:line="360" w:lineRule="auto"/>
        <w:textAlignment w:val="auto"/>
      </w:pPr>
      <w:r>
        <w:rPr>
          <w:rFonts w:ascii="华文细黑" w:hAnsi="华文细黑" w:eastAsia="华文细黑"/>
          <w:bCs w:val="0"/>
          <w:caps w:val="0"/>
          <w:sz w:val="21"/>
          <w:szCs w:val="21"/>
        </w:rPr>
        <w:fldChar w:fldCharType="begin"/>
      </w:r>
      <w:r>
        <w:rPr>
          <w:rFonts w:ascii="华文细黑" w:hAnsi="华文细黑" w:eastAsia="华文细黑"/>
          <w:bCs w:val="0"/>
          <w:caps w:val="0"/>
          <w:sz w:val="21"/>
          <w:szCs w:val="21"/>
        </w:rPr>
        <w:instrText xml:space="preserve"> TOC \o "1-5" \h \z \u </w:instrText>
      </w:r>
      <w:r>
        <w:rPr>
          <w:rFonts w:ascii="华文细黑" w:hAnsi="华文细黑" w:eastAsia="华文细黑"/>
          <w:bCs w:val="0"/>
          <w:caps w:val="0"/>
          <w:sz w:val="21"/>
          <w:szCs w:val="21"/>
        </w:rPr>
        <w:fldChar w:fldCharType="separate"/>
      </w:r>
      <w:r>
        <w:rPr>
          <w:rFonts w:ascii="华文细黑" w:hAnsi="华文细黑" w:eastAsia="华文细黑"/>
          <w:bCs w:val="0"/>
          <w:caps w:val="0"/>
          <w:szCs w:val="21"/>
        </w:rPr>
        <w:fldChar w:fldCharType="begin"/>
      </w:r>
      <w:r>
        <w:rPr>
          <w:rFonts w:ascii="华文细黑" w:hAnsi="华文细黑" w:eastAsia="华文细黑"/>
          <w:bCs w:val="0"/>
          <w:caps w:val="0"/>
          <w:szCs w:val="21"/>
        </w:rPr>
        <w:instrText xml:space="preserve"> HYPERLINK \l _Toc13876 </w:instrText>
      </w:r>
      <w:r>
        <w:rPr>
          <w:rFonts w:ascii="华文细黑" w:hAnsi="华文细黑" w:eastAsia="华文细黑"/>
          <w:bCs w:val="0"/>
          <w:caps w:val="0"/>
          <w:szCs w:val="21"/>
        </w:rPr>
        <w:fldChar w:fldCharType="separate"/>
      </w:r>
      <w:r>
        <w:rPr>
          <w:rFonts w:hint="eastAsia" w:ascii="宋体" w:hAnsi="宋体"/>
        </w:rPr>
        <w:t>第一部分  采购邀请</w:t>
      </w:r>
      <w:r>
        <w:tab/>
      </w:r>
      <w:r>
        <w:fldChar w:fldCharType="begin"/>
      </w:r>
      <w:r>
        <w:instrText xml:space="preserve"> PAGEREF _Toc13876 \h </w:instrText>
      </w:r>
      <w:r>
        <w:fldChar w:fldCharType="separate"/>
      </w:r>
      <w:r>
        <w:t>1</w:t>
      </w:r>
      <w:r>
        <w:fldChar w:fldCharType="end"/>
      </w:r>
      <w:r>
        <w:rPr>
          <w:rFonts w:ascii="华文细黑" w:hAnsi="华文细黑" w:eastAsia="华文细黑"/>
          <w:bCs w:val="0"/>
          <w:caps w:val="0"/>
          <w:szCs w:val="21"/>
        </w:rPr>
        <w:fldChar w:fldCharType="end"/>
      </w:r>
    </w:p>
    <w:p w14:paraId="69E2E226">
      <w:pPr>
        <w:pStyle w:val="38"/>
        <w:keepNext w:val="0"/>
        <w:keepLines w:val="0"/>
        <w:pageBreakBefore w:val="0"/>
        <w:widowControl/>
        <w:tabs>
          <w:tab w:val="right" w:leader="dot" w:pos="9746"/>
        </w:tabs>
        <w:kinsoku/>
        <w:wordWrap/>
        <w:overflowPunct/>
        <w:topLinePunct w:val="0"/>
        <w:autoSpaceDE/>
        <w:autoSpaceDN/>
        <w:bidi w:val="0"/>
        <w:adjustRightInd/>
        <w:snapToGrid/>
        <w:spacing w:line="360" w:lineRule="auto"/>
        <w:textAlignment w:val="auto"/>
      </w:pPr>
      <w:r>
        <w:rPr>
          <w:rFonts w:ascii="华文细黑" w:hAnsi="华文细黑" w:eastAsia="华文细黑"/>
          <w:bCs/>
          <w:caps/>
          <w:szCs w:val="21"/>
        </w:rPr>
        <w:fldChar w:fldCharType="begin"/>
      </w:r>
      <w:r>
        <w:rPr>
          <w:rFonts w:ascii="华文细黑" w:hAnsi="华文细黑" w:eastAsia="华文细黑"/>
          <w:bCs/>
          <w:caps/>
          <w:szCs w:val="21"/>
        </w:rPr>
        <w:instrText xml:space="preserve"> HYPERLINK \l _Toc596 </w:instrText>
      </w:r>
      <w:r>
        <w:rPr>
          <w:rFonts w:ascii="华文细黑" w:hAnsi="华文细黑" w:eastAsia="华文细黑"/>
          <w:bCs/>
          <w:caps/>
          <w:szCs w:val="21"/>
        </w:rPr>
        <w:fldChar w:fldCharType="separate"/>
      </w:r>
      <w:r>
        <w:rPr>
          <w:rFonts w:hint="eastAsia" w:cs="宋体"/>
          <w:szCs w:val="21"/>
        </w:rPr>
        <w:t>一、项目基本情况</w:t>
      </w:r>
      <w:r>
        <w:tab/>
      </w:r>
      <w:r>
        <w:fldChar w:fldCharType="begin"/>
      </w:r>
      <w:r>
        <w:instrText xml:space="preserve"> PAGEREF _Toc596 \h </w:instrText>
      </w:r>
      <w:r>
        <w:fldChar w:fldCharType="separate"/>
      </w:r>
      <w:r>
        <w:t>2</w:t>
      </w:r>
      <w:r>
        <w:fldChar w:fldCharType="end"/>
      </w:r>
      <w:r>
        <w:rPr>
          <w:rFonts w:ascii="华文细黑" w:hAnsi="华文细黑" w:eastAsia="华文细黑"/>
          <w:bCs/>
          <w:caps/>
          <w:szCs w:val="21"/>
        </w:rPr>
        <w:fldChar w:fldCharType="end"/>
      </w:r>
    </w:p>
    <w:p w14:paraId="0F8D1B44">
      <w:pPr>
        <w:pStyle w:val="38"/>
        <w:keepNext w:val="0"/>
        <w:keepLines w:val="0"/>
        <w:pageBreakBefore w:val="0"/>
        <w:widowControl/>
        <w:tabs>
          <w:tab w:val="right" w:leader="dot" w:pos="9746"/>
        </w:tabs>
        <w:kinsoku/>
        <w:wordWrap/>
        <w:overflowPunct/>
        <w:topLinePunct w:val="0"/>
        <w:autoSpaceDE/>
        <w:autoSpaceDN/>
        <w:bidi w:val="0"/>
        <w:adjustRightInd/>
        <w:snapToGrid/>
        <w:spacing w:line="360" w:lineRule="auto"/>
        <w:textAlignment w:val="auto"/>
      </w:pPr>
      <w:r>
        <w:rPr>
          <w:rFonts w:ascii="华文细黑" w:hAnsi="华文细黑" w:eastAsia="华文细黑"/>
          <w:bCs/>
          <w:caps/>
          <w:szCs w:val="21"/>
        </w:rPr>
        <w:fldChar w:fldCharType="begin"/>
      </w:r>
      <w:r>
        <w:rPr>
          <w:rFonts w:ascii="华文细黑" w:hAnsi="华文细黑" w:eastAsia="华文细黑"/>
          <w:bCs/>
          <w:caps/>
          <w:szCs w:val="21"/>
        </w:rPr>
        <w:instrText xml:space="preserve"> HYPERLINK \l _Toc20140 </w:instrText>
      </w:r>
      <w:r>
        <w:rPr>
          <w:rFonts w:ascii="华文细黑" w:hAnsi="华文细黑" w:eastAsia="华文细黑"/>
          <w:bCs/>
          <w:caps/>
          <w:szCs w:val="21"/>
        </w:rPr>
        <w:fldChar w:fldCharType="separate"/>
      </w:r>
      <w:r>
        <w:rPr>
          <w:rFonts w:hint="eastAsia" w:cs="宋体"/>
          <w:szCs w:val="21"/>
        </w:rPr>
        <w:t>二、申请人的资格要求</w:t>
      </w:r>
      <w:r>
        <w:tab/>
      </w:r>
      <w:r>
        <w:fldChar w:fldCharType="begin"/>
      </w:r>
      <w:r>
        <w:instrText xml:space="preserve"> PAGEREF _Toc20140 \h </w:instrText>
      </w:r>
      <w:r>
        <w:fldChar w:fldCharType="separate"/>
      </w:r>
      <w:r>
        <w:t>2</w:t>
      </w:r>
      <w:r>
        <w:fldChar w:fldCharType="end"/>
      </w:r>
      <w:r>
        <w:rPr>
          <w:rFonts w:ascii="华文细黑" w:hAnsi="华文细黑" w:eastAsia="华文细黑"/>
          <w:bCs/>
          <w:caps/>
          <w:szCs w:val="21"/>
        </w:rPr>
        <w:fldChar w:fldCharType="end"/>
      </w:r>
    </w:p>
    <w:p w14:paraId="2F600D1B">
      <w:pPr>
        <w:pStyle w:val="38"/>
        <w:keepNext w:val="0"/>
        <w:keepLines w:val="0"/>
        <w:pageBreakBefore w:val="0"/>
        <w:widowControl/>
        <w:tabs>
          <w:tab w:val="right" w:leader="dot" w:pos="9746"/>
        </w:tabs>
        <w:kinsoku/>
        <w:wordWrap/>
        <w:overflowPunct/>
        <w:topLinePunct w:val="0"/>
        <w:autoSpaceDE/>
        <w:autoSpaceDN/>
        <w:bidi w:val="0"/>
        <w:adjustRightInd/>
        <w:snapToGrid/>
        <w:spacing w:line="360" w:lineRule="auto"/>
        <w:textAlignment w:val="auto"/>
      </w:pPr>
      <w:r>
        <w:rPr>
          <w:rFonts w:ascii="华文细黑" w:hAnsi="华文细黑" w:eastAsia="华文细黑"/>
          <w:bCs/>
          <w:caps/>
          <w:szCs w:val="21"/>
        </w:rPr>
        <w:fldChar w:fldCharType="begin"/>
      </w:r>
      <w:r>
        <w:rPr>
          <w:rFonts w:ascii="华文细黑" w:hAnsi="华文细黑" w:eastAsia="华文细黑"/>
          <w:bCs/>
          <w:caps/>
          <w:szCs w:val="21"/>
        </w:rPr>
        <w:instrText xml:space="preserve"> HYPERLINK \l _Toc27622 </w:instrText>
      </w:r>
      <w:r>
        <w:rPr>
          <w:rFonts w:ascii="华文细黑" w:hAnsi="华文细黑" w:eastAsia="华文细黑"/>
          <w:bCs/>
          <w:caps/>
          <w:szCs w:val="21"/>
        </w:rPr>
        <w:fldChar w:fldCharType="separate"/>
      </w:r>
      <w:r>
        <w:rPr>
          <w:rFonts w:hint="eastAsia" w:cs="宋体"/>
          <w:szCs w:val="21"/>
        </w:rPr>
        <w:t>三、获取采购文件</w:t>
      </w:r>
      <w:r>
        <w:tab/>
      </w:r>
      <w:r>
        <w:fldChar w:fldCharType="begin"/>
      </w:r>
      <w:r>
        <w:instrText xml:space="preserve"> PAGEREF _Toc27622 \h </w:instrText>
      </w:r>
      <w:r>
        <w:fldChar w:fldCharType="separate"/>
      </w:r>
      <w:r>
        <w:t>3</w:t>
      </w:r>
      <w:r>
        <w:fldChar w:fldCharType="end"/>
      </w:r>
      <w:r>
        <w:rPr>
          <w:rFonts w:ascii="华文细黑" w:hAnsi="华文细黑" w:eastAsia="华文细黑"/>
          <w:bCs/>
          <w:caps/>
          <w:szCs w:val="21"/>
        </w:rPr>
        <w:fldChar w:fldCharType="end"/>
      </w:r>
    </w:p>
    <w:p w14:paraId="4A3AF00D">
      <w:pPr>
        <w:pStyle w:val="38"/>
        <w:keepNext w:val="0"/>
        <w:keepLines w:val="0"/>
        <w:pageBreakBefore w:val="0"/>
        <w:widowControl/>
        <w:tabs>
          <w:tab w:val="right" w:leader="dot" w:pos="9746"/>
        </w:tabs>
        <w:kinsoku/>
        <w:wordWrap/>
        <w:overflowPunct/>
        <w:topLinePunct w:val="0"/>
        <w:autoSpaceDE/>
        <w:autoSpaceDN/>
        <w:bidi w:val="0"/>
        <w:adjustRightInd/>
        <w:snapToGrid/>
        <w:spacing w:line="360" w:lineRule="auto"/>
        <w:textAlignment w:val="auto"/>
      </w:pPr>
      <w:r>
        <w:rPr>
          <w:rFonts w:ascii="华文细黑" w:hAnsi="华文细黑" w:eastAsia="华文细黑"/>
          <w:bCs/>
          <w:caps/>
          <w:szCs w:val="21"/>
        </w:rPr>
        <w:fldChar w:fldCharType="begin"/>
      </w:r>
      <w:r>
        <w:rPr>
          <w:rFonts w:ascii="华文细黑" w:hAnsi="华文细黑" w:eastAsia="华文细黑"/>
          <w:bCs/>
          <w:caps/>
          <w:szCs w:val="21"/>
        </w:rPr>
        <w:instrText xml:space="preserve"> HYPERLINK \l _Toc4135 </w:instrText>
      </w:r>
      <w:r>
        <w:rPr>
          <w:rFonts w:ascii="华文细黑" w:hAnsi="华文细黑" w:eastAsia="华文细黑"/>
          <w:bCs/>
          <w:caps/>
          <w:szCs w:val="21"/>
        </w:rPr>
        <w:fldChar w:fldCharType="separate"/>
      </w:r>
      <w:r>
        <w:rPr>
          <w:rFonts w:hint="eastAsia" w:cs="宋体"/>
          <w:szCs w:val="21"/>
        </w:rPr>
        <w:t>四、响应文件提交</w:t>
      </w:r>
      <w:r>
        <w:tab/>
      </w:r>
      <w:r>
        <w:fldChar w:fldCharType="begin"/>
      </w:r>
      <w:r>
        <w:instrText xml:space="preserve"> PAGEREF _Toc4135 \h </w:instrText>
      </w:r>
      <w:r>
        <w:fldChar w:fldCharType="separate"/>
      </w:r>
      <w:r>
        <w:t>3</w:t>
      </w:r>
      <w:r>
        <w:fldChar w:fldCharType="end"/>
      </w:r>
      <w:r>
        <w:rPr>
          <w:rFonts w:ascii="华文细黑" w:hAnsi="华文细黑" w:eastAsia="华文细黑"/>
          <w:bCs/>
          <w:caps/>
          <w:szCs w:val="21"/>
        </w:rPr>
        <w:fldChar w:fldCharType="end"/>
      </w:r>
    </w:p>
    <w:p w14:paraId="0B4B5C56">
      <w:pPr>
        <w:pStyle w:val="38"/>
        <w:keepNext w:val="0"/>
        <w:keepLines w:val="0"/>
        <w:pageBreakBefore w:val="0"/>
        <w:widowControl/>
        <w:tabs>
          <w:tab w:val="right" w:leader="dot" w:pos="9746"/>
        </w:tabs>
        <w:kinsoku/>
        <w:wordWrap/>
        <w:overflowPunct/>
        <w:topLinePunct w:val="0"/>
        <w:autoSpaceDE/>
        <w:autoSpaceDN/>
        <w:bidi w:val="0"/>
        <w:adjustRightInd/>
        <w:snapToGrid/>
        <w:spacing w:line="360" w:lineRule="auto"/>
        <w:textAlignment w:val="auto"/>
      </w:pPr>
      <w:r>
        <w:rPr>
          <w:rFonts w:ascii="华文细黑" w:hAnsi="华文细黑" w:eastAsia="华文细黑"/>
          <w:bCs/>
          <w:caps/>
          <w:szCs w:val="21"/>
        </w:rPr>
        <w:fldChar w:fldCharType="begin"/>
      </w:r>
      <w:r>
        <w:rPr>
          <w:rFonts w:ascii="华文细黑" w:hAnsi="华文细黑" w:eastAsia="华文细黑"/>
          <w:bCs/>
          <w:caps/>
          <w:szCs w:val="21"/>
        </w:rPr>
        <w:instrText xml:space="preserve"> HYPERLINK \l _Toc26507 </w:instrText>
      </w:r>
      <w:r>
        <w:rPr>
          <w:rFonts w:ascii="华文细黑" w:hAnsi="华文细黑" w:eastAsia="华文细黑"/>
          <w:bCs/>
          <w:caps/>
          <w:szCs w:val="21"/>
        </w:rPr>
        <w:fldChar w:fldCharType="separate"/>
      </w:r>
      <w:r>
        <w:rPr>
          <w:rFonts w:hint="eastAsia" w:cs="宋体"/>
          <w:szCs w:val="21"/>
        </w:rPr>
        <w:t>五、开启（竞争性磋商方式必须填写）</w:t>
      </w:r>
      <w:r>
        <w:tab/>
      </w:r>
      <w:r>
        <w:fldChar w:fldCharType="begin"/>
      </w:r>
      <w:r>
        <w:instrText xml:space="preserve"> PAGEREF _Toc26507 \h </w:instrText>
      </w:r>
      <w:r>
        <w:fldChar w:fldCharType="separate"/>
      </w:r>
      <w:r>
        <w:t>3</w:t>
      </w:r>
      <w:r>
        <w:fldChar w:fldCharType="end"/>
      </w:r>
      <w:r>
        <w:rPr>
          <w:rFonts w:ascii="华文细黑" w:hAnsi="华文细黑" w:eastAsia="华文细黑"/>
          <w:bCs/>
          <w:caps/>
          <w:szCs w:val="21"/>
        </w:rPr>
        <w:fldChar w:fldCharType="end"/>
      </w:r>
    </w:p>
    <w:p w14:paraId="3D2A84D3">
      <w:pPr>
        <w:pStyle w:val="38"/>
        <w:keepNext w:val="0"/>
        <w:keepLines w:val="0"/>
        <w:pageBreakBefore w:val="0"/>
        <w:widowControl/>
        <w:tabs>
          <w:tab w:val="right" w:leader="dot" w:pos="9746"/>
        </w:tabs>
        <w:kinsoku/>
        <w:wordWrap/>
        <w:overflowPunct/>
        <w:topLinePunct w:val="0"/>
        <w:autoSpaceDE/>
        <w:autoSpaceDN/>
        <w:bidi w:val="0"/>
        <w:adjustRightInd/>
        <w:snapToGrid/>
        <w:spacing w:line="360" w:lineRule="auto"/>
        <w:textAlignment w:val="auto"/>
      </w:pPr>
      <w:r>
        <w:rPr>
          <w:rFonts w:ascii="华文细黑" w:hAnsi="华文细黑" w:eastAsia="华文细黑"/>
          <w:bCs/>
          <w:caps/>
          <w:szCs w:val="21"/>
        </w:rPr>
        <w:fldChar w:fldCharType="begin"/>
      </w:r>
      <w:r>
        <w:rPr>
          <w:rFonts w:ascii="华文细黑" w:hAnsi="华文细黑" w:eastAsia="华文细黑"/>
          <w:bCs/>
          <w:caps/>
          <w:szCs w:val="21"/>
        </w:rPr>
        <w:instrText xml:space="preserve"> HYPERLINK \l _Toc11542 </w:instrText>
      </w:r>
      <w:r>
        <w:rPr>
          <w:rFonts w:ascii="华文细黑" w:hAnsi="华文细黑" w:eastAsia="华文细黑"/>
          <w:bCs/>
          <w:caps/>
          <w:szCs w:val="21"/>
        </w:rPr>
        <w:fldChar w:fldCharType="separate"/>
      </w:r>
      <w:r>
        <w:rPr>
          <w:rFonts w:hint="eastAsia" w:cs="宋体"/>
          <w:szCs w:val="21"/>
        </w:rPr>
        <w:t>六、公告期限</w:t>
      </w:r>
      <w:r>
        <w:tab/>
      </w:r>
      <w:r>
        <w:fldChar w:fldCharType="begin"/>
      </w:r>
      <w:r>
        <w:instrText xml:space="preserve"> PAGEREF _Toc11542 \h </w:instrText>
      </w:r>
      <w:r>
        <w:fldChar w:fldCharType="separate"/>
      </w:r>
      <w:r>
        <w:t>3</w:t>
      </w:r>
      <w:r>
        <w:fldChar w:fldCharType="end"/>
      </w:r>
      <w:r>
        <w:rPr>
          <w:rFonts w:ascii="华文细黑" w:hAnsi="华文细黑" w:eastAsia="华文细黑"/>
          <w:bCs/>
          <w:caps/>
          <w:szCs w:val="21"/>
        </w:rPr>
        <w:fldChar w:fldCharType="end"/>
      </w:r>
    </w:p>
    <w:p w14:paraId="18685CA9">
      <w:pPr>
        <w:pStyle w:val="38"/>
        <w:keepNext w:val="0"/>
        <w:keepLines w:val="0"/>
        <w:pageBreakBefore w:val="0"/>
        <w:widowControl/>
        <w:tabs>
          <w:tab w:val="right" w:leader="dot" w:pos="9746"/>
        </w:tabs>
        <w:kinsoku/>
        <w:wordWrap/>
        <w:overflowPunct/>
        <w:topLinePunct w:val="0"/>
        <w:autoSpaceDE/>
        <w:autoSpaceDN/>
        <w:bidi w:val="0"/>
        <w:adjustRightInd/>
        <w:snapToGrid/>
        <w:spacing w:line="360" w:lineRule="auto"/>
        <w:textAlignment w:val="auto"/>
      </w:pPr>
      <w:r>
        <w:rPr>
          <w:rFonts w:ascii="华文细黑" w:hAnsi="华文细黑" w:eastAsia="华文细黑"/>
          <w:bCs/>
          <w:caps/>
          <w:szCs w:val="21"/>
        </w:rPr>
        <w:fldChar w:fldCharType="begin"/>
      </w:r>
      <w:r>
        <w:rPr>
          <w:rFonts w:ascii="华文细黑" w:hAnsi="华文细黑" w:eastAsia="华文细黑"/>
          <w:bCs/>
          <w:caps/>
          <w:szCs w:val="21"/>
        </w:rPr>
        <w:instrText xml:space="preserve"> HYPERLINK \l _Toc28863 </w:instrText>
      </w:r>
      <w:r>
        <w:rPr>
          <w:rFonts w:ascii="华文细黑" w:hAnsi="华文细黑" w:eastAsia="华文细黑"/>
          <w:bCs/>
          <w:caps/>
          <w:szCs w:val="21"/>
        </w:rPr>
        <w:fldChar w:fldCharType="separate"/>
      </w:r>
      <w:r>
        <w:rPr>
          <w:rFonts w:hint="eastAsia" w:cs="宋体"/>
          <w:szCs w:val="21"/>
        </w:rPr>
        <w:t>七、其他补充事宜</w:t>
      </w:r>
      <w:r>
        <w:tab/>
      </w:r>
      <w:r>
        <w:fldChar w:fldCharType="begin"/>
      </w:r>
      <w:r>
        <w:instrText xml:space="preserve"> PAGEREF _Toc28863 \h </w:instrText>
      </w:r>
      <w:r>
        <w:fldChar w:fldCharType="separate"/>
      </w:r>
      <w:r>
        <w:t>3</w:t>
      </w:r>
      <w:r>
        <w:fldChar w:fldCharType="end"/>
      </w:r>
      <w:r>
        <w:rPr>
          <w:rFonts w:ascii="华文细黑" w:hAnsi="华文细黑" w:eastAsia="华文细黑"/>
          <w:bCs/>
          <w:caps/>
          <w:szCs w:val="21"/>
        </w:rPr>
        <w:fldChar w:fldCharType="end"/>
      </w:r>
    </w:p>
    <w:p w14:paraId="1EE45379">
      <w:pPr>
        <w:pStyle w:val="38"/>
        <w:keepNext w:val="0"/>
        <w:keepLines w:val="0"/>
        <w:pageBreakBefore w:val="0"/>
        <w:widowControl/>
        <w:tabs>
          <w:tab w:val="right" w:leader="dot" w:pos="9746"/>
        </w:tabs>
        <w:kinsoku/>
        <w:wordWrap/>
        <w:overflowPunct/>
        <w:topLinePunct w:val="0"/>
        <w:autoSpaceDE/>
        <w:autoSpaceDN/>
        <w:bidi w:val="0"/>
        <w:adjustRightInd/>
        <w:snapToGrid/>
        <w:spacing w:line="360" w:lineRule="auto"/>
        <w:textAlignment w:val="auto"/>
      </w:pPr>
      <w:r>
        <w:rPr>
          <w:rFonts w:ascii="华文细黑" w:hAnsi="华文细黑" w:eastAsia="华文细黑"/>
          <w:bCs/>
          <w:caps/>
          <w:szCs w:val="21"/>
        </w:rPr>
        <w:fldChar w:fldCharType="begin"/>
      </w:r>
      <w:r>
        <w:rPr>
          <w:rFonts w:ascii="华文细黑" w:hAnsi="华文细黑" w:eastAsia="华文细黑"/>
          <w:bCs/>
          <w:caps/>
          <w:szCs w:val="21"/>
        </w:rPr>
        <w:instrText xml:space="preserve"> HYPERLINK \l _Toc17045 </w:instrText>
      </w:r>
      <w:r>
        <w:rPr>
          <w:rFonts w:ascii="华文细黑" w:hAnsi="华文细黑" w:eastAsia="华文细黑"/>
          <w:bCs/>
          <w:caps/>
          <w:szCs w:val="21"/>
        </w:rPr>
        <w:fldChar w:fldCharType="separate"/>
      </w:r>
      <w:r>
        <w:rPr>
          <w:rFonts w:hint="eastAsia" w:cs="宋体"/>
          <w:szCs w:val="21"/>
        </w:rPr>
        <w:t>八、凡对本次采购提出询问，请按</w:t>
      </w:r>
      <w:r>
        <w:rPr>
          <w:rFonts w:cs="宋体"/>
          <w:szCs w:val="21"/>
        </w:rPr>
        <w:t>以下方式</w:t>
      </w:r>
      <w:r>
        <w:rPr>
          <w:rFonts w:hint="eastAsia" w:cs="宋体"/>
          <w:szCs w:val="21"/>
        </w:rPr>
        <w:t>联系</w:t>
      </w:r>
      <w:r>
        <w:tab/>
      </w:r>
      <w:r>
        <w:fldChar w:fldCharType="begin"/>
      </w:r>
      <w:r>
        <w:instrText xml:space="preserve"> PAGEREF _Toc17045 \h </w:instrText>
      </w:r>
      <w:r>
        <w:fldChar w:fldCharType="separate"/>
      </w:r>
      <w:r>
        <w:t>4</w:t>
      </w:r>
      <w:r>
        <w:fldChar w:fldCharType="end"/>
      </w:r>
      <w:r>
        <w:rPr>
          <w:rFonts w:ascii="华文细黑" w:hAnsi="华文细黑" w:eastAsia="华文细黑"/>
          <w:bCs/>
          <w:caps/>
          <w:szCs w:val="21"/>
        </w:rPr>
        <w:fldChar w:fldCharType="end"/>
      </w:r>
    </w:p>
    <w:p w14:paraId="0A66ADB0">
      <w:pPr>
        <w:pStyle w:val="31"/>
        <w:keepNext w:val="0"/>
        <w:keepLines w:val="0"/>
        <w:pageBreakBefore w:val="0"/>
        <w:widowControl/>
        <w:tabs>
          <w:tab w:val="right" w:leader="dot" w:pos="9746"/>
        </w:tabs>
        <w:kinsoku/>
        <w:wordWrap/>
        <w:overflowPunct/>
        <w:topLinePunct w:val="0"/>
        <w:autoSpaceDE/>
        <w:autoSpaceDN/>
        <w:bidi w:val="0"/>
        <w:adjustRightInd/>
        <w:snapToGrid/>
        <w:spacing w:line="360" w:lineRule="auto"/>
        <w:textAlignment w:val="auto"/>
      </w:pPr>
      <w:r>
        <w:rPr>
          <w:rFonts w:ascii="华文细黑" w:hAnsi="华文细黑" w:eastAsia="华文细黑"/>
          <w:bCs w:val="0"/>
          <w:caps w:val="0"/>
          <w:szCs w:val="21"/>
        </w:rPr>
        <w:fldChar w:fldCharType="begin"/>
      </w:r>
      <w:r>
        <w:rPr>
          <w:rFonts w:ascii="华文细黑" w:hAnsi="华文细黑" w:eastAsia="华文细黑"/>
          <w:bCs w:val="0"/>
          <w:caps w:val="0"/>
          <w:szCs w:val="21"/>
        </w:rPr>
        <w:instrText xml:space="preserve"> HYPERLINK \l _Toc10643 </w:instrText>
      </w:r>
      <w:r>
        <w:rPr>
          <w:rFonts w:ascii="华文细黑" w:hAnsi="华文细黑" w:eastAsia="华文细黑"/>
          <w:bCs w:val="0"/>
          <w:caps w:val="0"/>
          <w:szCs w:val="21"/>
        </w:rPr>
        <w:fldChar w:fldCharType="separate"/>
      </w:r>
      <w:r>
        <w:rPr>
          <w:rFonts w:ascii="宋体" w:hAnsi="宋体" w:cs="Arial"/>
        </w:rPr>
        <w:t>第二部分</w:t>
      </w:r>
      <w:r>
        <w:rPr>
          <w:rFonts w:hint="eastAsia" w:ascii="宋体" w:hAnsi="宋体" w:cs="Arial"/>
        </w:rPr>
        <w:t xml:space="preserve">  采购需求</w:t>
      </w:r>
      <w:r>
        <w:tab/>
      </w:r>
      <w:r>
        <w:fldChar w:fldCharType="begin"/>
      </w:r>
      <w:r>
        <w:instrText xml:space="preserve"> PAGEREF _Toc10643 \h </w:instrText>
      </w:r>
      <w:r>
        <w:fldChar w:fldCharType="separate"/>
      </w:r>
      <w:r>
        <w:t>5</w:t>
      </w:r>
      <w:r>
        <w:fldChar w:fldCharType="end"/>
      </w:r>
      <w:r>
        <w:rPr>
          <w:rFonts w:ascii="华文细黑" w:hAnsi="华文细黑" w:eastAsia="华文细黑"/>
          <w:bCs w:val="0"/>
          <w:caps w:val="0"/>
          <w:szCs w:val="21"/>
        </w:rPr>
        <w:fldChar w:fldCharType="end"/>
      </w:r>
    </w:p>
    <w:p w14:paraId="7E3D406D">
      <w:pPr>
        <w:pStyle w:val="31"/>
        <w:keepNext w:val="0"/>
        <w:keepLines w:val="0"/>
        <w:pageBreakBefore w:val="0"/>
        <w:widowControl/>
        <w:tabs>
          <w:tab w:val="right" w:leader="dot" w:pos="9746"/>
        </w:tabs>
        <w:kinsoku/>
        <w:wordWrap/>
        <w:overflowPunct/>
        <w:topLinePunct w:val="0"/>
        <w:autoSpaceDE/>
        <w:autoSpaceDN/>
        <w:bidi w:val="0"/>
        <w:adjustRightInd/>
        <w:snapToGrid/>
        <w:spacing w:line="360" w:lineRule="auto"/>
        <w:textAlignment w:val="auto"/>
      </w:pPr>
      <w:r>
        <w:rPr>
          <w:rFonts w:ascii="华文细黑" w:hAnsi="华文细黑" w:eastAsia="华文细黑"/>
          <w:bCs w:val="0"/>
          <w:caps w:val="0"/>
          <w:szCs w:val="21"/>
        </w:rPr>
        <w:fldChar w:fldCharType="begin"/>
      </w:r>
      <w:r>
        <w:rPr>
          <w:rFonts w:ascii="华文细黑" w:hAnsi="华文细黑" w:eastAsia="华文细黑"/>
          <w:bCs w:val="0"/>
          <w:caps w:val="0"/>
          <w:szCs w:val="21"/>
        </w:rPr>
        <w:instrText xml:space="preserve"> HYPERLINK \l _Toc1610 </w:instrText>
      </w:r>
      <w:r>
        <w:rPr>
          <w:rFonts w:ascii="华文细黑" w:hAnsi="华文细黑" w:eastAsia="华文细黑"/>
          <w:bCs w:val="0"/>
          <w:caps w:val="0"/>
          <w:szCs w:val="21"/>
        </w:rPr>
        <w:fldChar w:fldCharType="separate"/>
      </w:r>
      <w:r>
        <w:rPr>
          <w:rFonts w:ascii="宋体" w:hAnsi="宋体" w:cs="Arial"/>
          <w:szCs w:val="44"/>
        </w:rPr>
        <w:t>第三部分</w:t>
      </w:r>
      <w:r>
        <w:rPr>
          <w:rFonts w:hint="eastAsia" w:ascii="宋体" w:hAnsi="宋体" w:cs="Arial"/>
          <w:szCs w:val="44"/>
        </w:rPr>
        <w:t xml:space="preserve">  磋商</w:t>
      </w:r>
      <w:r>
        <w:rPr>
          <w:rFonts w:ascii="宋体" w:hAnsi="宋体" w:cs="Arial"/>
          <w:szCs w:val="44"/>
        </w:rPr>
        <w:t>须知</w:t>
      </w:r>
      <w:r>
        <w:tab/>
      </w:r>
      <w:r>
        <w:fldChar w:fldCharType="begin"/>
      </w:r>
      <w:r>
        <w:instrText xml:space="preserve"> PAGEREF _Toc1610 \h </w:instrText>
      </w:r>
      <w:r>
        <w:fldChar w:fldCharType="separate"/>
      </w:r>
      <w:r>
        <w:t>9</w:t>
      </w:r>
      <w:r>
        <w:fldChar w:fldCharType="end"/>
      </w:r>
      <w:r>
        <w:rPr>
          <w:rFonts w:ascii="华文细黑" w:hAnsi="华文细黑" w:eastAsia="华文细黑"/>
          <w:bCs w:val="0"/>
          <w:caps w:val="0"/>
          <w:szCs w:val="21"/>
        </w:rPr>
        <w:fldChar w:fldCharType="end"/>
      </w:r>
    </w:p>
    <w:p w14:paraId="6AD2ED27">
      <w:pPr>
        <w:pStyle w:val="38"/>
        <w:keepNext w:val="0"/>
        <w:keepLines w:val="0"/>
        <w:pageBreakBefore w:val="0"/>
        <w:widowControl/>
        <w:tabs>
          <w:tab w:val="right" w:leader="dot" w:pos="9746"/>
        </w:tabs>
        <w:kinsoku/>
        <w:wordWrap/>
        <w:overflowPunct/>
        <w:topLinePunct w:val="0"/>
        <w:autoSpaceDE/>
        <w:autoSpaceDN/>
        <w:bidi w:val="0"/>
        <w:adjustRightInd/>
        <w:snapToGrid/>
        <w:spacing w:line="360" w:lineRule="auto"/>
        <w:textAlignment w:val="auto"/>
      </w:pPr>
      <w:r>
        <w:rPr>
          <w:rFonts w:ascii="华文细黑" w:hAnsi="华文细黑" w:eastAsia="华文细黑"/>
          <w:bCs/>
          <w:caps/>
          <w:szCs w:val="21"/>
        </w:rPr>
        <w:fldChar w:fldCharType="begin"/>
      </w:r>
      <w:r>
        <w:rPr>
          <w:rFonts w:ascii="华文细黑" w:hAnsi="华文细黑" w:eastAsia="华文细黑"/>
          <w:bCs/>
          <w:caps/>
          <w:szCs w:val="21"/>
        </w:rPr>
        <w:instrText xml:space="preserve"> HYPERLINK \l _Toc1413 </w:instrText>
      </w:r>
      <w:r>
        <w:rPr>
          <w:rFonts w:ascii="华文细黑" w:hAnsi="华文细黑" w:eastAsia="华文细黑"/>
          <w:bCs/>
          <w:caps/>
          <w:szCs w:val="21"/>
        </w:rPr>
        <w:fldChar w:fldCharType="separate"/>
      </w:r>
      <w:r>
        <w:rPr>
          <w:rFonts w:hint="eastAsia" w:ascii="宋体" w:hAnsi="宋体" w:cs="Arial"/>
          <w:szCs w:val="21"/>
        </w:rPr>
        <w:t>一、说  明</w:t>
      </w:r>
      <w:r>
        <w:tab/>
      </w:r>
      <w:r>
        <w:fldChar w:fldCharType="begin"/>
      </w:r>
      <w:r>
        <w:instrText xml:space="preserve"> PAGEREF _Toc1413 \h </w:instrText>
      </w:r>
      <w:r>
        <w:fldChar w:fldCharType="separate"/>
      </w:r>
      <w:r>
        <w:t>10</w:t>
      </w:r>
      <w:r>
        <w:fldChar w:fldCharType="end"/>
      </w:r>
      <w:r>
        <w:rPr>
          <w:rFonts w:ascii="华文细黑" w:hAnsi="华文细黑" w:eastAsia="华文细黑"/>
          <w:bCs/>
          <w:caps/>
          <w:szCs w:val="21"/>
        </w:rPr>
        <w:fldChar w:fldCharType="end"/>
      </w:r>
    </w:p>
    <w:p w14:paraId="526B58BF">
      <w:pPr>
        <w:pStyle w:val="38"/>
        <w:keepNext w:val="0"/>
        <w:keepLines w:val="0"/>
        <w:pageBreakBefore w:val="0"/>
        <w:widowControl/>
        <w:tabs>
          <w:tab w:val="right" w:leader="dot" w:pos="9746"/>
        </w:tabs>
        <w:kinsoku/>
        <w:wordWrap/>
        <w:overflowPunct/>
        <w:topLinePunct w:val="0"/>
        <w:autoSpaceDE/>
        <w:autoSpaceDN/>
        <w:bidi w:val="0"/>
        <w:adjustRightInd/>
        <w:snapToGrid/>
        <w:spacing w:line="360" w:lineRule="auto"/>
        <w:textAlignment w:val="auto"/>
      </w:pPr>
      <w:r>
        <w:rPr>
          <w:rFonts w:ascii="华文细黑" w:hAnsi="华文细黑" w:eastAsia="华文细黑"/>
          <w:bCs/>
          <w:caps/>
          <w:szCs w:val="21"/>
        </w:rPr>
        <w:fldChar w:fldCharType="begin"/>
      </w:r>
      <w:r>
        <w:rPr>
          <w:rFonts w:ascii="华文细黑" w:hAnsi="华文细黑" w:eastAsia="华文细黑"/>
          <w:bCs/>
          <w:caps/>
          <w:szCs w:val="21"/>
        </w:rPr>
        <w:instrText xml:space="preserve"> HYPERLINK \l _Toc10339 </w:instrText>
      </w:r>
      <w:r>
        <w:rPr>
          <w:rFonts w:ascii="华文细黑" w:hAnsi="华文细黑" w:eastAsia="华文细黑"/>
          <w:bCs/>
          <w:caps/>
          <w:szCs w:val="21"/>
        </w:rPr>
        <w:fldChar w:fldCharType="separate"/>
      </w:r>
      <w:r>
        <w:rPr>
          <w:rFonts w:hint="eastAsia" w:ascii="宋体" w:hAnsi="宋体" w:cs="Arial"/>
          <w:szCs w:val="21"/>
        </w:rPr>
        <w:t>二、磋商文件</w:t>
      </w:r>
      <w:r>
        <w:tab/>
      </w:r>
      <w:r>
        <w:fldChar w:fldCharType="begin"/>
      </w:r>
      <w:r>
        <w:instrText xml:space="preserve"> PAGEREF _Toc10339 \h </w:instrText>
      </w:r>
      <w:r>
        <w:fldChar w:fldCharType="separate"/>
      </w:r>
      <w:r>
        <w:t>11</w:t>
      </w:r>
      <w:r>
        <w:fldChar w:fldCharType="end"/>
      </w:r>
      <w:r>
        <w:rPr>
          <w:rFonts w:ascii="华文细黑" w:hAnsi="华文细黑" w:eastAsia="华文细黑"/>
          <w:bCs/>
          <w:caps/>
          <w:szCs w:val="21"/>
        </w:rPr>
        <w:fldChar w:fldCharType="end"/>
      </w:r>
    </w:p>
    <w:p w14:paraId="12D0DA05">
      <w:pPr>
        <w:pStyle w:val="38"/>
        <w:keepNext w:val="0"/>
        <w:keepLines w:val="0"/>
        <w:pageBreakBefore w:val="0"/>
        <w:widowControl/>
        <w:tabs>
          <w:tab w:val="right" w:leader="dot" w:pos="9746"/>
        </w:tabs>
        <w:kinsoku/>
        <w:wordWrap/>
        <w:overflowPunct/>
        <w:topLinePunct w:val="0"/>
        <w:autoSpaceDE/>
        <w:autoSpaceDN/>
        <w:bidi w:val="0"/>
        <w:adjustRightInd/>
        <w:snapToGrid/>
        <w:spacing w:line="360" w:lineRule="auto"/>
        <w:textAlignment w:val="auto"/>
      </w:pPr>
      <w:r>
        <w:rPr>
          <w:rFonts w:ascii="华文细黑" w:hAnsi="华文细黑" w:eastAsia="华文细黑"/>
          <w:bCs/>
          <w:caps/>
          <w:szCs w:val="21"/>
        </w:rPr>
        <w:fldChar w:fldCharType="begin"/>
      </w:r>
      <w:r>
        <w:rPr>
          <w:rFonts w:ascii="华文细黑" w:hAnsi="华文细黑" w:eastAsia="华文细黑"/>
          <w:bCs/>
          <w:caps/>
          <w:szCs w:val="21"/>
        </w:rPr>
        <w:instrText xml:space="preserve"> HYPERLINK \l _Toc31757 </w:instrText>
      </w:r>
      <w:r>
        <w:rPr>
          <w:rFonts w:ascii="华文细黑" w:hAnsi="华文细黑" w:eastAsia="华文细黑"/>
          <w:bCs/>
          <w:caps/>
          <w:szCs w:val="21"/>
        </w:rPr>
        <w:fldChar w:fldCharType="separate"/>
      </w:r>
      <w:r>
        <w:rPr>
          <w:rFonts w:hint="eastAsia" w:ascii="宋体" w:hAnsi="宋体" w:cs="Arial"/>
          <w:szCs w:val="21"/>
        </w:rPr>
        <w:t>三、响应文件的编制和数量</w:t>
      </w:r>
      <w:r>
        <w:tab/>
      </w:r>
      <w:r>
        <w:fldChar w:fldCharType="begin"/>
      </w:r>
      <w:r>
        <w:instrText xml:space="preserve"> PAGEREF _Toc31757 \h </w:instrText>
      </w:r>
      <w:r>
        <w:fldChar w:fldCharType="separate"/>
      </w:r>
      <w:r>
        <w:t>11</w:t>
      </w:r>
      <w:r>
        <w:fldChar w:fldCharType="end"/>
      </w:r>
      <w:r>
        <w:rPr>
          <w:rFonts w:ascii="华文细黑" w:hAnsi="华文细黑" w:eastAsia="华文细黑"/>
          <w:bCs/>
          <w:caps/>
          <w:szCs w:val="21"/>
        </w:rPr>
        <w:fldChar w:fldCharType="end"/>
      </w:r>
    </w:p>
    <w:p w14:paraId="47D4732C">
      <w:pPr>
        <w:pStyle w:val="38"/>
        <w:keepNext w:val="0"/>
        <w:keepLines w:val="0"/>
        <w:pageBreakBefore w:val="0"/>
        <w:widowControl/>
        <w:tabs>
          <w:tab w:val="right" w:leader="dot" w:pos="9746"/>
        </w:tabs>
        <w:kinsoku/>
        <w:wordWrap/>
        <w:overflowPunct/>
        <w:topLinePunct w:val="0"/>
        <w:autoSpaceDE/>
        <w:autoSpaceDN/>
        <w:bidi w:val="0"/>
        <w:adjustRightInd/>
        <w:snapToGrid/>
        <w:spacing w:line="360" w:lineRule="auto"/>
        <w:textAlignment w:val="auto"/>
      </w:pPr>
      <w:r>
        <w:rPr>
          <w:rFonts w:ascii="华文细黑" w:hAnsi="华文细黑" w:eastAsia="华文细黑"/>
          <w:bCs/>
          <w:caps/>
          <w:szCs w:val="21"/>
        </w:rPr>
        <w:fldChar w:fldCharType="begin"/>
      </w:r>
      <w:r>
        <w:rPr>
          <w:rFonts w:ascii="华文细黑" w:hAnsi="华文细黑" w:eastAsia="华文细黑"/>
          <w:bCs/>
          <w:caps/>
          <w:szCs w:val="21"/>
        </w:rPr>
        <w:instrText xml:space="preserve"> HYPERLINK \l _Toc12914 </w:instrText>
      </w:r>
      <w:r>
        <w:rPr>
          <w:rFonts w:ascii="华文细黑" w:hAnsi="华文细黑" w:eastAsia="华文细黑"/>
          <w:bCs/>
          <w:caps/>
          <w:szCs w:val="21"/>
        </w:rPr>
        <w:fldChar w:fldCharType="separate"/>
      </w:r>
      <w:r>
        <w:rPr>
          <w:rFonts w:hint="eastAsia" w:ascii="宋体" w:hAnsi="宋体" w:cs="Arial"/>
          <w:szCs w:val="21"/>
        </w:rPr>
        <w:t>四、响应文件的递交</w:t>
      </w:r>
      <w:r>
        <w:tab/>
      </w:r>
      <w:r>
        <w:fldChar w:fldCharType="begin"/>
      </w:r>
      <w:r>
        <w:instrText xml:space="preserve"> PAGEREF _Toc12914 \h </w:instrText>
      </w:r>
      <w:r>
        <w:fldChar w:fldCharType="separate"/>
      </w:r>
      <w:r>
        <w:t>13</w:t>
      </w:r>
      <w:r>
        <w:fldChar w:fldCharType="end"/>
      </w:r>
      <w:r>
        <w:rPr>
          <w:rFonts w:ascii="华文细黑" w:hAnsi="华文细黑" w:eastAsia="华文细黑"/>
          <w:bCs/>
          <w:caps/>
          <w:szCs w:val="21"/>
        </w:rPr>
        <w:fldChar w:fldCharType="end"/>
      </w:r>
    </w:p>
    <w:p w14:paraId="09FFDA1A">
      <w:pPr>
        <w:pStyle w:val="38"/>
        <w:keepNext w:val="0"/>
        <w:keepLines w:val="0"/>
        <w:pageBreakBefore w:val="0"/>
        <w:widowControl/>
        <w:tabs>
          <w:tab w:val="right" w:leader="dot" w:pos="9746"/>
        </w:tabs>
        <w:kinsoku/>
        <w:wordWrap/>
        <w:overflowPunct/>
        <w:topLinePunct w:val="0"/>
        <w:autoSpaceDE/>
        <w:autoSpaceDN/>
        <w:bidi w:val="0"/>
        <w:adjustRightInd/>
        <w:snapToGrid/>
        <w:spacing w:line="360" w:lineRule="auto"/>
        <w:textAlignment w:val="auto"/>
      </w:pPr>
      <w:r>
        <w:rPr>
          <w:rFonts w:ascii="华文细黑" w:hAnsi="华文细黑" w:eastAsia="华文细黑"/>
          <w:bCs/>
          <w:caps/>
          <w:szCs w:val="21"/>
        </w:rPr>
        <w:fldChar w:fldCharType="begin"/>
      </w:r>
      <w:r>
        <w:rPr>
          <w:rFonts w:ascii="华文细黑" w:hAnsi="华文细黑" w:eastAsia="华文细黑"/>
          <w:bCs/>
          <w:caps/>
          <w:szCs w:val="21"/>
        </w:rPr>
        <w:instrText xml:space="preserve"> HYPERLINK \l _Toc2181 </w:instrText>
      </w:r>
      <w:r>
        <w:rPr>
          <w:rFonts w:ascii="华文细黑" w:hAnsi="华文细黑" w:eastAsia="华文细黑"/>
          <w:bCs/>
          <w:caps/>
          <w:szCs w:val="21"/>
        </w:rPr>
        <w:fldChar w:fldCharType="separate"/>
      </w:r>
      <w:r>
        <w:rPr>
          <w:rFonts w:hint="eastAsia" w:ascii="宋体" w:hAnsi="宋体" w:cs="Arial"/>
          <w:szCs w:val="21"/>
        </w:rPr>
        <w:t>五、磋商及评审</w:t>
      </w:r>
      <w:r>
        <w:tab/>
      </w:r>
      <w:r>
        <w:fldChar w:fldCharType="begin"/>
      </w:r>
      <w:r>
        <w:instrText xml:space="preserve"> PAGEREF _Toc2181 \h </w:instrText>
      </w:r>
      <w:r>
        <w:fldChar w:fldCharType="separate"/>
      </w:r>
      <w:r>
        <w:t>14</w:t>
      </w:r>
      <w:r>
        <w:fldChar w:fldCharType="end"/>
      </w:r>
      <w:r>
        <w:rPr>
          <w:rFonts w:ascii="华文细黑" w:hAnsi="华文细黑" w:eastAsia="华文细黑"/>
          <w:bCs/>
          <w:caps/>
          <w:szCs w:val="21"/>
        </w:rPr>
        <w:fldChar w:fldCharType="end"/>
      </w:r>
    </w:p>
    <w:p w14:paraId="49552945">
      <w:pPr>
        <w:pStyle w:val="38"/>
        <w:keepNext w:val="0"/>
        <w:keepLines w:val="0"/>
        <w:pageBreakBefore w:val="0"/>
        <w:widowControl/>
        <w:tabs>
          <w:tab w:val="right" w:leader="dot" w:pos="9746"/>
        </w:tabs>
        <w:kinsoku/>
        <w:wordWrap/>
        <w:overflowPunct/>
        <w:topLinePunct w:val="0"/>
        <w:autoSpaceDE/>
        <w:autoSpaceDN/>
        <w:bidi w:val="0"/>
        <w:adjustRightInd/>
        <w:snapToGrid/>
        <w:spacing w:line="360" w:lineRule="auto"/>
        <w:textAlignment w:val="auto"/>
      </w:pPr>
      <w:r>
        <w:rPr>
          <w:rFonts w:ascii="华文细黑" w:hAnsi="华文细黑" w:eastAsia="华文细黑"/>
          <w:bCs/>
          <w:caps/>
          <w:szCs w:val="21"/>
        </w:rPr>
        <w:fldChar w:fldCharType="begin"/>
      </w:r>
      <w:r>
        <w:rPr>
          <w:rFonts w:ascii="华文细黑" w:hAnsi="华文细黑" w:eastAsia="华文细黑"/>
          <w:bCs/>
          <w:caps/>
          <w:szCs w:val="21"/>
        </w:rPr>
        <w:instrText xml:space="preserve"> HYPERLINK \l _Toc12855 </w:instrText>
      </w:r>
      <w:r>
        <w:rPr>
          <w:rFonts w:ascii="华文细黑" w:hAnsi="华文细黑" w:eastAsia="华文细黑"/>
          <w:bCs/>
          <w:caps/>
          <w:szCs w:val="21"/>
        </w:rPr>
        <w:fldChar w:fldCharType="separate"/>
      </w:r>
      <w:r>
        <w:rPr>
          <w:rFonts w:hint="eastAsia" w:ascii="宋体" w:hAnsi="宋体" w:cs="Arial"/>
          <w:szCs w:val="21"/>
        </w:rPr>
        <w:t>六、评审方法、评审程序和评审标准</w:t>
      </w:r>
      <w:r>
        <w:tab/>
      </w:r>
      <w:r>
        <w:fldChar w:fldCharType="begin"/>
      </w:r>
      <w:r>
        <w:instrText xml:space="preserve"> PAGEREF _Toc12855 \h </w:instrText>
      </w:r>
      <w:r>
        <w:fldChar w:fldCharType="separate"/>
      </w:r>
      <w:r>
        <w:t>15</w:t>
      </w:r>
      <w:r>
        <w:fldChar w:fldCharType="end"/>
      </w:r>
      <w:r>
        <w:rPr>
          <w:rFonts w:ascii="华文细黑" w:hAnsi="华文细黑" w:eastAsia="华文细黑"/>
          <w:bCs/>
          <w:caps/>
          <w:szCs w:val="21"/>
        </w:rPr>
        <w:fldChar w:fldCharType="end"/>
      </w:r>
    </w:p>
    <w:p w14:paraId="578B9AD1">
      <w:pPr>
        <w:pStyle w:val="38"/>
        <w:keepNext w:val="0"/>
        <w:keepLines w:val="0"/>
        <w:pageBreakBefore w:val="0"/>
        <w:widowControl/>
        <w:tabs>
          <w:tab w:val="right" w:leader="dot" w:pos="9746"/>
        </w:tabs>
        <w:kinsoku/>
        <w:wordWrap/>
        <w:overflowPunct/>
        <w:topLinePunct w:val="0"/>
        <w:autoSpaceDE/>
        <w:autoSpaceDN/>
        <w:bidi w:val="0"/>
        <w:adjustRightInd/>
        <w:snapToGrid/>
        <w:spacing w:line="360" w:lineRule="auto"/>
        <w:textAlignment w:val="auto"/>
      </w:pPr>
      <w:r>
        <w:rPr>
          <w:rFonts w:ascii="华文细黑" w:hAnsi="华文细黑" w:eastAsia="华文细黑"/>
          <w:bCs/>
          <w:caps/>
          <w:szCs w:val="21"/>
        </w:rPr>
        <w:fldChar w:fldCharType="begin"/>
      </w:r>
      <w:r>
        <w:rPr>
          <w:rFonts w:ascii="华文细黑" w:hAnsi="华文细黑" w:eastAsia="华文细黑"/>
          <w:bCs/>
          <w:caps/>
          <w:szCs w:val="21"/>
        </w:rPr>
        <w:instrText xml:space="preserve"> HYPERLINK \l _Toc10837 </w:instrText>
      </w:r>
      <w:r>
        <w:rPr>
          <w:rFonts w:ascii="华文细黑" w:hAnsi="华文细黑" w:eastAsia="华文细黑"/>
          <w:bCs/>
          <w:caps/>
          <w:szCs w:val="21"/>
        </w:rPr>
        <w:fldChar w:fldCharType="separate"/>
      </w:r>
      <w:r>
        <w:rPr>
          <w:rFonts w:hint="eastAsia" w:ascii="宋体" w:hAnsi="宋体" w:cs="Arial"/>
          <w:szCs w:val="21"/>
        </w:rPr>
        <w:t>七、质疑和投诉</w:t>
      </w:r>
      <w:r>
        <w:tab/>
      </w:r>
      <w:r>
        <w:fldChar w:fldCharType="begin"/>
      </w:r>
      <w:r>
        <w:instrText xml:space="preserve"> PAGEREF _Toc10837 \h </w:instrText>
      </w:r>
      <w:r>
        <w:fldChar w:fldCharType="separate"/>
      </w:r>
      <w:r>
        <w:t>17</w:t>
      </w:r>
      <w:r>
        <w:fldChar w:fldCharType="end"/>
      </w:r>
      <w:r>
        <w:rPr>
          <w:rFonts w:ascii="华文细黑" w:hAnsi="华文细黑" w:eastAsia="华文细黑"/>
          <w:bCs/>
          <w:caps/>
          <w:szCs w:val="21"/>
        </w:rPr>
        <w:fldChar w:fldCharType="end"/>
      </w:r>
    </w:p>
    <w:p w14:paraId="3A24AF56">
      <w:pPr>
        <w:pStyle w:val="38"/>
        <w:keepNext w:val="0"/>
        <w:keepLines w:val="0"/>
        <w:pageBreakBefore w:val="0"/>
        <w:widowControl/>
        <w:tabs>
          <w:tab w:val="right" w:leader="dot" w:pos="9746"/>
        </w:tabs>
        <w:kinsoku/>
        <w:wordWrap/>
        <w:overflowPunct/>
        <w:topLinePunct w:val="0"/>
        <w:autoSpaceDE/>
        <w:autoSpaceDN/>
        <w:bidi w:val="0"/>
        <w:adjustRightInd/>
        <w:snapToGrid/>
        <w:spacing w:line="360" w:lineRule="auto"/>
        <w:textAlignment w:val="auto"/>
      </w:pPr>
      <w:r>
        <w:rPr>
          <w:rFonts w:ascii="华文细黑" w:hAnsi="华文细黑" w:eastAsia="华文细黑"/>
          <w:bCs/>
          <w:caps/>
          <w:szCs w:val="21"/>
        </w:rPr>
        <w:fldChar w:fldCharType="begin"/>
      </w:r>
      <w:r>
        <w:rPr>
          <w:rFonts w:ascii="华文细黑" w:hAnsi="华文细黑" w:eastAsia="华文细黑"/>
          <w:bCs/>
          <w:caps/>
          <w:szCs w:val="21"/>
        </w:rPr>
        <w:instrText xml:space="preserve"> HYPERLINK \l _Toc14223 </w:instrText>
      </w:r>
      <w:r>
        <w:rPr>
          <w:rFonts w:ascii="华文细黑" w:hAnsi="华文细黑" w:eastAsia="华文细黑"/>
          <w:bCs/>
          <w:caps/>
          <w:szCs w:val="21"/>
        </w:rPr>
        <w:fldChar w:fldCharType="separate"/>
      </w:r>
      <w:r>
        <w:rPr>
          <w:rFonts w:hint="eastAsia" w:ascii="宋体" w:hAnsi="宋体" w:cs="Arial"/>
          <w:szCs w:val="21"/>
        </w:rPr>
        <w:t>八、合同的订立和履行</w:t>
      </w:r>
      <w:r>
        <w:tab/>
      </w:r>
      <w:r>
        <w:fldChar w:fldCharType="begin"/>
      </w:r>
      <w:r>
        <w:instrText xml:space="preserve"> PAGEREF _Toc14223 \h </w:instrText>
      </w:r>
      <w:r>
        <w:fldChar w:fldCharType="separate"/>
      </w:r>
      <w:r>
        <w:t>19</w:t>
      </w:r>
      <w:r>
        <w:fldChar w:fldCharType="end"/>
      </w:r>
      <w:r>
        <w:rPr>
          <w:rFonts w:ascii="华文细黑" w:hAnsi="华文细黑" w:eastAsia="华文细黑"/>
          <w:bCs/>
          <w:caps/>
          <w:szCs w:val="21"/>
        </w:rPr>
        <w:fldChar w:fldCharType="end"/>
      </w:r>
    </w:p>
    <w:p w14:paraId="03A27CA2">
      <w:pPr>
        <w:pStyle w:val="38"/>
        <w:keepNext w:val="0"/>
        <w:keepLines w:val="0"/>
        <w:pageBreakBefore w:val="0"/>
        <w:widowControl/>
        <w:tabs>
          <w:tab w:val="right" w:leader="dot" w:pos="9746"/>
        </w:tabs>
        <w:kinsoku/>
        <w:wordWrap/>
        <w:overflowPunct/>
        <w:topLinePunct w:val="0"/>
        <w:autoSpaceDE/>
        <w:autoSpaceDN/>
        <w:bidi w:val="0"/>
        <w:adjustRightInd/>
        <w:snapToGrid/>
        <w:spacing w:line="360" w:lineRule="auto"/>
        <w:textAlignment w:val="auto"/>
      </w:pPr>
      <w:r>
        <w:rPr>
          <w:rFonts w:ascii="华文细黑" w:hAnsi="华文细黑" w:eastAsia="华文细黑"/>
          <w:bCs/>
          <w:caps/>
          <w:szCs w:val="21"/>
        </w:rPr>
        <w:fldChar w:fldCharType="begin"/>
      </w:r>
      <w:r>
        <w:rPr>
          <w:rFonts w:ascii="华文细黑" w:hAnsi="华文细黑" w:eastAsia="华文细黑"/>
          <w:bCs/>
          <w:caps/>
          <w:szCs w:val="21"/>
        </w:rPr>
        <w:instrText xml:space="preserve"> HYPERLINK \l _Toc28560 </w:instrText>
      </w:r>
      <w:r>
        <w:rPr>
          <w:rFonts w:ascii="华文细黑" w:hAnsi="华文细黑" w:eastAsia="华文细黑"/>
          <w:bCs/>
          <w:caps/>
          <w:szCs w:val="21"/>
        </w:rPr>
        <w:fldChar w:fldCharType="separate"/>
      </w:r>
      <w:r>
        <w:rPr>
          <w:rFonts w:hint="eastAsia" w:ascii="宋体" w:hAnsi="宋体" w:cs="Arial"/>
          <w:szCs w:val="21"/>
        </w:rPr>
        <w:t>九、适用法律、政策</w:t>
      </w:r>
      <w:r>
        <w:tab/>
      </w:r>
      <w:r>
        <w:fldChar w:fldCharType="begin"/>
      </w:r>
      <w:r>
        <w:instrText xml:space="preserve"> PAGEREF _Toc28560 \h </w:instrText>
      </w:r>
      <w:r>
        <w:fldChar w:fldCharType="separate"/>
      </w:r>
      <w:r>
        <w:t>19</w:t>
      </w:r>
      <w:r>
        <w:fldChar w:fldCharType="end"/>
      </w:r>
      <w:r>
        <w:rPr>
          <w:rFonts w:ascii="华文细黑" w:hAnsi="华文细黑" w:eastAsia="华文细黑"/>
          <w:bCs/>
          <w:caps/>
          <w:szCs w:val="21"/>
        </w:rPr>
        <w:fldChar w:fldCharType="end"/>
      </w:r>
    </w:p>
    <w:p w14:paraId="6883EBFF">
      <w:pPr>
        <w:pStyle w:val="38"/>
        <w:keepNext w:val="0"/>
        <w:keepLines w:val="0"/>
        <w:pageBreakBefore w:val="0"/>
        <w:widowControl/>
        <w:tabs>
          <w:tab w:val="right" w:leader="dot" w:pos="9746"/>
        </w:tabs>
        <w:kinsoku/>
        <w:wordWrap/>
        <w:overflowPunct/>
        <w:topLinePunct w:val="0"/>
        <w:autoSpaceDE/>
        <w:autoSpaceDN/>
        <w:bidi w:val="0"/>
        <w:adjustRightInd/>
        <w:snapToGrid/>
        <w:spacing w:line="360" w:lineRule="auto"/>
        <w:textAlignment w:val="auto"/>
      </w:pPr>
      <w:r>
        <w:rPr>
          <w:rFonts w:ascii="华文细黑" w:hAnsi="华文细黑" w:eastAsia="华文细黑"/>
          <w:bCs/>
          <w:caps/>
          <w:szCs w:val="21"/>
        </w:rPr>
        <w:fldChar w:fldCharType="begin"/>
      </w:r>
      <w:r>
        <w:rPr>
          <w:rFonts w:ascii="华文细黑" w:hAnsi="华文细黑" w:eastAsia="华文细黑"/>
          <w:bCs/>
          <w:caps/>
          <w:szCs w:val="21"/>
        </w:rPr>
        <w:instrText xml:space="preserve"> HYPERLINK \l _Toc10030 </w:instrText>
      </w:r>
      <w:r>
        <w:rPr>
          <w:rFonts w:ascii="华文细黑" w:hAnsi="华文细黑" w:eastAsia="华文细黑"/>
          <w:bCs/>
          <w:caps/>
          <w:szCs w:val="21"/>
        </w:rPr>
        <w:fldChar w:fldCharType="separate"/>
      </w:r>
      <w:r>
        <w:rPr>
          <w:rFonts w:hint="eastAsia" w:ascii="宋体" w:hAnsi="宋体" w:cs="Arial"/>
          <w:szCs w:val="21"/>
        </w:rPr>
        <w:t>十、磋商文件的解释权</w:t>
      </w:r>
      <w:r>
        <w:tab/>
      </w:r>
      <w:r>
        <w:fldChar w:fldCharType="begin"/>
      </w:r>
      <w:r>
        <w:instrText xml:space="preserve"> PAGEREF _Toc10030 \h </w:instrText>
      </w:r>
      <w:r>
        <w:fldChar w:fldCharType="separate"/>
      </w:r>
      <w:r>
        <w:t>20</w:t>
      </w:r>
      <w:r>
        <w:fldChar w:fldCharType="end"/>
      </w:r>
      <w:r>
        <w:rPr>
          <w:rFonts w:ascii="华文细黑" w:hAnsi="华文细黑" w:eastAsia="华文细黑"/>
          <w:bCs/>
          <w:caps/>
          <w:szCs w:val="21"/>
        </w:rPr>
        <w:fldChar w:fldCharType="end"/>
      </w:r>
    </w:p>
    <w:p w14:paraId="595947F4">
      <w:pPr>
        <w:pStyle w:val="38"/>
        <w:keepNext w:val="0"/>
        <w:keepLines w:val="0"/>
        <w:pageBreakBefore w:val="0"/>
        <w:widowControl/>
        <w:tabs>
          <w:tab w:val="right" w:leader="dot" w:pos="9746"/>
        </w:tabs>
        <w:kinsoku/>
        <w:wordWrap/>
        <w:overflowPunct/>
        <w:topLinePunct w:val="0"/>
        <w:autoSpaceDE/>
        <w:autoSpaceDN/>
        <w:bidi w:val="0"/>
        <w:adjustRightInd/>
        <w:snapToGrid/>
        <w:spacing w:line="360" w:lineRule="auto"/>
        <w:textAlignment w:val="auto"/>
      </w:pPr>
      <w:r>
        <w:rPr>
          <w:rFonts w:ascii="华文细黑" w:hAnsi="华文细黑" w:eastAsia="华文细黑"/>
          <w:bCs/>
          <w:caps/>
          <w:szCs w:val="21"/>
        </w:rPr>
        <w:fldChar w:fldCharType="begin"/>
      </w:r>
      <w:r>
        <w:rPr>
          <w:rFonts w:ascii="华文细黑" w:hAnsi="华文细黑" w:eastAsia="华文细黑"/>
          <w:bCs/>
          <w:caps/>
          <w:szCs w:val="21"/>
        </w:rPr>
        <w:instrText xml:space="preserve"> HYPERLINK \l _Toc9570 </w:instrText>
      </w:r>
      <w:r>
        <w:rPr>
          <w:rFonts w:ascii="华文细黑" w:hAnsi="华文细黑" w:eastAsia="华文细黑"/>
          <w:bCs/>
          <w:caps/>
          <w:szCs w:val="21"/>
        </w:rPr>
        <w:fldChar w:fldCharType="separate"/>
      </w:r>
      <w:r>
        <w:rPr>
          <w:rFonts w:hint="eastAsia" w:ascii="宋体" w:hAnsi="宋体" w:cs="Arial"/>
          <w:szCs w:val="21"/>
        </w:rPr>
        <w:t>十一、评审表格</w:t>
      </w:r>
      <w:r>
        <w:tab/>
      </w:r>
      <w:r>
        <w:fldChar w:fldCharType="begin"/>
      </w:r>
      <w:r>
        <w:instrText xml:space="preserve"> PAGEREF _Toc9570 \h </w:instrText>
      </w:r>
      <w:r>
        <w:fldChar w:fldCharType="separate"/>
      </w:r>
      <w:r>
        <w:t>21</w:t>
      </w:r>
      <w:r>
        <w:fldChar w:fldCharType="end"/>
      </w:r>
      <w:r>
        <w:rPr>
          <w:rFonts w:ascii="华文细黑" w:hAnsi="华文细黑" w:eastAsia="华文细黑"/>
          <w:bCs/>
          <w:caps/>
          <w:szCs w:val="21"/>
        </w:rPr>
        <w:fldChar w:fldCharType="end"/>
      </w:r>
    </w:p>
    <w:p w14:paraId="47A6FC7C">
      <w:pPr>
        <w:pStyle w:val="31"/>
        <w:keepNext w:val="0"/>
        <w:keepLines w:val="0"/>
        <w:pageBreakBefore w:val="0"/>
        <w:widowControl/>
        <w:tabs>
          <w:tab w:val="right" w:leader="dot" w:pos="9746"/>
        </w:tabs>
        <w:kinsoku/>
        <w:wordWrap/>
        <w:overflowPunct/>
        <w:topLinePunct w:val="0"/>
        <w:autoSpaceDE/>
        <w:autoSpaceDN/>
        <w:bidi w:val="0"/>
        <w:adjustRightInd/>
        <w:snapToGrid/>
        <w:spacing w:line="360" w:lineRule="auto"/>
        <w:textAlignment w:val="auto"/>
      </w:pPr>
      <w:r>
        <w:rPr>
          <w:rFonts w:ascii="华文细黑" w:hAnsi="华文细黑" w:eastAsia="华文细黑"/>
          <w:bCs w:val="0"/>
          <w:caps w:val="0"/>
          <w:szCs w:val="21"/>
        </w:rPr>
        <w:fldChar w:fldCharType="begin"/>
      </w:r>
      <w:r>
        <w:rPr>
          <w:rFonts w:ascii="华文细黑" w:hAnsi="华文细黑" w:eastAsia="华文细黑"/>
          <w:bCs w:val="0"/>
          <w:caps w:val="0"/>
          <w:szCs w:val="21"/>
        </w:rPr>
        <w:instrText xml:space="preserve"> HYPERLINK \l _Toc12233 </w:instrText>
      </w:r>
      <w:r>
        <w:rPr>
          <w:rFonts w:ascii="华文细黑" w:hAnsi="华文细黑" w:eastAsia="华文细黑"/>
          <w:bCs w:val="0"/>
          <w:caps w:val="0"/>
          <w:szCs w:val="21"/>
        </w:rPr>
        <w:fldChar w:fldCharType="separate"/>
      </w:r>
      <w:r>
        <w:rPr>
          <w:rFonts w:ascii="宋体" w:hAnsi="宋体" w:cs="Arial"/>
          <w:szCs w:val="44"/>
        </w:rPr>
        <w:t>第四部分</w:t>
      </w:r>
      <w:r>
        <w:rPr>
          <w:rFonts w:hint="eastAsia" w:ascii="宋体" w:hAnsi="宋体" w:cs="Arial"/>
          <w:szCs w:val="44"/>
        </w:rPr>
        <w:t xml:space="preserve">  </w:t>
      </w:r>
      <w:r>
        <w:rPr>
          <w:rFonts w:ascii="宋体" w:hAnsi="宋体" w:cs="Arial"/>
          <w:szCs w:val="44"/>
        </w:rPr>
        <w:t>合同书格式</w:t>
      </w:r>
      <w:r>
        <w:tab/>
      </w:r>
      <w:r>
        <w:fldChar w:fldCharType="begin"/>
      </w:r>
      <w:r>
        <w:instrText xml:space="preserve"> PAGEREF _Toc12233 \h </w:instrText>
      </w:r>
      <w:r>
        <w:fldChar w:fldCharType="separate"/>
      </w:r>
      <w:r>
        <w:t>25</w:t>
      </w:r>
      <w:r>
        <w:fldChar w:fldCharType="end"/>
      </w:r>
      <w:r>
        <w:rPr>
          <w:rFonts w:ascii="华文细黑" w:hAnsi="华文细黑" w:eastAsia="华文细黑"/>
          <w:bCs w:val="0"/>
          <w:caps w:val="0"/>
          <w:szCs w:val="21"/>
        </w:rPr>
        <w:fldChar w:fldCharType="end"/>
      </w:r>
    </w:p>
    <w:p w14:paraId="0890CFDD">
      <w:pPr>
        <w:pStyle w:val="31"/>
        <w:keepNext w:val="0"/>
        <w:keepLines w:val="0"/>
        <w:pageBreakBefore w:val="0"/>
        <w:widowControl/>
        <w:tabs>
          <w:tab w:val="right" w:leader="dot" w:pos="9746"/>
        </w:tabs>
        <w:kinsoku/>
        <w:wordWrap/>
        <w:overflowPunct/>
        <w:topLinePunct w:val="0"/>
        <w:autoSpaceDE/>
        <w:autoSpaceDN/>
        <w:bidi w:val="0"/>
        <w:adjustRightInd/>
        <w:snapToGrid/>
        <w:spacing w:line="360" w:lineRule="auto"/>
        <w:textAlignment w:val="auto"/>
      </w:pPr>
      <w:r>
        <w:rPr>
          <w:rFonts w:ascii="华文细黑" w:hAnsi="华文细黑" w:eastAsia="华文细黑"/>
          <w:bCs w:val="0"/>
          <w:caps w:val="0"/>
          <w:szCs w:val="21"/>
        </w:rPr>
        <w:fldChar w:fldCharType="begin"/>
      </w:r>
      <w:r>
        <w:rPr>
          <w:rFonts w:ascii="华文细黑" w:hAnsi="华文细黑" w:eastAsia="华文细黑"/>
          <w:bCs w:val="0"/>
          <w:caps w:val="0"/>
          <w:szCs w:val="21"/>
        </w:rPr>
        <w:instrText xml:space="preserve"> HYPERLINK \l _Toc24018 </w:instrText>
      </w:r>
      <w:r>
        <w:rPr>
          <w:rFonts w:ascii="华文细黑" w:hAnsi="华文细黑" w:eastAsia="华文细黑"/>
          <w:bCs w:val="0"/>
          <w:caps w:val="0"/>
          <w:szCs w:val="21"/>
        </w:rPr>
        <w:fldChar w:fldCharType="separate"/>
      </w:r>
      <w:r>
        <w:rPr>
          <w:rFonts w:ascii="宋体" w:hAnsi="宋体" w:cs="Arial"/>
          <w:szCs w:val="44"/>
        </w:rPr>
        <w:t>第五部分</w:t>
      </w:r>
      <w:r>
        <w:rPr>
          <w:rFonts w:hint="eastAsia" w:ascii="宋体" w:hAnsi="宋体" w:cs="Arial"/>
          <w:szCs w:val="44"/>
        </w:rPr>
        <w:t xml:space="preserve">  响应</w:t>
      </w:r>
      <w:r>
        <w:rPr>
          <w:rFonts w:ascii="宋体" w:hAnsi="宋体" w:cs="Arial"/>
          <w:szCs w:val="44"/>
        </w:rPr>
        <w:t>文件格式</w:t>
      </w:r>
      <w:r>
        <w:tab/>
      </w:r>
      <w:r>
        <w:fldChar w:fldCharType="begin"/>
      </w:r>
      <w:r>
        <w:instrText xml:space="preserve"> PAGEREF _Toc24018 \h </w:instrText>
      </w:r>
      <w:r>
        <w:fldChar w:fldCharType="separate"/>
      </w:r>
      <w:r>
        <w:t>32</w:t>
      </w:r>
      <w:r>
        <w:fldChar w:fldCharType="end"/>
      </w:r>
      <w:r>
        <w:rPr>
          <w:rFonts w:ascii="华文细黑" w:hAnsi="华文细黑" w:eastAsia="华文细黑"/>
          <w:bCs w:val="0"/>
          <w:caps w:val="0"/>
          <w:szCs w:val="21"/>
        </w:rPr>
        <w:fldChar w:fldCharType="end"/>
      </w:r>
    </w:p>
    <w:p w14:paraId="274028CD">
      <w:pPr>
        <w:pStyle w:val="38"/>
        <w:keepNext w:val="0"/>
        <w:keepLines w:val="0"/>
        <w:pageBreakBefore w:val="0"/>
        <w:widowControl/>
        <w:tabs>
          <w:tab w:val="right" w:leader="dot" w:pos="9746"/>
        </w:tabs>
        <w:kinsoku/>
        <w:wordWrap/>
        <w:overflowPunct/>
        <w:topLinePunct w:val="0"/>
        <w:autoSpaceDE/>
        <w:autoSpaceDN/>
        <w:bidi w:val="0"/>
        <w:adjustRightInd/>
        <w:snapToGrid/>
        <w:spacing w:line="360" w:lineRule="auto"/>
        <w:textAlignment w:val="auto"/>
      </w:pPr>
      <w:r>
        <w:rPr>
          <w:rFonts w:ascii="华文细黑" w:hAnsi="华文细黑" w:eastAsia="华文细黑"/>
          <w:bCs/>
          <w:caps/>
          <w:szCs w:val="21"/>
        </w:rPr>
        <w:fldChar w:fldCharType="begin"/>
      </w:r>
      <w:r>
        <w:rPr>
          <w:rFonts w:ascii="华文细黑" w:hAnsi="华文细黑" w:eastAsia="华文细黑"/>
          <w:bCs/>
          <w:caps/>
          <w:szCs w:val="21"/>
        </w:rPr>
        <w:instrText xml:space="preserve"> HYPERLINK \l _Toc10478 </w:instrText>
      </w:r>
      <w:r>
        <w:rPr>
          <w:rFonts w:ascii="华文细黑" w:hAnsi="华文细黑" w:eastAsia="华文细黑"/>
          <w:bCs/>
          <w:caps/>
          <w:szCs w:val="21"/>
        </w:rPr>
        <w:fldChar w:fldCharType="separate"/>
      </w:r>
      <w:r>
        <w:rPr>
          <w:rFonts w:hint="eastAsia" w:ascii="宋体" w:hAnsi="宋体"/>
          <w:szCs w:val="32"/>
        </w:rPr>
        <w:t>一、自查与响应表</w:t>
      </w:r>
      <w:r>
        <w:tab/>
      </w:r>
      <w:r>
        <w:fldChar w:fldCharType="begin"/>
      </w:r>
      <w:r>
        <w:instrText xml:space="preserve"> PAGEREF _Toc10478 \h </w:instrText>
      </w:r>
      <w:r>
        <w:fldChar w:fldCharType="separate"/>
      </w:r>
      <w:r>
        <w:t>35</w:t>
      </w:r>
      <w:r>
        <w:fldChar w:fldCharType="end"/>
      </w:r>
      <w:r>
        <w:rPr>
          <w:rFonts w:ascii="华文细黑" w:hAnsi="华文细黑" w:eastAsia="华文细黑"/>
          <w:bCs/>
          <w:caps/>
          <w:szCs w:val="21"/>
        </w:rPr>
        <w:fldChar w:fldCharType="end"/>
      </w:r>
    </w:p>
    <w:p w14:paraId="14570E31">
      <w:pPr>
        <w:pStyle w:val="38"/>
        <w:keepNext w:val="0"/>
        <w:keepLines w:val="0"/>
        <w:pageBreakBefore w:val="0"/>
        <w:widowControl/>
        <w:tabs>
          <w:tab w:val="right" w:leader="dot" w:pos="9746"/>
        </w:tabs>
        <w:kinsoku/>
        <w:wordWrap/>
        <w:overflowPunct/>
        <w:topLinePunct w:val="0"/>
        <w:autoSpaceDE/>
        <w:autoSpaceDN/>
        <w:bidi w:val="0"/>
        <w:adjustRightInd/>
        <w:snapToGrid/>
        <w:spacing w:line="360" w:lineRule="auto"/>
        <w:textAlignment w:val="auto"/>
      </w:pPr>
      <w:r>
        <w:rPr>
          <w:rFonts w:ascii="华文细黑" w:hAnsi="华文细黑" w:eastAsia="华文细黑"/>
          <w:bCs/>
          <w:caps/>
          <w:szCs w:val="21"/>
        </w:rPr>
        <w:fldChar w:fldCharType="begin"/>
      </w:r>
      <w:r>
        <w:rPr>
          <w:rFonts w:ascii="华文细黑" w:hAnsi="华文细黑" w:eastAsia="华文细黑"/>
          <w:bCs/>
          <w:caps/>
          <w:szCs w:val="21"/>
        </w:rPr>
        <w:instrText xml:space="preserve"> HYPERLINK \l _Toc27139 </w:instrText>
      </w:r>
      <w:r>
        <w:rPr>
          <w:rFonts w:ascii="华文细黑" w:hAnsi="华文细黑" w:eastAsia="华文细黑"/>
          <w:bCs/>
          <w:caps/>
          <w:szCs w:val="21"/>
        </w:rPr>
        <w:fldChar w:fldCharType="separate"/>
      </w:r>
      <w:r>
        <w:rPr>
          <w:rFonts w:hint="eastAsia" w:ascii="宋体" w:hAnsi="宋体"/>
          <w:szCs w:val="32"/>
        </w:rPr>
        <w:t>二、资格性及符合性文件</w:t>
      </w:r>
      <w:r>
        <w:tab/>
      </w:r>
      <w:r>
        <w:fldChar w:fldCharType="begin"/>
      </w:r>
      <w:r>
        <w:instrText xml:space="preserve"> PAGEREF _Toc27139 \h </w:instrText>
      </w:r>
      <w:r>
        <w:fldChar w:fldCharType="separate"/>
      </w:r>
      <w:r>
        <w:t>40</w:t>
      </w:r>
      <w:r>
        <w:fldChar w:fldCharType="end"/>
      </w:r>
      <w:r>
        <w:rPr>
          <w:rFonts w:ascii="华文细黑" w:hAnsi="华文细黑" w:eastAsia="华文细黑"/>
          <w:bCs/>
          <w:caps/>
          <w:szCs w:val="21"/>
        </w:rPr>
        <w:fldChar w:fldCharType="end"/>
      </w:r>
    </w:p>
    <w:p w14:paraId="25CB52AF">
      <w:pPr>
        <w:pStyle w:val="38"/>
        <w:keepNext w:val="0"/>
        <w:keepLines w:val="0"/>
        <w:pageBreakBefore w:val="0"/>
        <w:widowControl/>
        <w:tabs>
          <w:tab w:val="right" w:leader="dot" w:pos="9746"/>
        </w:tabs>
        <w:kinsoku/>
        <w:wordWrap/>
        <w:overflowPunct/>
        <w:topLinePunct w:val="0"/>
        <w:autoSpaceDE/>
        <w:autoSpaceDN/>
        <w:bidi w:val="0"/>
        <w:adjustRightInd/>
        <w:snapToGrid/>
        <w:spacing w:line="360" w:lineRule="auto"/>
        <w:textAlignment w:val="auto"/>
      </w:pPr>
      <w:r>
        <w:rPr>
          <w:rFonts w:ascii="华文细黑" w:hAnsi="华文细黑" w:eastAsia="华文细黑"/>
          <w:bCs/>
          <w:caps/>
          <w:szCs w:val="21"/>
        </w:rPr>
        <w:fldChar w:fldCharType="begin"/>
      </w:r>
      <w:r>
        <w:rPr>
          <w:rFonts w:ascii="华文细黑" w:hAnsi="华文细黑" w:eastAsia="华文细黑"/>
          <w:bCs/>
          <w:caps/>
          <w:szCs w:val="21"/>
        </w:rPr>
        <w:instrText xml:space="preserve"> HYPERLINK \l _Toc13811 </w:instrText>
      </w:r>
      <w:r>
        <w:rPr>
          <w:rFonts w:ascii="华文细黑" w:hAnsi="华文细黑" w:eastAsia="华文细黑"/>
          <w:bCs/>
          <w:caps/>
          <w:szCs w:val="21"/>
        </w:rPr>
        <w:fldChar w:fldCharType="separate"/>
      </w:r>
      <w:r>
        <w:rPr>
          <w:rFonts w:hint="eastAsia" w:cs="宋体"/>
        </w:rPr>
        <w:t>三、商务部分</w:t>
      </w:r>
      <w:r>
        <w:tab/>
      </w:r>
      <w:r>
        <w:fldChar w:fldCharType="begin"/>
      </w:r>
      <w:r>
        <w:instrText xml:space="preserve"> PAGEREF _Toc13811 \h </w:instrText>
      </w:r>
      <w:r>
        <w:fldChar w:fldCharType="separate"/>
      </w:r>
      <w:r>
        <w:t>48</w:t>
      </w:r>
      <w:r>
        <w:fldChar w:fldCharType="end"/>
      </w:r>
      <w:r>
        <w:rPr>
          <w:rFonts w:ascii="华文细黑" w:hAnsi="华文细黑" w:eastAsia="华文细黑"/>
          <w:bCs/>
          <w:caps/>
          <w:szCs w:val="21"/>
        </w:rPr>
        <w:fldChar w:fldCharType="end"/>
      </w:r>
    </w:p>
    <w:p w14:paraId="03EA23C1">
      <w:pPr>
        <w:pStyle w:val="38"/>
        <w:keepNext w:val="0"/>
        <w:keepLines w:val="0"/>
        <w:pageBreakBefore w:val="0"/>
        <w:widowControl/>
        <w:tabs>
          <w:tab w:val="right" w:leader="dot" w:pos="9746"/>
        </w:tabs>
        <w:kinsoku/>
        <w:wordWrap/>
        <w:overflowPunct/>
        <w:topLinePunct w:val="0"/>
        <w:autoSpaceDE/>
        <w:autoSpaceDN/>
        <w:bidi w:val="0"/>
        <w:adjustRightInd/>
        <w:snapToGrid/>
        <w:spacing w:line="360" w:lineRule="auto"/>
        <w:textAlignment w:val="auto"/>
      </w:pPr>
      <w:r>
        <w:rPr>
          <w:rFonts w:ascii="华文细黑" w:hAnsi="华文细黑" w:eastAsia="华文细黑"/>
          <w:bCs/>
          <w:caps/>
          <w:szCs w:val="21"/>
        </w:rPr>
        <w:fldChar w:fldCharType="begin"/>
      </w:r>
      <w:r>
        <w:rPr>
          <w:rFonts w:ascii="华文细黑" w:hAnsi="华文细黑" w:eastAsia="华文细黑"/>
          <w:bCs/>
          <w:caps/>
          <w:szCs w:val="21"/>
        </w:rPr>
        <w:instrText xml:space="preserve"> HYPERLINK \l _Toc326 </w:instrText>
      </w:r>
      <w:r>
        <w:rPr>
          <w:rFonts w:ascii="华文细黑" w:hAnsi="华文细黑" w:eastAsia="华文细黑"/>
          <w:bCs/>
          <w:caps/>
          <w:szCs w:val="21"/>
        </w:rPr>
        <w:fldChar w:fldCharType="separate"/>
      </w:r>
      <w:r>
        <w:t>四、</w:t>
      </w:r>
      <w:r>
        <w:rPr>
          <w:rFonts w:hint="eastAsia"/>
        </w:rPr>
        <w:t>技术</w:t>
      </w:r>
      <w:r>
        <w:t>部分</w:t>
      </w:r>
      <w:r>
        <w:tab/>
      </w:r>
      <w:r>
        <w:fldChar w:fldCharType="begin"/>
      </w:r>
      <w:r>
        <w:instrText xml:space="preserve"> PAGEREF _Toc326 \h </w:instrText>
      </w:r>
      <w:r>
        <w:fldChar w:fldCharType="separate"/>
      </w:r>
      <w:r>
        <w:t>51</w:t>
      </w:r>
      <w:r>
        <w:fldChar w:fldCharType="end"/>
      </w:r>
      <w:r>
        <w:rPr>
          <w:rFonts w:ascii="华文细黑" w:hAnsi="华文细黑" w:eastAsia="华文细黑"/>
          <w:bCs/>
          <w:caps/>
          <w:szCs w:val="21"/>
        </w:rPr>
        <w:fldChar w:fldCharType="end"/>
      </w:r>
    </w:p>
    <w:p w14:paraId="3C7DA78E">
      <w:pPr>
        <w:pStyle w:val="38"/>
        <w:keepNext w:val="0"/>
        <w:keepLines w:val="0"/>
        <w:pageBreakBefore w:val="0"/>
        <w:widowControl/>
        <w:tabs>
          <w:tab w:val="right" w:leader="dot" w:pos="9746"/>
        </w:tabs>
        <w:kinsoku/>
        <w:wordWrap/>
        <w:overflowPunct/>
        <w:topLinePunct w:val="0"/>
        <w:autoSpaceDE/>
        <w:autoSpaceDN/>
        <w:bidi w:val="0"/>
        <w:adjustRightInd/>
        <w:snapToGrid/>
        <w:spacing w:line="360" w:lineRule="auto"/>
        <w:textAlignment w:val="auto"/>
      </w:pPr>
      <w:r>
        <w:rPr>
          <w:rFonts w:ascii="华文细黑" w:hAnsi="华文细黑" w:eastAsia="华文细黑"/>
          <w:bCs/>
          <w:caps/>
          <w:szCs w:val="21"/>
        </w:rPr>
        <w:fldChar w:fldCharType="begin"/>
      </w:r>
      <w:r>
        <w:rPr>
          <w:rFonts w:ascii="华文细黑" w:hAnsi="华文细黑" w:eastAsia="华文细黑"/>
          <w:bCs/>
          <w:caps/>
          <w:szCs w:val="21"/>
        </w:rPr>
        <w:instrText xml:space="preserve"> HYPERLINK \l _Toc15319 </w:instrText>
      </w:r>
      <w:r>
        <w:rPr>
          <w:rFonts w:ascii="华文细黑" w:hAnsi="华文细黑" w:eastAsia="华文细黑"/>
          <w:bCs/>
          <w:caps/>
          <w:szCs w:val="21"/>
        </w:rPr>
        <w:fldChar w:fldCharType="separate"/>
      </w:r>
      <w:r>
        <w:rPr>
          <w:rFonts w:hint="eastAsia" w:ascii="宋体" w:hAnsi="宋体" w:cs="宋体"/>
          <w:bCs/>
          <w:szCs w:val="28"/>
        </w:rPr>
        <w:t>五、价格部分</w:t>
      </w:r>
      <w:r>
        <w:tab/>
      </w:r>
      <w:r>
        <w:fldChar w:fldCharType="begin"/>
      </w:r>
      <w:r>
        <w:instrText xml:space="preserve"> PAGEREF _Toc15319 \h </w:instrText>
      </w:r>
      <w:r>
        <w:fldChar w:fldCharType="separate"/>
      </w:r>
      <w:r>
        <w:t>52</w:t>
      </w:r>
      <w:r>
        <w:fldChar w:fldCharType="end"/>
      </w:r>
      <w:r>
        <w:rPr>
          <w:rFonts w:ascii="华文细黑" w:hAnsi="华文细黑" w:eastAsia="华文细黑"/>
          <w:bCs/>
          <w:caps/>
          <w:szCs w:val="21"/>
        </w:rPr>
        <w:fldChar w:fldCharType="end"/>
      </w:r>
    </w:p>
    <w:p w14:paraId="3CED9BFF">
      <w:pPr>
        <w:pStyle w:val="31"/>
        <w:keepNext w:val="0"/>
        <w:keepLines w:val="0"/>
        <w:pageBreakBefore w:val="0"/>
        <w:widowControl/>
        <w:tabs>
          <w:tab w:val="right" w:leader="dot" w:pos="9746"/>
        </w:tabs>
        <w:kinsoku/>
        <w:wordWrap/>
        <w:overflowPunct/>
        <w:topLinePunct w:val="0"/>
        <w:autoSpaceDE/>
        <w:autoSpaceDN/>
        <w:bidi w:val="0"/>
        <w:adjustRightInd/>
        <w:snapToGrid/>
        <w:spacing w:line="360" w:lineRule="auto"/>
        <w:textAlignment w:val="auto"/>
      </w:pPr>
      <w:r>
        <w:rPr>
          <w:rFonts w:ascii="华文细黑" w:hAnsi="华文细黑" w:eastAsia="华文细黑"/>
          <w:bCs w:val="0"/>
          <w:caps w:val="0"/>
          <w:szCs w:val="21"/>
        </w:rPr>
        <w:fldChar w:fldCharType="begin"/>
      </w:r>
      <w:r>
        <w:rPr>
          <w:rFonts w:ascii="华文细黑" w:hAnsi="华文细黑" w:eastAsia="华文细黑"/>
          <w:bCs w:val="0"/>
          <w:caps w:val="0"/>
          <w:szCs w:val="21"/>
        </w:rPr>
        <w:instrText xml:space="preserve"> HYPERLINK \l _Toc30899 </w:instrText>
      </w:r>
      <w:r>
        <w:rPr>
          <w:rFonts w:ascii="华文细黑" w:hAnsi="华文细黑" w:eastAsia="华文细黑"/>
          <w:bCs w:val="0"/>
          <w:caps w:val="0"/>
          <w:szCs w:val="21"/>
        </w:rPr>
        <w:fldChar w:fldCharType="separate"/>
      </w:r>
      <w:r>
        <w:rPr>
          <w:rFonts w:hint="eastAsia" w:ascii="宋体" w:hAnsi="宋体" w:cs="宋体"/>
          <w:bCs w:val="0"/>
          <w:szCs w:val="28"/>
        </w:rPr>
        <w:t>第六部分  询问函、质疑函、投诉书格式</w:t>
      </w:r>
      <w:r>
        <w:tab/>
      </w:r>
      <w:r>
        <w:fldChar w:fldCharType="begin"/>
      </w:r>
      <w:r>
        <w:instrText xml:space="preserve"> PAGEREF _Toc30899 \h </w:instrText>
      </w:r>
      <w:r>
        <w:fldChar w:fldCharType="separate"/>
      </w:r>
      <w:r>
        <w:t>54</w:t>
      </w:r>
      <w:r>
        <w:fldChar w:fldCharType="end"/>
      </w:r>
      <w:r>
        <w:rPr>
          <w:rFonts w:ascii="华文细黑" w:hAnsi="华文细黑" w:eastAsia="华文细黑"/>
          <w:bCs w:val="0"/>
          <w:caps w:val="0"/>
          <w:szCs w:val="21"/>
        </w:rPr>
        <w:fldChar w:fldCharType="end"/>
      </w:r>
    </w:p>
    <w:p w14:paraId="51137C69">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b/>
          <w:sz w:val="24"/>
          <w:szCs w:val="24"/>
        </w:rPr>
        <w:sectPr>
          <w:headerReference r:id="rId10" w:type="default"/>
          <w:pgSz w:w="11906" w:h="16838"/>
          <w:pgMar w:top="1440" w:right="1080" w:bottom="1440" w:left="1080" w:header="851" w:footer="590" w:gutter="0"/>
          <w:pgNumType w:start="1"/>
          <w:cols w:space="720" w:num="1"/>
          <w:docGrid w:linePitch="312" w:charSpace="0"/>
        </w:sectPr>
      </w:pPr>
      <w:r>
        <w:rPr>
          <w:rFonts w:ascii="华文细黑" w:hAnsi="华文细黑" w:eastAsia="华文细黑"/>
          <w:bCs/>
          <w:caps/>
          <w:szCs w:val="21"/>
        </w:rPr>
        <w:fldChar w:fldCharType="end"/>
      </w:r>
    </w:p>
    <w:p w14:paraId="65FA09DC">
      <w:pPr>
        <w:spacing w:line="360" w:lineRule="auto"/>
        <w:jc w:val="center"/>
        <w:rPr>
          <w:rFonts w:hint="eastAsia" w:ascii="宋体" w:hAnsi="宋体"/>
          <w:b/>
          <w:sz w:val="44"/>
        </w:rPr>
      </w:pPr>
      <w:bookmarkStart w:id="0" w:name="_Toc360483204"/>
      <w:bookmarkStart w:id="1" w:name="_Toc364352541"/>
    </w:p>
    <w:p w14:paraId="61ED9400">
      <w:pPr>
        <w:spacing w:line="360" w:lineRule="auto"/>
        <w:jc w:val="center"/>
        <w:rPr>
          <w:rFonts w:hint="eastAsia" w:ascii="宋体" w:hAnsi="宋体"/>
          <w:b/>
          <w:sz w:val="44"/>
        </w:rPr>
      </w:pPr>
    </w:p>
    <w:p w14:paraId="455C5134">
      <w:pPr>
        <w:spacing w:line="360" w:lineRule="auto"/>
        <w:jc w:val="center"/>
        <w:rPr>
          <w:rFonts w:hint="eastAsia" w:ascii="宋体" w:hAnsi="宋体"/>
          <w:b/>
          <w:sz w:val="44"/>
        </w:rPr>
      </w:pPr>
    </w:p>
    <w:p w14:paraId="5F085449">
      <w:pPr>
        <w:spacing w:line="360" w:lineRule="auto"/>
        <w:jc w:val="center"/>
        <w:rPr>
          <w:rFonts w:hint="eastAsia" w:ascii="宋体" w:hAnsi="宋体"/>
          <w:b/>
          <w:sz w:val="44"/>
        </w:rPr>
      </w:pPr>
    </w:p>
    <w:p w14:paraId="2E5DBF63">
      <w:pPr>
        <w:spacing w:line="360" w:lineRule="auto"/>
        <w:jc w:val="center"/>
        <w:rPr>
          <w:rFonts w:hint="eastAsia" w:ascii="宋体" w:hAnsi="宋体"/>
          <w:b/>
          <w:sz w:val="44"/>
        </w:rPr>
      </w:pPr>
    </w:p>
    <w:p w14:paraId="16AB9BC1">
      <w:pPr>
        <w:spacing w:line="360" w:lineRule="auto"/>
        <w:jc w:val="center"/>
        <w:rPr>
          <w:rFonts w:hint="eastAsia" w:ascii="宋体" w:hAnsi="宋体"/>
          <w:b/>
          <w:sz w:val="44"/>
        </w:rPr>
      </w:pPr>
    </w:p>
    <w:p w14:paraId="706EEDD9">
      <w:pPr>
        <w:spacing w:line="360" w:lineRule="auto"/>
        <w:jc w:val="center"/>
        <w:outlineLvl w:val="0"/>
        <w:rPr>
          <w:rFonts w:ascii="宋体" w:hAnsi="宋体"/>
          <w:b/>
          <w:sz w:val="44"/>
        </w:rPr>
      </w:pPr>
      <w:bookmarkStart w:id="2" w:name="_Toc13876"/>
      <w:bookmarkStart w:id="3" w:name="_Toc30322"/>
      <w:bookmarkStart w:id="4" w:name="_Toc88042804"/>
      <w:r>
        <w:rPr>
          <w:rFonts w:hint="eastAsia" w:ascii="宋体" w:hAnsi="宋体"/>
          <w:b/>
          <w:sz w:val="44"/>
        </w:rPr>
        <w:t>第一部分</w:t>
      </w:r>
      <w:bookmarkEnd w:id="0"/>
      <w:bookmarkEnd w:id="1"/>
      <w:bookmarkStart w:id="5" w:name="_Toc364352542"/>
      <w:bookmarkStart w:id="6" w:name="_Toc360483205"/>
      <w:r>
        <w:rPr>
          <w:rFonts w:hint="eastAsia" w:ascii="宋体" w:hAnsi="宋体"/>
          <w:b/>
          <w:sz w:val="44"/>
        </w:rPr>
        <w:t xml:space="preserve">  </w:t>
      </w:r>
      <w:bookmarkEnd w:id="5"/>
      <w:bookmarkEnd w:id="6"/>
      <w:r>
        <w:rPr>
          <w:rFonts w:hint="eastAsia" w:ascii="宋体" w:hAnsi="宋体"/>
          <w:b/>
          <w:sz w:val="44"/>
        </w:rPr>
        <w:t>采购邀请</w:t>
      </w:r>
      <w:bookmarkEnd w:id="2"/>
      <w:bookmarkEnd w:id="3"/>
      <w:bookmarkEnd w:id="4"/>
    </w:p>
    <w:p w14:paraId="463411BD">
      <w:pPr>
        <w:spacing w:line="360" w:lineRule="auto"/>
        <w:jc w:val="center"/>
        <w:rPr>
          <w:rFonts w:ascii="宋体" w:hAnsi="宋体"/>
          <w:sz w:val="24"/>
        </w:rPr>
      </w:pPr>
    </w:p>
    <w:p w14:paraId="66CE6645">
      <w:pPr>
        <w:spacing w:line="360" w:lineRule="auto"/>
        <w:jc w:val="center"/>
        <w:rPr>
          <w:rFonts w:ascii="宋体" w:hAnsi="宋体"/>
          <w:sz w:val="24"/>
        </w:rPr>
      </w:pPr>
    </w:p>
    <w:p w14:paraId="33742626">
      <w:pPr>
        <w:spacing w:line="360" w:lineRule="auto"/>
        <w:ind w:left="813" w:hanging="813" w:hangingChars="225"/>
        <w:jc w:val="center"/>
        <w:rPr>
          <w:rFonts w:ascii="宋体" w:hAnsi="宋体" w:cs="Arial"/>
          <w:b/>
          <w:kern w:val="28"/>
          <w:sz w:val="36"/>
          <w:szCs w:val="36"/>
        </w:rPr>
        <w:sectPr>
          <w:headerReference r:id="rId11" w:type="default"/>
          <w:footerReference r:id="rId12" w:type="default"/>
          <w:pgSz w:w="11906" w:h="16838"/>
          <w:pgMar w:top="1440" w:right="1080" w:bottom="1440" w:left="1080" w:header="851" w:footer="851" w:gutter="0"/>
          <w:pgNumType w:start="1"/>
          <w:cols w:space="720" w:num="1"/>
          <w:docGrid w:linePitch="312" w:charSpace="0"/>
        </w:sectPr>
      </w:pPr>
    </w:p>
    <w:p w14:paraId="124E34ED">
      <w:pPr>
        <w:tabs>
          <w:tab w:val="left" w:pos="1665"/>
        </w:tabs>
        <w:spacing w:after="240" w:line="336" w:lineRule="auto"/>
        <w:jc w:val="center"/>
        <w:rPr>
          <w:rFonts w:hint="eastAsia" w:ascii="宋体" w:hAnsi="宋体" w:cs="Arial"/>
          <w:b/>
          <w:kern w:val="28"/>
          <w:sz w:val="44"/>
          <w:szCs w:val="44"/>
        </w:rPr>
      </w:pPr>
      <w:r>
        <w:rPr>
          <w:rFonts w:hint="eastAsia" w:ascii="宋体" w:hAnsi="宋体" w:cs="Arial"/>
          <w:b/>
          <w:kern w:val="28"/>
          <w:sz w:val="44"/>
          <w:szCs w:val="44"/>
          <w:lang w:eastAsia="zh-CN"/>
        </w:rPr>
        <w:t>广东省北江监狱2024年离退休人员参观学习活动采购项目</w:t>
      </w:r>
      <w:r>
        <w:rPr>
          <w:rFonts w:hint="eastAsia" w:ascii="宋体" w:hAnsi="宋体" w:cs="Arial"/>
          <w:b/>
          <w:kern w:val="28"/>
          <w:sz w:val="44"/>
          <w:szCs w:val="44"/>
        </w:rPr>
        <w:t>采购邀请</w:t>
      </w:r>
    </w:p>
    <w:p w14:paraId="6042CC58">
      <w:pPr>
        <w:spacing w:line="360" w:lineRule="auto"/>
        <w:ind w:firstLine="420" w:firstLineChars="200"/>
        <w:rPr>
          <w:rFonts w:ascii="宋体" w:hAnsi="宋体"/>
          <w:color w:val="auto"/>
          <w:szCs w:val="21"/>
        </w:rPr>
      </w:pPr>
      <w:r>
        <w:rPr>
          <w:rFonts w:hint="eastAsia" w:ascii="宋体" w:hAnsi="宋体" w:cs="宋体"/>
          <w:szCs w:val="21"/>
        </w:rPr>
        <w:t>广州宜立工程管理有限公司韶关分公司受</w:t>
      </w:r>
      <w:r>
        <w:rPr>
          <w:rFonts w:hint="eastAsia" w:ascii="宋体" w:hAnsi="宋体" w:cs="宋体"/>
          <w:b/>
          <w:bCs/>
          <w:strike w:val="0"/>
          <w:dstrike w:val="0"/>
          <w:szCs w:val="21"/>
          <w:u w:val="single"/>
          <w:lang w:eastAsia="zh-CN"/>
        </w:rPr>
        <w:t>广东省北江监狱</w:t>
      </w:r>
      <w:r>
        <w:rPr>
          <w:rFonts w:hint="eastAsia" w:ascii="宋体" w:hAnsi="宋体" w:cs="宋体"/>
          <w:szCs w:val="21"/>
        </w:rPr>
        <w:t>的委托，采用竞争性磋商方式组织采购</w:t>
      </w:r>
      <w:r>
        <w:rPr>
          <w:rFonts w:hint="eastAsia" w:ascii="宋体" w:hAnsi="宋体" w:cs="宋体"/>
          <w:b/>
          <w:bCs/>
          <w:szCs w:val="21"/>
          <w:u w:val="single"/>
          <w:lang w:eastAsia="zh-CN"/>
        </w:rPr>
        <w:t>广东省北江监狱2024年离退休人员参观学习活动采购项目</w:t>
      </w:r>
      <w:r>
        <w:rPr>
          <w:rFonts w:hint="eastAsia" w:ascii="宋体" w:hAnsi="宋体" w:cs="宋体"/>
          <w:szCs w:val="21"/>
        </w:rPr>
        <w:t>。欢迎符合资格条件的国内供应商</w:t>
      </w:r>
      <w:r>
        <w:rPr>
          <w:rFonts w:hint="eastAsia" w:ascii="宋体" w:hAnsi="宋体" w:cs="宋体"/>
          <w:color w:val="auto"/>
          <w:szCs w:val="21"/>
        </w:rPr>
        <w:t>参加投标。</w:t>
      </w:r>
      <w:r>
        <w:rPr>
          <w:rFonts w:hint="eastAsia" w:ascii="宋体" w:hAnsi="宋体"/>
          <w:color w:val="auto"/>
          <w:szCs w:val="21"/>
        </w:rPr>
        <w:t>潜在供应商应在</w:t>
      </w:r>
      <w:r>
        <w:rPr>
          <w:rFonts w:hint="eastAsia" w:ascii="宋体" w:hAnsi="宋体" w:cs="宋体"/>
          <w:b/>
          <w:bCs/>
          <w:color w:val="auto"/>
          <w:szCs w:val="21"/>
          <w:u w:val="single"/>
        </w:rPr>
        <w:t>韶关市浈江区良村公路38号良村兴强财富广场A栋15楼C</w:t>
      </w:r>
      <w:r>
        <w:rPr>
          <w:rFonts w:hint="eastAsia" w:ascii="宋体" w:hAnsi="宋体" w:cs="宋体"/>
          <w:color w:val="auto"/>
          <w:szCs w:val="21"/>
          <w:u w:val="single"/>
        </w:rPr>
        <w:t xml:space="preserve"> </w:t>
      </w:r>
      <w:r>
        <w:rPr>
          <w:rFonts w:hint="eastAsia" w:ascii="宋体" w:hAnsi="宋体"/>
          <w:color w:val="auto"/>
          <w:szCs w:val="21"/>
        </w:rPr>
        <w:t>获取采购文件，并于</w:t>
      </w:r>
      <w:r>
        <w:rPr>
          <w:rFonts w:hint="eastAsia" w:ascii="宋体" w:hAnsi="宋体" w:cs="宋体"/>
          <w:b/>
          <w:color w:val="auto"/>
          <w:szCs w:val="21"/>
          <w:u w:val="single"/>
        </w:rPr>
        <w:t>202</w:t>
      </w:r>
      <w:r>
        <w:rPr>
          <w:rFonts w:hint="eastAsia" w:ascii="宋体" w:hAnsi="宋体" w:cs="宋体"/>
          <w:b/>
          <w:color w:val="auto"/>
          <w:szCs w:val="21"/>
          <w:u w:val="single"/>
          <w:lang w:val="en-US" w:eastAsia="zh-CN"/>
        </w:rPr>
        <w:t>4</w:t>
      </w:r>
      <w:r>
        <w:rPr>
          <w:rFonts w:hint="eastAsia" w:ascii="宋体" w:hAnsi="宋体" w:cs="宋体"/>
          <w:b/>
          <w:color w:val="auto"/>
          <w:szCs w:val="21"/>
          <w:u w:val="single"/>
        </w:rPr>
        <w:t>年</w:t>
      </w:r>
      <w:r>
        <w:rPr>
          <w:rFonts w:hint="eastAsia" w:ascii="宋体" w:hAnsi="宋体" w:cs="宋体"/>
          <w:b/>
          <w:color w:val="auto"/>
          <w:szCs w:val="21"/>
          <w:u w:val="single"/>
          <w:lang w:val="en-US" w:eastAsia="zh-CN"/>
        </w:rPr>
        <w:t xml:space="preserve">  </w:t>
      </w:r>
      <w:r>
        <w:rPr>
          <w:rFonts w:hint="eastAsia" w:ascii="宋体" w:hAnsi="宋体" w:cs="宋体"/>
          <w:b/>
          <w:color w:val="auto"/>
          <w:szCs w:val="21"/>
          <w:u w:val="single"/>
        </w:rPr>
        <w:t>月</w:t>
      </w:r>
      <w:r>
        <w:rPr>
          <w:rFonts w:hint="eastAsia" w:ascii="宋体" w:hAnsi="宋体" w:cs="宋体"/>
          <w:b/>
          <w:color w:val="auto"/>
          <w:szCs w:val="21"/>
          <w:u w:val="single"/>
          <w:lang w:val="en-US" w:eastAsia="zh-CN"/>
        </w:rPr>
        <w:t xml:space="preserve">  </w:t>
      </w:r>
      <w:r>
        <w:rPr>
          <w:rFonts w:hint="eastAsia" w:ascii="宋体" w:hAnsi="宋体" w:cs="宋体"/>
          <w:b/>
          <w:color w:val="auto"/>
          <w:szCs w:val="21"/>
          <w:u w:val="single"/>
        </w:rPr>
        <w:t>日</w:t>
      </w:r>
      <w:r>
        <w:rPr>
          <w:rFonts w:hint="eastAsia" w:ascii="宋体" w:hAnsi="宋体" w:cs="宋体"/>
          <w:b/>
          <w:color w:val="auto"/>
          <w:szCs w:val="21"/>
          <w:u w:val="single"/>
          <w:lang w:val="en-US" w:eastAsia="zh-CN"/>
        </w:rPr>
        <w:t>09</w:t>
      </w:r>
      <w:r>
        <w:rPr>
          <w:rFonts w:hint="eastAsia" w:ascii="宋体" w:hAnsi="宋体" w:cs="宋体"/>
          <w:b/>
          <w:color w:val="auto"/>
          <w:szCs w:val="21"/>
          <w:u w:val="single"/>
        </w:rPr>
        <w:t>点</w:t>
      </w:r>
      <w:r>
        <w:rPr>
          <w:rFonts w:hint="eastAsia" w:ascii="宋体" w:hAnsi="宋体" w:cs="宋体"/>
          <w:b/>
          <w:color w:val="auto"/>
          <w:szCs w:val="21"/>
          <w:u w:val="single"/>
          <w:lang w:val="en-US" w:eastAsia="zh-CN"/>
        </w:rPr>
        <w:t>30</w:t>
      </w:r>
      <w:r>
        <w:rPr>
          <w:rFonts w:hint="eastAsia" w:ascii="宋体" w:hAnsi="宋体" w:cs="宋体"/>
          <w:b/>
          <w:color w:val="auto"/>
          <w:szCs w:val="21"/>
          <w:u w:val="single"/>
        </w:rPr>
        <w:t>分</w:t>
      </w:r>
      <w:r>
        <w:rPr>
          <w:rFonts w:hint="eastAsia" w:ascii="宋体" w:hAnsi="宋体"/>
          <w:b/>
          <w:color w:val="auto"/>
          <w:szCs w:val="21"/>
        </w:rPr>
        <w:t>（</w:t>
      </w:r>
      <w:r>
        <w:rPr>
          <w:rFonts w:hint="eastAsia" w:ascii="宋体" w:hAnsi="宋体"/>
          <w:bCs/>
          <w:color w:val="auto"/>
          <w:szCs w:val="21"/>
        </w:rPr>
        <w:t>北京时间）前提交响应</w:t>
      </w:r>
      <w:r>
        <w:rPr>
          <w:rFonts w:ascii="宋体" w:hAnsi="宋体"/>
          <w:bCs/>
          <w:color w:val="auto"/>
          <w:szCs w:val="21"/>
        </w:rPr>
        <w:t>文件</w:t>
      </w:r>
    </w:p>
    <w:p w14:paraId="6CBCF25F">
      <w:pPr>
        <w:pStyle w:val="3"/>
        <w:keepLines w:val="0"/>
        <w:spacing w:before="0" w:beforeLines="0" w:after="0" w:afterLines="0" w:line="360" w:lineRule="auto"/>
        <w:jc w:val="left"/>
        <w:rPr>
          <w:rFonts w:cs="宋体"/>
          <w:color w:val="auto"/>
          <w:sz w:val="21"/>
          <w:szCs w:val="21"/>
        </w:rPr>
      </w:pPr>
      <w:bookmarkStart w:id="7" w:name="_Toc28359089"/>
      <w:bookmarkStart w:id="8" w:name="_Toc35393798"/>
      <w:bookmarkStart w:id="9" w:name="_Toc41301448"/>
      <w:bookmarkStart w:id="10" w:name="_Toc19891"/>
      <w:bookmarkStart w:id="11" w:name="_Toc35393629"/>
      <w:bookmarkStart w:id="12" w:name="_Toc28359012"/>
      <w:bookmarkStart w:id="13" w:name="_Toc88042805"/>
      <w:bookmarkStart w:id="14" w:name="_Toc596"/>
      <w:r>
        <w:rPr>
          <w:rFonts w:hint="eastAsia" w:cs="宋体"/>
          <w:color w:val="auto"/>
          <w:sz w:val="21"/>
          <w:szCs w:val="21"/>
        </w:rPr>
        <w:t>一、项目基本情况</w:t>
      </w:r>
      <w:bookmarkEnd w:id="7"/>
      <w:bookmarkEnd w:id="8"/>
      <w:bookmarkEnd w:id="9"/>
      <w:bookmarkEnd w:id="10"/>
      <w:bookmarkEnd w:id="11"/>
      <w:bookmarkEnd w:id="12"/>
      <w:bookmarkEnd w:id="13"/>
      <w:bookmarkEnd w:id="14"/>
    </w:p>
    <w:p w14:paraId="27249137">
      <w:pPr>
        <w:widowControl w:val="0"/>
        <w:spacing w:line="360" w:lineRule="auto"/>
        <w:ind w:firstLine="420" w:firstLineChars="200"/>
        <w:rPr>
          <w:rFonts w:hint="eastAsia" w:ascii="宋体" w:hAnsi="宋体" w:eastAsia="宋体"/>
          <w:color w:val="auto"/>
          <w:szCs w:val="21"/>
          <w:lang w:eastAsia="zh-CN"/>
        </w:rPr>
      </w:pPr>
      <w:r>
        <w:rPr>
          <w:rFonts w:hint="eastAsia" w:ascii="宋体" w:hAnsi="宋体"/>
          <w:color w:val="auto"/>
          <w:szCs w:val="21"/>
        </w:rPr>
        <w:t>项目编号：</w:t>
      </w:r>
      <w:r>
        <w:rPr>
          <w:rFonts w:hint="eastAsia" w:ascii="宋体" w:hAnsi="宋体"/>
          <w:color w:val="auto"/>
          <w:szCs w:val="21"/>
          <w:lang w:eastAsia="zh-CN"/>
        </w:rPr>
        <w:t>GZYL24SGFC11053</w:t>
      </w:r>
    </w:p>
    <w:p w14:paraId="7EFEA604">
      <w:pPr>
        <w:widowControl w:val="0"/>
        <w:spacing w:line="360" w:lineRule="auto"/>
        <w:ind w:firstLine="420" w:firstLineChars="200"/>
        <w:rPr>
          <w:rFonts w:hint="eastAsia" w:ascii="宋体" w:hAnsi="宋体" w:eastAsia="宋体"/>
          <w:color w:val="auto"/>
          <w:szCs w:val="21"/>
          <w:u w:val="single"/>
          <w:lang w:eastAsia="zh-CN"/>
        </w:rPr>
      </w:pPr>
      <w:r>
        <w:rPr>
          <w:rFonts w:hint="eastAsia" w:ascii="宋体" w:hAnsi="宋体"/>
          <w:color w:val="auto"/>
          <w:szCs w:val="21"/>
        </w:rPr>
        <w:t>项目名称：</w:t>
      </w:r>
      <w:r>
        <w:rPr>
          <w:rFonts w:hint="eastAsia" w:ascii="宋体" w:hAnsi="宋体" w:cs="Arial"/>
          <w:color w:val="auto"/>
          <w:szCs w:val="21"/>
          <w:lang w:eastAsia="zh-CN"/>
        </w:rPr>
        <w:t>广东省北江监狱2024年离退休人员参观学习活动采购项目</w:t>
      </w:r>
    </w:p>
    <w:p w14:paraId="0F08C5FA">
      <w:pPr>
        <w:widowControl w:val="0"/>
        <w:spacing w:line="360" w:lineRule="auto"/>
        <w:ind w:firstLine="420" w:firstLineChars="200"/>
        <w:rPr>
          <w:rFonts w:hint="eastAsia" w:ascii="宋体" w:hAnsi="宋体"/>
          <w:color w:val="auto"/>
          <w:szCs w:val="21"/>
        </w:rPr>
      </w:pPr>
      <w:r>
        <w:rPr>
          <w:rFonts w:hint="eastAsia" w:ascii="宋体" w:hAnsi="宋体"/>
          <w:color w:val="auto"/>
          <w:szCs w:val="21"/>
        </w:rPr>
        <w:t>采购方式：竞争性磋商</w:t>
      </w:r>
    </w:p>
    <w:p w14:paraId="2DFD0C00">
      <w:pPr>
        <w:widowControl w:val="0"/>
        <w:spacing w:line="360" w:lineRule="auto"/>
        <w:ind w:firstLine="420" w:firstLineChars="200"/>
        <w:rPr>
          <w:rFonts w:hint="eastAsia" w:ascii="宋体" w:hAnsi="宋体" w:cs="Arial"/>
          <w:color w:val="auto"/>
          <w:szCs w:val="21"/>
        </w:rPr>
      </w:pPr>
      <w:r>
        <w:rPr>
          <w:rFonts w:hint="eastAsia" w:ascii="宋体" w:hAnsi="宋体"/>
          <w:color w:val="auto"/>
          <w:szCs w:val="21"/>
        </w:rPr>
        <w:t>预算金额（元）：</w:t>
      </w:r>
      <w:r>
        <w:rPr>
          <w:rFonts w:hint="eastAsia" w:ascii="宋体" w:hAnsi="宋体"/>
          <w:color w:val="auto"/>
          <w:szCs w:val="21"/>
          <w:lang w:val="zh-CN"/>
        </w:rPr>
        <w:t>￥</w:t>
      </w:r>
      <w:r>
        <w:rPr>
          <w:rFonts w:hint="eastAsia" w:ascii="宋体" w:hAnsi="宋体"/>
          <w:color w:val="auto"/>
          <w:szCs w:val="21"/>
          <w:lang w:val="zh-CN" w:eastAsia="zh-CN"/>
        </w:rPr>
        <w:t>325</w:t>
      </w:r>
      <w:r>
        <w:rPr>
          <w:rFonts w:hint="eastAsia" w:ascii="宋体" w:hAnsi="宋体" w:eastAsia="宋体"/>
          <w:color w:val="auto"/>
          <w:szCs w:val="21"/>
          <w:shd w:val="clear" w:color="auto" w:fill="FFFFFF"/>
          <w:lang w:val="en-US" w:eastAsia="zh-CN"/>
        </w:rPr>
        <w:t>,</w:t>
      </w:r>
      <w:r>
        <w:rPr>
          <w:rFonts w:hint="eastAsia" w:ascii="宋体" w:hAnsi="宋体"/>
          <w:color w:val="auto"/>
          <w:szCs w:val="21"/>
          <w:lang w:val="zh-CN" w:eastAsia="zh-CN"/>
        </w:rPr>
        <w:t>920.00元</w:t>
      </w:r>
    </w:p>
    <w:p w14:paraId="3C3B85BD">
      <w:pPr>
        <w:widowControl w:val="0"/>
        <w:spacing w:line="360" w:lineRule="auto"/>
        <w:ind w:firstLine="420" w:firstLineChars="200"/>
        <w:rPr>
          <w:rFonts w:hint="eastAsia" w:ascii="宋体" w:hAnsi="宋体"/>
          <w:color w:val="auto"/>
          <w:szCs w:val="21"/>
        </w:rPr>
      </w:pPr>
      <w:r>
        <w:rPr>
          <w:rFonts w:hint="eastAsia" w:ascii="宋体" w:hAnsi="宋体"/>
          <w:color w:val="auto"/>
          <w:szCs w:val="21"/>
        </w:rPr>
        <w:t>采购需求：（</w:t>
      </w:r>
      <w:r>
        <w:rPr>
          <w:rFonts w:hint="eastAsia" w:ascii="宋体" w:hAnsi="宋体"/>
          <w:i/>
          <w:iCs/>
          <w:color w:val="auto"/>
          <w:szCs w:val="21"/>
          <w:u w:val="single"/>
        </w:rPr>
        <w:t>包括但不限于标的的名称、数量、简要技术需求或服务要求等</w:t>
      </w:r>
      <w:r>
        <w:rPr>
          <w:rFonts w:hint="eastAsia" w:ascii="宋体" w:hAnsi="宋体"/>
          <w:color w:val="auto"/>
          <w:szCs w:val="21"/>
        </w:rPr>
        <w:t>）</w:t>
      </w:r>
    </w:p>
    <w:p w14:paraId="0AF96685">
      <w:pPr>
        <w:pStyle w:val="42"/>
        <w:shd w:val="clear" w:color="auto" w:fill="FFFFFF"/>
        <w:snapToGrid w:val="0"/>
        <w:spacing w:before="0" w:beforeAutospacing="0" w:after="0" w:afterAutospacing="0" w:line="360" w:lineRule="auto"/>
        <w:ind w:left="560"/>
        <w:rPr>
          <w:rFonts w:hint="eastAsia" w:ascii="宋体" w:hAnsi="宋体" w:eastAsia="宋体"/>
          <w:color w:val="auto"/>
          <w:szCs w:val="21"/>
          <w:shd w:val="clear" w:color="auto" w:fill="FFFFFF"/>
        </w:rPr>
      </w:pPr>
      <w:r>
        <w:rPr>
          <w:rFonts w:hint="eastAsia" w:ascii="宋体" w:hAnsi="宋体" w:eastAsia="宋体"/>
          <w:color w:val="auto"/>
          <w:szCs w:val="21"/>
          <w:shd w:val="clear" w:color="auto" w:fill="FFFFFF"/>
        </w:rPr>
        <w:t>1.标的名称、数量及技术需求或服务要求等：详见采购需求；</w:t>
      </w:r>
    </w:p>
    <w:p w14:paraId="22647E77">
      <w:pPr>
        <w:pStyle w:val="42"/>
        <w:shd w:val="clear" w:color="auto" w:fill="FFFFFF"/>
        <w:snapToGrid w:val="0"/>
        <w:spacing w:before="0" w:beforeAutospacing="0" w:after="0" w:afterAutospacing="0" w:line="360" w:lineRule="auto"/>
        <w:ind w:left="560"/>
        <w:rPr>
          <w:rFonts w:hint="eastAsia" w:ascii="宋体" w:hAnsi="宋体" w:eastAsia="宋体"/>
          <w:color w:val="auto"/>
          <w:szCs w:val="21"/>
          <w:highlight w:val="none"/>
          <w:shd w:val="clear" w:color="auto" w:fill="FFFFFF"/>
        </w:rPr>
      </w:pPr>
      <w:r>
        <w:rPr>
          <w:rFonts w:hint="eastAsia" w:ascii="宋体" w:hAnsi="宋体" w:eastAsia="宋体"/>
          <w:color w:val="auto"/>
          <w:szCs w:val="21"/>
          <w:shd w:val="clear" w:color="auto" w:fill="FFFFFF"/>
        </w:rPr>
        <w:t>2.项目属性：服务；</w:t>
      </w:r>
    </w:p>
    <w:p w14:paraId="389C209F">
      <w:pPr>
        <w:pStyle w:val="42"/>
        <w:shd w:val="clear" w:color="auto" w:fill="FFFFFF"/>
        <w:snapToGrid w:val="0"/>
        <w:spacing w:before="0" w:beforeAutospacing="0" w:after="0" w:afterAutospacing="0" w:line="360" w:lineRule="auto"/>
        <w:ind w:left="560"/>
        <w:rPr>
          <w:rFonts w:hint="eastAsia" w:ascii="宋体" w:hAnsi="宋体" w:eastAsia="宋体"/>
          <w:color w:val="auto"/>
          <w:szCs w:val="21"/>
          <w:highlight w:val="none"/>
          <w:shd w:val="clear" w:color="auto" w:fill="FFFFFF"/>
          <w:lang w:eastAsia="zh-CN"/>
        </w:rPr>
      </w:pPr>
      <w:r>
        <w:rPr>
          <w:rFonts w:hint="eastAsia" w:ascii="宋体" w:hAnsi="宋体" w:eastAsia="宋体"/>
          <w:color w:val="auto"/>
          <w:szCs w:val="21"/>
          <w:highlight w:val="none"/>
          <w:shd w:val="clear" w:color="auto" w:fill="FFFFFF"/>
        </w:rPr>
        <w:t>3.品目类别：</w:t>
      </w:r>
      <w:r>
        <w:rPr>
          <w:rFonts w:hint="eastAsia" w:ascii="宋体" w:hAnsi="宋体" w:eastAsia="宋体"/>
          <w:color w:val="auto"/>
          <w:szCs w:val="21"/>
          <w:highlight w:val="none"/>
          <w:shd w:val="clear" w:color="auto" w:fill="FFFFFF"/>
          <w:lang w:val="en-US" w:eastAsia="zh-CN"/>
        </w:rPr>
        <w:t>旅游服务</w:t>
      </w:r>
    </w:p>
    <w:p w14:paraId="342173ED">
      <w:pPr>
        <w:pStyle w:val="42"/>
        <w:shd w:val="clear" w:color="auto" w:fill="FFFFFF"/>
        <w:snapToGrid w:val="0"/>
        <w:spacing w:before="0" w:beforeAutospacing="0" w:after="0" w:afterAutospacing="0" w:line="360" w:lineRule="auto"/>
        <w:ind w:left="560"/>
        <w:rPr>
          <w:rFonts w:hint="default" w:ascii="宋体" w:hAnsi="宋体" w:eastAsia="宋体"/>
          <w:color w:val="auto"/>
          <w:szCs w:val="21"/>
          <w:u w:val="single"/>
          <w:shd w:val="clear" w:color="auto" w:fill="FFFFFF"/>
          <w:lang w:val="en-US" w:eastAsia="zh-CN"/>
        </w:rPr>
      </w:pPr>
      <w:r>
        <w:rPr>
          <w:rFonts w:hint="eastAsia" w:ascii="宋体" w:hAnsi="宋体" w:eastAsia="宋体"/>
          <w:color w:val="auto"/>
          <w:szCs w:val="21"/>
          <w:shd w:val="clear" w:color="auto" w:fill="FFFFFF"/>
        </w:rPr>
        <w:t>4.最高限价（如有）：</w:t>
      </w:r>
      <w:r>
        <w:rPr>
          <w:rFonts w:hint="eastAsia" w:ascii="宋体" w:hAnsi="宋体" w:eastAsia="宋体"/>
          <w:color w:val="auto"/>
          <w:szCs w:val="21"/>
          <w:shd w:val="clear" w:color="auto" w:fill="FFFFFF"/>
          <w:lang w:val="zh-CN"/>
        </w:rPr>
        <w:t>￥</w:t>
      </w:r>
      <w:r>
        <w:rPr>
          <w:rFonts w:hint="eastAsia" w:ascii="宋体" w:hAnsi="宋体" w:eastAsia="宋体"/>
          <w:color w:val="auto"/>
          <w:szCs w:val="21"/>
          <w:shd w:val="clear" w:color="auto" w:fill="FFFFFF"/>
          <w:lang w:val="zh-CN" w:eastAsia="zh-CN"/>
        </w:rPr>
        <w:t>1</w:t>
      </w:r>
      <w:r>
        <w:rPr>
          <w:rFonts w:hint="eastAsia" w:ascii="宋体" w:hAnsi="宋体" w:eastAsia="宋体"/>
          <w:color w:val="auto"/>
          <w:szCs w:val="21"/>
          <w:shd w:val="clear" w:color="auto" w:fill="FFFFFF"/>
          <w:lang w:val="en-US" w:eastAsia="zh-CN"/>
        </w:rPr>
        <w:t>,</w:t>
      </w:r>
      <w:r>
        <w:rPr>
          <w:rFonts w:hint="eastAsia" w:ascii="宋体" w:hAnsi="宋体" w:eastAsia="宋体"/>
          <w:color w:val="auto"/>
          <w:szCs w:val="21"/>
          <w:shd w:val="clear" w:color="auto" w:fill="FFFFFF"/>
          <w:lang w:val="zh-CN" w:eastAsia="zh-CN"/>
        </w:rPr>
        <w:t>680元</w:t>
      </w:r>
      <w:r>
        <w:rPr>
          <w:rFonts w:hint="eastAsia" w:ascii="宋体" w:hAnsi="宋体" w:eastAsia="宋体"/>
          <w:color w:val="auto"/>
          <w:szCs w:val="21"/>
          <w:shd w:val="clear" w:color="auto" w:fill="FFFFFF"/>
          <w:lang w:val="en-US" w:eastAsia="zh-CN"/>
        </w:rPr>
        <w:t>/人</w:t>
      </w:r>
    </w:p>
    <w:p w14:paraId="0B4A75E6">
      <w:pPr>
        <w:pStyle w:val="42"/>
        <w:shd w:val="clear" w:color="auto" w:fill="FFFFFF"/>
        <w:snapToGrid w:val="0"/>
        <w:spacing w:before="0" w:beforeAutospacing="0" w:after="0" w:afterAutospacing="0" w:line="360" w:lineRule="auto"/>
        <w:ind w:left="560"/>
        <w:rPr>
          <w:rFonts w:hint="eastAsia" w:ascii="宋体" w:hAnsi="宋体" w:eastAsia="宋体"/>
          <w:color w:val="auto"/>
          <w:szCs w:val="21"/>
          <w:u w:val="single"/>
          <w:shd w:val="clear" w:color="auto" w:fill="FFFFFF"/>
        </w:rPr>
      </w:pPr>
      <w:r>
        <w:rPr>
          <w:rFonts w:hint="eastAsia" w:ascii="宋体" w:hAnsi="宋体" w:eastAsia="宋体" w:cs="宋体"/>
          <w:b/>
          <w:color w:val="auto"/>
        </w:rPr>
        <w:t>5.落实的政府采购政策</w:t>
      </w:r>
    </w:p>
    <w:p w14:paraId="2034D4E4">
      <w:pPr>
        <w:snapToGrid w:val="0"/>
        <w:spacing w:line="360" w:lineRule="auto"/>
        <w:ind w:firstLine="420" w:firstLineChars="200"/>
        <w:rPr>
          <w:rFonts w:hint="eastAsia" w:ascii="宋体" w:hAnsi="宋体"/>
          <w:b/>
          <w:bCs/>
          <w:color w:val="auto"/>
          <w:highlight w:val="yellow"/>
          <w:u w:val="single"/>
          <w:shd w:val="clear" w:color="auto" w:fill="FFFFFF"/>
        </w:rPr>
      </w:pPr>
      <w:r>
        <w:rPr>
          <w:rFonts w:hint="eastAsia" w:ascii="宋体" w:hAnsi="宋体"/>
          <w:color w:val="auto"/>
          <w:shd w:val="clear" w:color="auto" w:fill="FFFFFF"/>
        </w:rPr>
        <w:t>《政府采购促进中小企业发展管理办法》（财库〔2020〕46号）、《关于政府采购支持监狱企业发展有关问题的通知》(财库〔2014〕68号)、《关于促进残疾人就业政府采购政策的通知》（财库〔2017〕141号)、《财政部 发展改革委 生态环境部 市场监管总局关于调整优化节能产品、环境标志产品政府采购执行机制的通知》（财库〔2019〕9号）、《财政部关于进一步加大政府采购支持中小企业力度的通知》（财库【2022】19号）等。</w:t>
      </w:r>
      <w:r>
        <w:rPr>
          <w:rFonts w:hint="eastAsia" w:ascii="宋体" w:hAnsi="宋体"/>
          <w:b/>
          <w:bCs/>
          <w:color w:val="auto"/>
          <w:u w:val="single"/>
          <w:shd w:val="clear" w:color="auto" w:fill="FFFFFF"/>
        </w:rPr>
        <w:t>因预留采购份额无法确保充分供应、充分竞争，或者存在可能影响政府采购目标实现，本项目不专门面向中小企业采购。本项目中小企</w:t>
      </w:r>
      <w:r>
        <w:rPr>
          <w:rFonts w:hint="eastAsia" w:ascii="宋体" w:hAnsi="宋体"/>
          <w:b/>
          <w:bCs/>
          <w:color w:val="auto"/>
          <w:highlight w:val="none"/>
          <w:u w:val="single"/>
          <w:shd w:val="clear" w:color="auto" w:fill="FFFFFF"/>
        </w:rPr>
        <w:t>业划分标准所属行业为：</w:t>
      </w:r>
      <w:r>
        <w:rPr>
          <w:rFonts w:hint="eastAsia" w:ascii="宋体" w:hAnsi="宋体"/>
          <w:b/>
          <w:bCs/>
          <w:color w:val="auto"/>
          <w:highlight w:val="none"/>
          <w:u w:val="single"/>
          <w:shd w:val="clear" w:color="auto" w:fill="FFFFFF"/>
          <w:lang w:eastAsia="zh-CN"/>
        </w:rPr>
        <w:t>其他未列明行业</w:t>
      </w:r>
      <w:r>
        <w:rPr>
          <w:rFonts w:hint="eastAsia" w:ascii="宋体" w:hAnsi="宋体"/>
          <w:b/>
          <w:bCs/>
          <w:color w:val="auto"/>
          <w:highlight w:val="none"/>
          <w:u w:val="single"/>
          <w:shd w:val="clear" w:color="auto" w:fill="FFFFFF"/>
        </w:rPr>
        <w:t>。</w:t>
      </w:r>
    </w:p>
    <w:p w14:paraId="14C933DA">
      <w:pPr>
        <w:widowControl w:val="0"/>
        <w:snapToGrid w:val="0"/>
        <w:spacing w:line="360" w:lineRule="auto"/>
        <w:ind w:firstLine="420" w:firstLineChars="200"/>
        <w:rPr>
          <w:rFonts w:hint="eastAsia" w:ascii="宋体" w:hAnsi="宋体"/>
          <w:color w:val="auto"/>
          <w:szCs w:val="21"/>
        </w:rPr>
      </w:pPr>
      <w:r>
        <w:rPr>
          <w:rFonts w:hint="eastAsia" w:ascii="宋体" w:hAnsi="宋体"/>
          <w:color w:val="auto"/>
          <w:szCs w:val="21"/>
        </w:rPr>
        <w:t>本项目不接受联合体</w:t>
      </w:r>
      <w:r>
        <w:rPr>
          <w:rFonts w:hint="eastAsia" w:ascii="宋体" w:hAnsi="宋体"/>
          <w:color w:val="auto"/>
          <w:szCs w:val="21"/>
          <w:lang w:eastAsia="zh-CN"/>
        </w:rPr>
        <w:t>响应</w:t>
      </w:r>
      <w:r>
        <w:rPr>
          <w:rFonts w:hint="eastAsia" w:ascii="宋体" w:hAnsi="宋体"/>
          <w:color w:val="auto"/>
          <w:szCs w:val="21"/>
        </w:rPr>
        <w:t>。</w:t>
      </w:r>
      <w:bookmarkStart w:id="15" w:name="_Toc41301449"/>
      <w:bookmarkStart w:id="16" w:name="_Toc88042806"/>
      <w:bookmarkStart w:id="17" w:name="_Toc28359013"/>
      <w:bookmarkStart w:id="18" w:name="_Toc35393799"/>
      <w:bookmarkStart w:id="19" w:name="_Toc35393630"/>
      <w:bookmarkStart w:id="20" w:name="_Toc28359090"/>
    </w:p>
    <w:p w14:paraId="0D4E1663">
      <w:pPr>
        <w:widowControl w:val="0"/>
        <w:spacing w:line="360" w:lineRule="auto"/>
        <w:ind w:firstLine="420" w:firstLineChars="200"/>
        <w:rPr>
          <w:rFonts w:hint="eastAsia"/>
        </w:rPr>
      </w:pPr>
      <w:r>
        <w:rPr>
          <w:rFonts w:hint="eastAsia" w:ascii="宋体" w:hAnsi="宋体"/>
          <w:szCs w:val="21"/>
        </w:rPr>
        <w:t>合同履行期限：</w:t>
      </w:r>
      <w:r>
        <w:rPr>
          <w:rFonts w:hint="eastAsia" w:ascii="宋体" w:hAnsi="宋体"/>
          <w:szCs w:val="21"/>
          <w:u w:val="single"/>
        </w:rPr>
        <w:t>自合同生效之日起至合同约定的全部权利义务履行完毕为止。</w:t>
      </w:r>
    </w:p>
    <w:p w14:paraId="717640A6">
      <w:pPr>
        <w:pStyle w:val="3"/>
        <w:keepLines w:val="0"/>
        <w:spacing w:before="0" w:beforeLines="0" w:after="0" w:afterLines="0" w:line="360" w:lineRule="auto"/>
        <w:jc w:val="left"/>
        <w:rPr>
          <w:rFonts w:cs="宋体"/>
          <w:sz w:val="21"/>
          <w:szCs w:val="21"/>
        </w:rPr>
      </w:pPr>
      <w:bookmarkStart w:id="21" w:name="_Toc2310"/>
      <w:bookmarkStart w:id="22" w:name="_Toc20140"/>
      <w:r>
        <w:rPr>
          <w:rFonts w:hint="eastAsia" w:cs="宋体"/>
          <w:sz w:val="21"/>
          <w:szCs w:val="21"/>
        </w:rPr>
        <w:t>二、申请人的资格要求</w:t>
      </w:r>
      <w:bookmarkEnd w:id="15"/>
      <w:bookmarkEnd w:id="16"/>
      <w:bookmarkEnd w:id="17"/>
      <w:bookmarkEnd w:id="18"/>
      <w:bookmarkEnd w:id="19"/>
      <w:bookmarkEnd w:id="20"/>
      <w:bookmarkEnd w:id="21"/>
      <w:bookmarkEnd w:id="22"/>
    </w:p>
    <w:p w14:paraId="3BEBEEB7">
      <w:pPr>
        <w:widowControl w:val="0"/>
        <w:snapToGrid w:val="0"/>
        <w:spacing w:line="360" w:lineRule="auto"/>
        <w:ind w:firstLine="422" w:firstLineChars="200"/>
        <w:rPr>
          <w:rFonts w:hint="eastAsia" w:ascii="宋体" w:hAnsi="宋体" w:cs="宋体"/>
          <w:b/>
          <w:bCs/>
          <w:szCs w:val="21"/>
        </w:rPr>
      </w:pPr>
      <w:bookmarkStart w:id="23" w:name="_Toc28359091"/>
      <w:bookmarkStart w:id="24" w:name="_Toc28359014"/>
      <w:r>
        <w:rPr>
          <w:rFonts w:hint="eastAsia" w:ascii="宋体" w:hAnsi="宋体" w:cs="宋体"/>
          <w:b/>
          <w:bCs/>
          <w:szCs w:val="21"/>
        </w:rPr>
        <w:t>1.满足《中华人民共和国政府采购法》第二十二条规定，提供下列材料：</w:t>
      </w:r>
    </w:p>
    <w:p w14:paraId="7A023693">
      <w:pPr>
        <w:widowControl w:val="0"/>
        <w:autoSpaceDE w:val="0"/>
        <w:autoSpaceDN w:val="0"/>
        <w:snapToGrid w:val="0"/>
        <w:spacing w:line="360" w:lineRule="auto"/>
        <w:ind w:firstLine="420" w:firstLineChars="200"/>
        <w:rPr>
          <w:rFonts w:hint="eastAsia" w:ascii="宋体" w:hAnsi="宋体" w:cs="宋体"/>
          <w:kern w:val="2"/>
          <w:szCs w:val="21"/>
        </w:rPr>
      </w:pPr>
      <w:r>
        <w:rPr>
          <w:rFonts w:hint="eastAsia" w:ascii="宋体" w:hAnsi="宋体" w:cs="宋体"/>
          <w:kern w:val="2"/>
          <w:szCs w:val="21"/>
        </w:rPr>
        <w:t>（1）法人或者其他组织的营业执照等证明文件、自然人的身份证明；</w:t>
      </w:r>
    </w:p>
    <w:p w14:paraId="47ACD865">
      <w:pPr>
        <w:widowControl w:val="0"/>
        <w:autoSpaceDE w:val="0"/>
        <w:autoSpaceDN w:val="0"/>
        <w:snapToGrid w:val="0"/>
        <w:spacing w:line="360" w:lineRule="auto"/>
        <w:ind w:firstLine="420" w:firstLineChars="200"/>
        <w:rPr>
          <w:rFonts w:hint="eastAsia" w:ascii="宋体" w:hAnsi="宋体" w:cs="宋体"/>
          <w:kern w:val="2"/>
          <w:szCs w:val="21"/>
        </w:rPr>
      </w:pPr>
      <w:r>
        <w:rPr>
          <w:rFonts w:hint="eastAsia" w:ascii="宋体" w:hAnsi="宋体" w:cs="宋体"/>
          <w:kern w:val="2"/>
          <w:szCs w:val="21"/>
        </w:rPr>
        <w:t>（2）财务状况报告，依法缴纳税收和社会保障资金的相关材料；</w:t>
      </w:r>
    </w:p>
    <w:p w14:paraId="7644F8AE">
      <w:pPr>
        <w:widowControl w:val="0"/>
        <w:autoSpaceDE w:val="0"/>
        <w:autoSpaceDN w:val="0"/>
        <w:snapToGrid w:val="0"/>
        <w:spacing w:line="360" w:lineRule="auto"/>
        <w:ind w:firstLine="420" w:firstLineChars="200"/>
        <w:rPr>
          <w:rFonts w:hint="eastAsia" w:ascii="宋体" w:hAnsi="宋体" w:cs="宋体"/>
          <w:kern w:val="2"/>
          <w:szCs w:val="21"/>
        </w:rPr>
      </w:pPr>
      <w:r>
        <w:rPr>
          <w:rFonts w:hint="eastAsia" w:ascii="宋体" w:hAnsi="宋体" w:cs="宋体"/>
          <w:kern w:val="2"/>
          <w:szCs w:val="21"/>
        </w:rPr>
        <w:t>（3）具备履行合同所必需的设备和专业技术能力的证明材料；</w:t>
      </w:r>
    </w:p>
    <w:p w14:paraId="7D76888F">
      <w:pPr>
        <w:widowControl w:val="0"/>
        <w:autoSpaceDE w:val="0"/>
        <w:autoSpaceDN w:val="0"/>
        <w:snapToGrid w:val="0"/>
        <w:spacing w:line="360" w:lineRule="auto"/>
        <w:ind w:firstLine="420" w:firstLineChars="200"/>
        <w:rPr>
          <w:rFonts w:hint="eastAsia" w:ascii="宋体" w:hAnsi="宋体" w:cs="宋体"/>
          <w:kern w:val="2"/>
          <w:szCs w:val="21"/>
        </w:rPr>
      </w:pPr>
      <w:r>
        <w:rPr>
          <w:rFonts w:hint="eastAsia" w:ascii="宋体" w:hAnsi="宋体" w:cs="宋体"/>
          <w:kern w:val="2"/>
          <w:szCs w:val="21"/>
        </w:rPr>
        <w:t>（4）参加政府采购活动前3年内在经营活动中没有重大违法记录的书面声明；</w:t>
      </w:r>
    </w:p>
    <w:p w14:paraId="135103A5">
      <w:pPr>
        <w:widowControl w:val="0"/>
        <w:autoSpaceDE w:val="0"/>
        <w:autoSpaceDN w:val="0"/>
        <w:snapToGrid w:val="0"/>
        <w:spacing w:line="360" w:lineRule="auto"/>
        <w:ind w:firstLine="422" w:firstLineChars="200"/>
        <w:rPr>
          <w:rFonts w:hint="eastAsia" w:ascii="宋体" w:hAnsi="宋体" w:cs="宋体"/>
          <w:kern w:val="2"/>
          <w:szCs w:val="21"/>
        </w:rPr>
      </w:pPr>
      <w:r>
        <w:rPr>
          <w:rFonts w:hint="eastAsia" w:ascii="宋体" w:hAnsi="宋体" w:cs="宋体"/>
          <w:b/>
          <w:bCs/>
          <w:kern w:val="2"/>
          <w:szCs w:val="21"/>
        </w:rPr>
        <w:t>注：上述第（2）-（4）项如无法提供相关证明材料，则依据《响应承诺函》相关内容进行评审。</w:t>
      </w:r>
    </w:p>
    <w:p w14:paraId="3D0C9948">
      <w:pPr>
        <w:widowControl w:val="0"/>
        <w:snapToGrid w:val="0"/>
        <w:spacing w:line="360" w:lineRule="auto"/>
        <w:ind w:firstLine="422" w:firstLineChars="200"/>
        <w:rPr>
          <w:rFonts w:hint="eastAsia" w:ascii="宋体" w:hAnsi="宋体" w:cs="宋体"/>
          <w:b/>
          <w:bCs/>
          <w:color w:val="auto"/>
          <w:szCs w:val="21"/>
        </w:rPr>
      </w:pPr>
      <w:r>
        <w:rPr>
          <w:rFonts w:hint="eastAsia" w:ascii="宋体" w:hAnsi="宋体" w:cs="宋体"/>
          <w:b/>
          <w:bCs/>
          <w:color w:val="auto"/>
          <w:szCs w:val="21"/>
        </w:rPr>
        <w:t>2.落实政府采购政策需满足的资格要求：</w:t>
      </w:r>
      <w:r>
        <w:rPr>
          <w:rFonts w:hint="eastAsia" w:ascii="宋体" w:hAnsi="宋体" w:cs="宋体"/>
          <w:color w:val="auto"/>
          <w:szCs w:val="21"/>
        </w:rPr>
        <w:t>本项目不属于专门面向中小企业采购的项目。但落实以下政府采购政策：促进中小企业发展、支持监狱企业发展、支持残疾人福利性单位发展等相关政策。</w:t>
      </w:r>
    </w:p>
    <w:p w14:paraId="39B06F32">
      <w:pPr>
        <w:widowControl w:val="0"/>
        <w:snapToGrid w:val="0"/>
        <w:spacing w:line="360" w:lineRule="auto"/>
        <w:ind w:firstLine="422" w:firstLineChars="200"/>
        <w:rPr>
          <w:rFonts w:hint="eastAsia" w:ascii="宋体" w:hAnsi="宋体" w:cs="宋体"/>
          <w:b/>
          <w:bCs/>
          <w:color w:val="auto"/>
          <w:szCs w:val="21"/>
        </w:rPr>
      </w:pPr>
      <w:r>
        <w:rPr>
          <w:rFonts w:hint="eastAsia" w:ascii="宋体" w:hAnsi="宋体" w:cs="宋体"/>
          <w:b/>
          <w:bCs/>
          <w:color w:val="auto"/>
          <w:szCs w:val="21"/>
        </w:rPr>
        <w:t>3.本项目的特定资格要求：</w:t>
      </w:r>
    </w:p>
    <w:p w14:paraId="0A35E562">
      <w:pPr>
        <w:widowControl w:val="0"/>
        <w:autoSpaceDE w:val="0"/>
        <w:autoSpaceDN w:val="0"/>
        <w:snapToGrid w:val="0"/>
        <w:spacing w:line="360" w:lineRule="auto"/>
        <w:ind w:firstLine="420" w:firstLineChars="200"/>
        <w:rPr>
          <w:rFonts w:hint="eastAsia" w:ascii="宋体" w:hAnsi="宋体" w:cs="宋体"/>
          <w:szCs w:val="21"/>
        </w:rPr>
      </w:pPr>
      <w:r>
        <w:rPr>
          <w:rFonts w:hint="eastAsia" w:ascii="宋体" w:hAnsi="宋体" w:cs="宋体"/>
          <w:szCs w:val="21"/>
        </w:rPr>
        <w:t>（1）供应商未被列入“信用中国”网站(www.creditchina.gov.cn)中的“失信被执行人或重大税收违法失信主体或政府采购严重违法失信行为”记录名单内；不处于中国政府采购网(www.ccgp.gov.cn）“政府采购严重违法失信行为信息记录”中的禁止参加政府采购活动期间（以代理机构人员于投标（响应）截止时间当天在“信用中国”网站（www.creditchina.gov.cn）及中国政府采购网（http://www.ccgp.gov.cn/）查询结果为准，如相关失信记录已失效，供应商需提供相关证明资料）；</w:t>
      </w:r>
    </w:p>
    <w:p w14:paraId="7F235193">
      <w:pPr>
        <w:widowControl w:val="0"/>
        <w:autoSpaceDE w:val="0"/>
        <w:autoSpaceDN w:val="0"/>
        <w:snapToGrid w:val="0"/>
        <w:spacing w:line="360" w:lineRule="auto"/>
        <w:ind w:firstLine="420" w:firstLineChars="200"/>
        <w:rPr>
          <w:rFonts w:hint="eastAsia" w:ascii="宋体" w:hAnsi="宋体" w:cs="宋体"/>
          <w:kern w:val="2"/>
          <w:szCs w:val="21"/>
        </w:rPr>
      </w:pPr>
      <w:r>
        <w:rPr>
          <w:rFonts w:hint="eastAsia" w:ascii="宋体" w:hAnsi="宋体" w:cs="宋体"/>
          <w:kern w:val="2"/>
          <w:szCs w:val="21"/>
        </w:rPr>
        <w:t>（2）单位负责人为同一人或者存在直接控股、管理关系的不同供应商，不得同时参加本采购项目（或采购包）投标（响应）。为本项目提供整体设计、规范编制或者项目管理、监理、检测等服务的供应商，不得再参与本项目投标（响应）；（</w:t>
      </w:r>
      <w:r>
        <w:rPr>
          <w:rFonts w:hint="eastAsia"/>
          <w:color w:val="000000"/>
          <w:szCs w:val="21"/>
          <w:shd w:val="clear" w:color="auto" w:fill="FFFFFF"/>
        </w:rPr>
        <w:t>依</w:t>
      </w:r>
      <w:r>
        <w:rPr>
          <w:rFonts w:hint="eastAsia"/>
          <w:color w:val="000000"/>
          <w:shd w:val="clear" w:color="auto" w:fill="FFFFFF"/>
        </w:rPr>
        <w:t>据《响应承诺函》</w:t>
      </w:r>
      <w:r>
        <w:rPr>
          <w:rFonts w:hint="eastAsia" w:ascii="宋体" w:hAnsi="宋体" w:cs="宋体"/>
          <w:kern w:val="2"/>
          <w:szCs w:val="21"/>
        </w:rPr>
        <w:t>）</w:t>
      </w:r>
    </w:p>
    <w:p w14:paraId="02C38C5E">
      <w:pPr>
        <w:widowControl w:val="0"/>
        <w:autoSpaceDE w:val="0"/>
        <w:autoSpaceDN w:val="0"/>
        <w:snapToGrid w:val="0"/>
        <w:spacing w:line="360" w:lineRule="auto"/>
        <w:ind w:firstLine="420" w:firstLineChars="200"/>
        <w:rPr>
          <w:rFonts w:ascii="宋体" w:hAnsi="宋体"/>
          <w:i/>
          <w:iCs/>
          <w:szCs w:val="21"/>
          <w:u w:val="single"/>
        </w:rPr>
      </w:pPr>
      <w:r>
        <w:rPr>
          <w:rFonts w:hint="eastAsia" w:ascii="宋体" w:hAnsi="宋体" w:cs="宋体"/>
          <w:szCs w:val="21"/>
        </w:rPr>
        <w:t>（</w:t>
      </w:r>
      <w:r>
        <w:rPr>
          <w:rFonts w:hint="eastAsia" w:ascii="宋体" w:hAnsi="宋体" w:cs="宋体"/>
          <w:szCs w:val="21"/>
          <w:lang w:val="en-US" w:eastAsia="zh-CN"/>
        </w:rPr>
        <w:t>3</w:t>
      </w:r>
      <w:r>
        <w:rPr>
          <w:rFonts w:hint="eastAsia" w:ascii="宋体" w:hAnsi="宋体" w:cs="宋体"/>
          <w:szCs w:val="21"/>
        </w:rPr>
        <w:t>）本项目不接受联合体投标。</w:t>
      </w:r>
    </w:p>
    <w:p w14:paraId="21341489">
      <w:pPr>
        <w:pStyle w:val="3"/>
        <w:keepLines w:val="0"/>
        <w:spacing w:before="0" w:beforeLines="0" w:after="0" w:afterLines="0" w:line="360" w:lineRule="auto"/>
        <w:jc w:val="left"/>
        <w:rPr>
          <w:rFonts w:cs="宋体"/>
          <w:color w:val="auto"/>
          <w:sz w:val="21"/>
          <w:szCs w:val="21"/>
        </w:rPr>
      </w:pPr>
      <w:bookmarkStart w:id="25" w:name="_Toc27622"/>
      <w:bookmarkStart w:id="26" w:name="_Toc35393800"/>
      <w:bookmarkStart w:id="27" w:name="_Toc9531"/>
      <w:bookmarkStart w:id="28" w:name="_Toc35393631"/>
      <w:bookmarkStart w:id="29" w:name="_Toc88042807"/>
      <w:bookmarkStart w:id="30" w:name="_Toc41301450"/>
      <w:r>
        <w:rPr>
          <w:rFonts w:hint="eastAsia" w:cs="宋体"/>
          <w:color w:val="auto"/>
          <w:sz w:val="21"/>
          <w:szCs w:val="21"/>
        </w:rPr>
        <w:t>三、获取采购文件</w:t>
      </w:r>
      <w:bookmarkEnd w:id="23"/>
      <w:bookmarkEnd w:id="24"/>
      <w:bookmarkEnd w:id="25"/>
      <w:bookmarkEnd w:id="26"/>
      <w:bookmarkEnd w:id="27"/>
      <w:bookmarkEnd w:id="28"/>
      <w:bookmarkEnd w:id="29"/>
      <w:bookmarkEnd w:id="30"/>
    </w:p>
    <w:p w14:paraId="45F4E062">
      <w:pPr>
        <w:widowControl w:val="0"/>
        <w:spacing w:line="360" w:lineRule="auto"/>
        <w:ind w:firstLine="540"/>
        <w:rPr>
          <w:rFonts w:ascii="宋体" w:hAnsi="宋体" w:cs="宋体"/>
          <w:color w:val="auto"/>
          <w:szCs w:val="21"/>
          <w:u w:val="none"/>
        </w:rPr>
      </w:pPr>
      <w:r>
        <w:rPr>
          <w:rFonts w:hint="eastAsia" w:ascii="宋体" w:hAnsi="宋体" w:cs="宋体"/>
          <w:color w:val="auto"/>
          <w:szCs w:val="21"/>
        </w:rPr>
        <w:t>时间：</w:t>
      </w:r>
      <w:r>
        <w:rPr>
          <w:rFonts w:hint="eastAsia" w:ascii="宋体" w:hAnsi="宋体" w:cs="宋体"/>
          <w:color w:val="auto"/>
          <w:szCs w:val="21"/>
          <w:u w:val="none"/>
        </w:rPr>
        <w:t>202</w:t>
      </w:r>
      <w:r>
        <w:rPr>
          <w:rFonts w:hint="eastAsia" w:ascii="宋体" w:hAnsi="宋体" w:cs="宋体"/>
          <w:color w:val="auto"/>
          <w:szCs w:val="21"/>
          <w:u w:val="none"/>
          <w:lang w:val="en-US" w:eastAsia="zh-CN"/>
        </w:rPr>
        <w:t>4</w:t>
      </w:r>
      <w:r>
        <w:rPr>
          <w:rFonts w:hint="eastAsia" w:ascii="宋体" w:hAnsi="宋体" w:cs="宋体"/>
          <w:color w:val="auto"/>
          <w:szCs w:val="21"/>
          <w:u w:val="none"/>
        </w:rPr>
        <w:t>年</w:t>
      </w:r>
      <w:r>
        <w:rPr>
          <w:rFonts w:hint="eastAsia" w:ascii="宋体" w:hAnsi="宋体" w:cs="宋体"/>
          <w:color w:val="auto"/>
          <w:szCs w:val="21"/>
          <w:u w:val="none"/>
          <w:lang w:val="en-US" w:eastAsia="zh-CN"/>
        </w:rPr>
        <w:t>11</w:t>
      </w:r>
      <w:r>
        <w:rPr>
          <w:rFonts w:hint="eastAsia" w:ascii="宋体" w:hAnsi="宋体" w:cs="宋体"/>
          <w:color w:val="auto"/>
          <w:szCs w:val="21"/>
          <w:u w:val="none"/>
        </w:rPr>
        <w:t>月</w:t>
      </w:r>
      <w:r>
        <w:rPr>
          <w:rFonts w:hint="eastAsia" w:ascii="宋体" w:hAnsi="宋体" w:cs="宋体"/>
          <w:color w:val="auto"/>
          <w:szCs w:val="21"/>
          <w:u w:val="none"/>
          <w:lang w:val="en-US" w:eastAsia="zh-CN"/>
        </w:rPr>
        <w:t>7</w:t>
      </w:r>
      <w:r>
        <w:rPr>
          <w:rFonts w:hint="eastAsia" w:ascii="宋体" w:hAnsi="宋体" w:cs="宋体"/>
          <w:color w:val="auto"/>
          <w:szCs w:val="21"/>
          <w:u w:val="none"/>
        </w:rPr>
        <w:t>日</w:t>
      </w:r>
      <w:r>
        <w:rPr>
          <w:rFonts w:hint="eastAsia" w:ascii="宋体" w:hAnsi="宋体" w:cs="宋体"/>
          <w:color w:val="auto"/>
          <w:szCs w:val="21"/>
          <w:u w:val="none"/>
        </w:rPr>
        <w:t>至</w:t>
      </w:r>
      <w:r>
        <w:rPr>
          <w:rFonts w:hint="eastAsia" w:ascii="宋体" w:hAnsi="宋体" w:cs="宋体"/>
          <w:color w:val="auto"/>
          <w:szCs w:val="21"/>
          <w:u w:val="none"/>
        </w:rPr>
        <w:t>202</w:t>
      </w:r>
      <w:r>
        <w:rPr>
          <w:rFonts w:hint="eastAsia" w:ascii="宋体" w:hAnsi="宋体" w:cs="宋体"/>
          <w:color w:val="auto"/>
          <w:szCs w:val="21"/>
          <w:u w:val="none"/>
          <w:lang w:val="en-US" w:eastAsia="zh-CN"/>
        </w:rPr>
        <w:t>4</w:t>
      </w:r>
      <w:r>
        <w:rPr>
          <w:rFonts w:hint="eastAsia" w:ascii="宋体" w:hAnsi="宋体" w:cs="宋体"/>
          <w:color w:val="auto"/>
          <w:szCs w:val="21"/>
          <w:u w:val="none"/>
        </w:rPr>
        <w:t>年</w:t>
      </w:r>
      <w:r>
        <w:rPr>
          <w:rFonts w:hint="eastAsia" w:ascii="宋体" w:hAnsi="宋体" w:cs="宋体"/>
          <w:color w:val="auto"/>
          <w:szCs w:val="21"/>
          <w:u w:val="none"/>
          <w:lang w:val="en-US" w:eastAsia="zh-CN"/>
        </w:rPr>
        <w:t>11</w:t>
      </w:r>
      <w:r>
        <w:rPr>
          <w:rFonts w:hint="eastAsia" w:ascii="宋体" w:hAnsi="宋体" w:cs="宋体"/>
          <w:color w:val="auto"/>
          <w:szCs w:val="21"/>
          <w:u w:val="none"/>
        </w:rPr>
        <w:t>月</w:t>
      </w:r>
      <w:r>
        <w:rPr>
          <w:rFonts w:hint="eastAsia" w:ascii="宋体" w:hAnsi="宋体" w:cs="宋体"/>
          <w:color w:val="auto"/>
          <w:szCs w:val="21"/>
          <w:u w:val="none"/>
          <w:lang w:val="en-US" w:eastAsia="zh-CN"/>
        </w:rPr>
        <w:t>13</w:t>
      </w:r>
      <w:r>
        <w:rPr>
          <w:rFonts w:hint="eastAsia" w:ascii="宋体" w:hAnsi="宋体" w:cs="宋体"/>
          <w:color w:val="auto"/>
          <w:szCs w:val="21"/>
          <w:u w:val="none"/>
        </w:rPr>
        <w:t>日</w:t>
      </w:r>
      <w:r>
        <w:rPr>
          <w:rFonts w:hint="eastAsia" w:ascii="宋体" w:hAnsi="宋体" w:cs="宋体"/>
          <w:color w:val="auto"/>
          <w:szCs w:val="21"/>
          <w:u w:val="none"/>
        </w:rPr>
        <w:t>，每天上午09：00至12：00，下午14：30至17：30（北京时间，</w:t>
      </w:r>
      <w:r>
        <w:rPr>
          <w:rFonts w:ascii="宋体" w:hAnsi="宋体" w:cs="宋体"/>
          <w:color w:val="auto"/>
          <w:szCs w:val="21"/>
          <w:u w:val="none"/>
        </w:rPr>
        <w:t>法定节假日</w:t>
      </w:r>
      <w:r>
        <w:rPr>
          <w:rFonts w:hint="eastAsia" w:ascii="宋体" w:hAnsi="宋体" w:cs="宋体"/>
          <w:color w:val="auto"/>
          <w:szCs w:val="21"/>
          <w:u w:val="none"/>
        </w:rPr>
        <w:t>除外 ）</w:t>
      </w:r>
    </w:p>
    <w:p w14:paraId="0A3CBEF8">
      <w:pPr>
        <w:widowControl w:val="0"/>
        <w:spacing w:line="360" w:lineRule="auto"/>
        <w:ind w:firstLine="540"/>
        <w:rPr>
          <w:rFonts w:hint="eastAsia" w:ascii="宋体" w:hAnsi="宋体" w:cs="宋体"/>
          <w:color w:val="auto"/>
          <w:szCs w:val="21"/>
          <w:u w:val="none"/>
        </w:rPr>
      </w:pPr>
      <w:r>
        <w:rPr>
          <w:rFonts w:hint="eastAsia" w:ascii="宋体" w:hAnsi="宋体" w:cs="宋体"/>
          <w:color w:val="auto"/>
          <w:szCs w:val="21"/>
          <w:u w:val="none"/>
        </w:rPr>
        <w:t>地点：</w:t>
      </w:r>
      <w:r>
        <w:rPr>
          <w:rFonts w:hint="eastAsia" w:ascii="宋体" w:hAnsi="宋体" w:cs="宋体"/>
          <w:color w:val="auto"/>
          <w:szCs w:val="21"/>
          <w:u w:val="none"/>
        </w:rPr>
        <w:t>韶关市浈江区良村公路38号良村兴强财富广场A栋15楼C</w:t>
      </w:r>
    </w:p>
    <w:p w14:paraId="3DB1F869">
      <w:pPr>
        <w:widowControl w:val="0"/>
        <w:spacing w:line="360" w:lineRule="auto"/>
        <w:ind w:firstLine="540"/>
        <w:rPr>
          <w:rFonts w:hint="eastAsia" w:ascii="宋体" w:hAnsi="宋体" w:cs="宋体"/>
          <w:color w:val="auto"/>
          <w:szCs w:val="21"/>
          <w:u w:val="none"/>
        </w:rPr>
      </w:pPr>
      <w:r>
        <w:rPr>
          <w:rFonts w:hint="eastAsia" w:ascii="宋体" w:hAnsi="宋体" w:cs="宋体"/>
          <w:color w:val="auto"/>
          <w:szCs w:val="21"/>
          <w:u w:val="none"/>
        </w:rPr>
        <w:t>方式：</w:t>
      </w:r>
      <w:bookmarkStart w:id="31" w:name="_Toc28359015"/>
      <w:bookmarkStart w:id="32" w:name="_Toc28359092"/>
      <w:bookmarkStart w:id="33" w:name="_Toc35393632"/>
      <w:bookmarkStart w:id="34" w:name="_Toc35393801"/>
      <w:r>
        <w:rPr>
          <w:rFonts w:hint="eastAsia" w:ascii="宋体" w:hAnsi="宋体" w:cs="宋体"/>
          <w:color w:val="auto"/>
          <w:szCs w:val="21"/>
          <w:u w:val="none"/>
        </w:rPr>
        <w:t>现场登记。</w:t>
      </w:r>
    </w:p>
    <w:p w14:paraId="3D8950B3">
      <w:pPr>
        <w:widowControl w:val="0"/>
        <w:spacing w:line="360" w:lineRule="auto"/>
        <w:ind w:firstLine="540"/>
        <w:rPr>
          <w:rFonts w:hint="eastAsia" w:ascii="宋体" w:hAnsi="宋体" w:eastAsia="宋体" w:cs="宋体"/>
          <w:color w:val="auto"/>
          <w:szCs w:val="21"/>
          <w:u w:val="none"/>
          <w:lang w:eastAsia="zh-CN"/>
        </w:rPr>
      </w:pPr>
      <w:r>
        <w:rPr>
          <w:rFonts w:hint="eastAsia" w:ascii="宋体" w:hAnsi="宋体" w:cs="宋体"/>
          <w:color w:val="auto"/>
          <w:szCs w:val="21"/>
          <w:u w:val="none"/>
        </w:rPr>
        <w:t>售价（元）：</w:t>
      </w:r>
      <w:r>
        <w:rPr>
          <w:rFonts w:hint="eastAsia" w:ascii="宋体" w:hAnsi="宋体" w:cs="宋体"/>
          <w:color w:val="auto"/>
          <w:szCs w:val="21"/>
          <w:u w:val="none"/>
          <w:lang w:val="en-US" w:eastAsia="zh-CN"/>
        </w:rPr>
        <w:t>0</w:t>
      </w:r>
    </w:p>
    <w:p w14:paraId="4CA6787C">
      <w:pPr>
        <w:pStyle w:val="3"/>
        <w:keepLines w:val="0"/>
        <w:spacing w:before="0" w:beforeLines="0" w:after="0" w:afterLines="0" w:line="360" w:lineRule="auto"/>
        <w:jc w:val="left"/>
        <w:rPr>
          <w:rFonts w:cs="宋体"/>
          <w:color w:val="auto"/>
          <w:sz w:val="21"/>
          <w:szCs w:val="21"/>
          <w:u w:val="none"/>
        </w:rPr>
      </w:pPr>
      <w:bookmarkStart w:id="35" w:name="_Toc4135"/>
      <w:bookmarkStart w:id="36" w:name="_Toc29120"/>
      <w:bookmarkStart w:id="37" w:name="_Toc88042808"/>
      <w:bookmarkStart w:id="38" w:name="_Toc41301451"/>
      <w:r>
        <w:rPr>
          <w:rFonts w:hint="eastAsia" w:cs="宋体"/>
          <w:color w:val="auto"/>
          <w:sz w:val="21"/>
          <w:szCs w:val="21"/>
          <w:u w:val="none"/>
        </w:rPr>
        <w:t>四、响应文件提交</w:t>
      </w:r>
      <w:bookmarkEnd w:id="31"/>
      <w:bookmarkEnd w:id="32"/>
      <w:bookmarkEnd w:id="33"/>
      <w:bookmarkEnd w:id="34"/>
      <w:bookmarkEnd w:id="35"/>
      <w:bookmarkEnd w:id="36"/>
      <w:bookmarkEnd w:id="37"/>
      <w:bookmarkEnd w:id="38"/>
      <w:bookmarkStart w:id="215" w:name="_GoBack"/>
      <w:bookmarkEnd w:id="215"/>
    </w:p>
    <w:p w14:paraId="1811F329">
      <w:pPr>
        <w:widowControl w:val="0"/>
        <w:spacing w:line="360" w:lineRule="auto"/>
        <w:ind w:firstLine="420" w:firstLineChars="200"/>
        <w:rPr>
          <w:rFonts w:ascii="宋体" w:hAnsi="宋体"/>
          <w:bCs/>
          <w:color w:val="auto"/>
          <w:szCs w:val="21"/>
          <w:u w:val="none"/>
        </w:rPr>
      </w:pPr>
      <w:r>
        <w:rPr>
          <w:rFonts w:hint="eastAsia" w:ascii="宋体" w:hAnsi="宋体"/>
          <w:color w:val="auto"/>
          <w:szCs w:val="21"/>
          <w:u w:val="none"/>
        </w:rPr>
        <w:t>截止时间：</w:t>
      </w:r>
      <w:r>
        <w:rPr>
          <w:rFonts w:hint="eastAsia" w:ascii="宋体" w:hAnsi="宋体" w:cs="宋体"/>
          <w:bCs/>
          <w:color w:val="auto"/>
          <w:szCs w:val="21"/>
          <w:u w:val="none"/>
        </w:rPr>
        <w:t>202</w:t>
      </w:r>
      <w:r>
        <w:rPr>
          <w:rFonts w:hint="eastAsia" w:ascii="宋体" w:hAnsi="宋体" w:cs="宋体"/>
          <w:bCs/>
          <w:color w:val="auto"/>
          <w:szCs w:val="21"/>
          <w:u w:val="none"/>
          <w:lang w:val="en-US" w:eastAsia="zh-CN"/>
        </w:rPr>
        <w:t>4</w:t>
      </w:r>
      <w:r>
        <w:rPr>
          <w:rFonts w:hint="eastAsia" w:ascii="宋体" w:hAnsi="宋体" w:cs="宋体"/>
          <w:bCs/>
          <w:color w:val="auto"/>
          <w:szCs w:val="21"/>
          <w:u w:val="none"/>
        </w:rPr>
        <w:t>年</w:t>
      </w:r>
      <w:r>
        <w:rPr>
          <w:rFonts w:hint="eastAsia" w:ascii="宋体" w:hAnsi="宋体" w:cs="宋体"/>
          <w:bCs/>
          <w:color w:val="auto"/>
          <w:szCs w:val="21"/>
          <w:u w:val="none"/>
          <w:lang w:val="en-US" w:eastAsia="zh-CN"/>
        </w:rPr>
        <w:t>11</w:t>
      </w:r>
      <w:r>
        <w:rPr>
          <w:rFonts w:hint="eastAsia" w:ascii="宋体" w:hAnsi="宋体" w:cs="宋体"/>
          <w:bCs/>
          <w:color w:val="auto"/>
          <w:szCs w:val="21"/>
          <w:u w:val="none"/>
        </w:rPr>
        <w:t>月</w:t>
      </w:r>
      <w:r>
        <w:rPr>
          <w:rFonts w:hint="eastAsia" w:ascii="宋体" w:hAnsi="宋体" w:cs="宋体"/>
          <w:bCs/>
          <w:color w:val="auto"/>
          <w:szCs w:val="21"/>
          <w:u w:val="none"/>
          <w:lang w:val="en-US" w:eastAsia="zh-CN"/>
        </w:rPr>
        <w:t>18</w:t>
      </w:r>
      <w:r>
        <w:rPr>
          <w:rFonts w:hint="eastAsia" w:ascii="宋体" w:hAnsi="宋体" w:cs="宋体"/>
          <w:bCs/>
          <w:color w:val="auto"/>
          <w:szCs w:val="21"/>
          <w:u w:val="none"/>
        </w:rPr>
        <w:t>日</w:t>
      </w:r>
      <w:r>
        <w:rPr>
          <w:rFonts w:hint="eastAsia" w:ascii="宋体" w:hAnsi="宋体" w:cs="宋体"/>
          <w:bCs/>
          <w:color w:val="auto"/>
          <w:szCs w:val="21"/>
          <w:u w:val="none"/>
          <w:lang w:val="en-US" w:eastAsia="zh-CN"/>
        </w:rPr>
        <w:t>09</w:t>
      </w:r>
      <w:r>
        <w:rPr>
          <w:rFonts w:hint="eastAsia" w:ascii="宋体" w:hAnsi="宋体" w:cs="宋体"/>
          <w:bCs/>
          <w:color w:val="auto"/>
          <w:szCs w:val="21"/>
          <w:u w:val="none"/>
        </w:rPr>
        <w:t>点</w:t>
      </w:r>
      <w:r>
        <w:rPr>
          <w:rFonts w:hint="eastAsia" w:ascii="宋体" w:hAnsi="宋体" w:cs="宋体"/>
          <w:bCs/>
          <w:color w:val="auto"/>
          <w:szCs w:val="21"/>
          <w:u w:val="none"/>
          <w:lang w:val="en-US" w:eastAsia="zh-CN"/>
        </w:rPr>
        <w:t>30</w:t>
      </w:r>
      <w:r>
        <w:rPr>
          <w:rFonts w:hint="eastAsia" w:ascii="宋体" w:hAnsi="宋体" w:cs="宋体"/>
          <w:bCs/>
          <w:color w:val="auto"/>
          <w:szCs w:val="21"/>
          <w:u w:val="none"/>
        </w:rPr>
        <w:t>分</w:t>
      </w:r>
      <w:r>
        <w:rPr>
          <w:rFonts w:hint="eastAsia" w:ascii="宋体" w:hAnsi="宋体"/>
          <w:bCs/>
          <w:color w:val="auto"/>
          <w:szCs w:val="21"/>
          <w:u w:val="none"/>
        </w:rPr>
        <w:t>（北京时间）</w:t>
      </w:r>
    </w:p>
    <w:p w14:paraId="1FB60379">
      <w:pPr>
        <w:widowControl w:val="0"/>
        <w:spacing w:line="360" w:lineRule="auto"/>
        <w:ind w:firstLine="420" w:firstLineChars="200"/>
        <w:rPr>
          <w:rFonts w:hint="eastAsia" w:ascii="宋体" w:hAnsi="宋体"/>
          <w:bCs/>
          <w:color w:val="auto"/>
          <w:szCs w:val="21"/>
          <w:u w:val="none"/>
        </w:rPr>
      </w:pPr>
      <w:r>
        <w:rPr>
          <w:rFonts w:hint="eastAsia" w:ascii="宋体" w:hAnsi="宋体"/>
          <w:color w:val="auto"/>
          <w:szCs w:val="21"/>
          <w:u w:val="none"/>
        </w:rPr>
        <w:t>地点：</w:t>
      </w:r>
      <w:r>
        <w:rPr>
          <w:rFonts w:hint="eastAsia" w:ascii="宋体" w:hAnsi="宋体" w:cs="宋体"/>
          <w:color w:val="auto"/>
          <w:szCs w:val="21"/>
          <w:u w:val="none"/>
        </w:rPr>
        <w:t>韶关市浈江区良村公路38号良村兴强财富广场A栋15楼C</w:t>
      </w:r>
    </w:p>
    <w:p w14:paraId="4AA55D8E">
      <w:pPr>
        <w:pStyle w:val="3"/>
        <w:keepLines w:val="0"/>
        <w:spacing w:before="0" w:beforeLines="0" w:after="0" w:afterLines="0" w:line="360" w:lineRule="auto"/>
        <w:jc w:val="left"/>
        <w:rPr>
          <w:rFonts w:cs="宋体"/>
          <w:color w:val="auto"/>
          <w:sz w:val="21"/>
          <w:szCs w:val="21"/>
          <w:u w:val="none"/>
        </w:rPr>
      </w:pPr>
      <w:bookmarkStart w:id="39" w:name="_Toc41301452"/>
      <w:bookmarkStart w:id="40" w:name="_Toc28359093"/>
      <w:bookmarkStart w:id="41" w:name="_Toc17850"/>
      <w:bookmarkStart w:id="42" w:name="_Toc88042809"/>
      <w:bookmarkStart w:id="43" w:name="_Toc35393802"/>
      <w:bookmarkStart w:id="44" w:name="_Toc26507"/>
      <w:bookmarkStart w:id="45" w:name="_Toc35393633"/>
      <w:bookmarkStart w:id="46" w:name="_Toc28359016"/>
      <w:r>
        <w:rPr>
          <w:rFonts w:hint="eastAsia" w:cs="宋体"/>
          <w:color w:val="auto"/>
          <w:sz w:val="21"/>
          <w:szCs w:val="21"/>
          <w:u w:val="none"/>
        </w:rPr>
        <w:t>五、开启（竞争性磋商方式必须填写）</w:t>
      </w:r>
      <w:bookmarkEnd w:id="39"/>
      <w:bookmarkEnd w:id="40"/>
      <w:bookmarkEnd w:id="41"/>
      <w:bookmarkEnd w:id="42"/>
      <w:bookmarkEnd w:id="43"/>
      <w:bookmarkEnd w:id="44"/>
      <w:bookmarkEnd w:id="45"/>
      <w:bookmarkEnd w:id="46"/>
    </w:p>
    <w:p w14:paraId="5B93453E">
      <w:pPr>
        <w:widowControl w:val="0"/>
        <w:spacing w:line="360" w:lineRule="auto"/>
        <w:ind w:firstLine="420" w:firstLineChars="200"/>
        <w:rPr>
          <w:rFonts w:ascii="宋体" w:hAnsi="宋体"/>
          <w:bCs/>
          <w:color w:val="auto"/>
          <w:szCs w:val="21"/>
          <w:u w:val="single"/>
        </w:rPr>
      </w:pPr>
      <w:r>
        <w:rPr>
          <w:rFonts w:hint="eastAsia" w:ascii="宋体" w:hAnsi="宋体"/>
          <w:color w:val="auto"/>
          <w:szCs w:val="21"/>
          <w:u w:val="none"/>
        </w:rPr>
        <w:t>时间：</w:t>
      </w:r>
      <w:r>
        <w:rPr>
          <w:rFonts w:hint="eastAsia" w:ascii="宋体" w:hAnsi="宋体" w:cs="宋体"/>
          <w:bCs/>
          <w:color w:val="auto"/>
          <w:szCs w:val="21"/>
          <w:u w:val="none"/>
        </w:rPr>
        <w:t>202</w:t>
      </w:r>
      <w:r>
        <w:rPr>
          <w:rFonts w:hint="eastAsia" w:ascii="宋体" w:hAnsi="宋体" w:cs="宋体"/>
          <w:bCs/>
          <w:color w:val="auto"/>
          <w:szCs w:val="21"/>
          <w:u w:val="none"/>
          <w:lang w:val="en-US" w:eastAsia="zh-CN"/>
        </w:rPr>
        <w:t>4</w:t>
      </w:r>
      <w:r>
        <w:rPr>
          <w:rFonts w:hint="eastAsia" w:ascii="宋体" w:hAnsi="宋体" w:cs="宋体"/>
          <w:bCs/>
          <w:color w:val="auto"/>
          <w:szCs w:val="21"/>
          <w:u w:val="none"/>
        </w:rPr>
        <w:t>年</w:t>
      </w:r>
      <w:r>
        <w:rPr>
          <w:rFonts w:hint="eastAsia" w:ascii="宋体" w:hAnsi="宋体" w:cs="宋体"/>
          <w:bCs/>
          <w:color w:val="auto"/>
          <w:szCs w:val="21"/>
          <w:u w:val="none"/>
          <w:lang w:val="en-US" w:eastAsia="zh-CN"/>
        </w:rPr>
        <w:t>11</w:t>
      </w:r>
      <w:r>
        <w:rPr>
          <w:rFonts w:hint="eastAsia" w:ascii="宋体" w:hAnsi="宋体" w:cs="宋体"/>
          <w:bCs/>
          <w:color w:val="auto"/>
          <w:szCs w:val="21"/>
          <w:u w:val="none"/>
        </w:rPr>
        <w:t>月</w:t>
      </w:r>
      <w:r>
        <w:rPr>
          <w:rFonts w:hint="eastAsia" w:ascii="宋体" w:hAnsi="宋体" w:cs="宋体"/>
          <w:bCs/>
          <w:color w:val="auto"/>
          <w:szCs w:val="21"/>
          <w:u w:val="none"/>
          <w:lang w:val="en-US" w:eastAsia="zh-CN"/>
        </w:rPr>
        <w:t>18</w:t>
      </w:r>
      <w:r>
        <w:rPr>
          <w:rFonts w:hint="eastAsia" w:ascii="宋体" w:hAnsi="宋体" w:cs="宋体"/>
          <w:bCs/>
          <w:color w:val="auto"/>
          <w:szCs w:val="21"/>
          <w:u w:val="none"/>
        </w:rPr>
        <w:t>日</w:t>
      </w:r>
      <w:r>
        <w:rPr>
          <w:rFonts w:hint="eastAsia" w:ascii="宋体" w:hAnsi="宋体" w:cs="宋体"/>
          <w:bCs/>
          <w:color w:val="auto"/>
          <w:szCs w:val="21"/>
          <w:u w:val="none"/>
          <w:lang w:val="en-US" w:eastAsia="zh-CN"/>
        </w:rPr>
        <w:t>09</w:t>
      </w:r>
      <w:r>
        <w:rPr>
          <w:rFonts w:hint="eastAsia" w:ascii="宋体" w:hAnsi="宋体" w:cs="宋体"/>
          <w:bCs/>
          <w:color w:val="auto"/>
          <w:szCs w:val="21"/>
          <w:u w:val="none"/>
        </w:rPr>
        <w:t>点</w:t>
      </w:r>
      <w:r>
        <w:rPr>
          <w:rFonts w:hint="eastAsia" w:ascii="宋体" w:hAnsi="宋体" w:cs="宋体"/>
          <w:bCs/>
          <w:color w:val="auto"/>
          <w:szCs w:val="21"/>
          <w:u w:val="none"/>
          <w:lang w:val="en-US" w:eastAsia="zh-CN"/>
        </w:rPr>
        <w:t>30</w:t>
      </w:r>
      <w:r>
        <w:rPr>
          <w:rFonts w:hint="eastAsia" w:ascii="宋体" w:hAnsi="宋体" w:cs="宋体"/>
          <w:bCs/>
          <w:color w:val="auto"/>
          <w:szCs w:val="21"/>
          <w:u w:val="none"/>
        </w:rPr>
        <w:t>分</w:t>
      </w:r>
      <w:r>
        <w:rPr>
          <w:rFonts w:hint="eastAsia" w:ascii="宋体" w:hAnsi="宋体"/>
          <w:bCs/>
          <w:color w:val="auto"/>
          <w:szCs w:val="21"/>
          <w:u w:val="none"/>
        </w:rPr>
        <w:t>（北京时间</w:t>
      </w:r>
      <w:r>
        <w:rPr>
          <w:rFonts w:hint="eastAsia" w:ascii="宋体" w:hAnsi="宋体"/>
          <w:bCs/>
          <w:color w:val="auto"/>
          <w:szCs w:val="21"/>
        </w:rPr>
        <w:t>）</w:t>
      </w:r>
    </w:p>
    <w:p w14:paraId="01970192">
      <w:pPr>
        <w:widowControl w:val="0"/>
        <w:spacing w:line="360" w:lineRule="auto"/>
        <w:ind w:firstLine="420" w:firstLineChars="200"/>
        <w:rPr>
          <w:rFonts w:hint="eastAsia" w:ascii="宋体" w:hAnsi="宋体"/>
          <w:bCs/>
          <w:color w:val="auto"/>
          <w:szCs w:val="21"/>
          <w:u w:val="single"/>
        </w:rPr>
      </w:pPr>
      <w:r>
        <w:rPr>
          <w:rFonts w:hint="eastAsia" w:ascii="宋体" w:hAnsi="宋体"/>
          <w:color w:val="auto"/>
          <w:szCs w:val="21"/>
        </w:rPr>
        <w:t>地点：</w:t>
      </w:r>
      <w:r>
        <w:rPr>
          <w:rFonts w:hint="eastAsia" w:ascii="宋体" w:hAnsi="宋体" w:cs="宋体"/>
          <w:color w:val="auto"/>
          <w:szCs w:val="21"/>
          <w:u w:val="single"/>
        </w:rPr>
        <w:t>韶关市浈江区良村公路38号良村兴强财富广场A栋15楼C</w:t>
      </w:r>
    </w:p>
    <w:p w14:paraId="04246940">
      <w:pPr>
        <w:pStyle w:val="3"/>
        <w:keepLines w:val="0"/>
        <w:spacing w:before="0" w:beforeLines="0" w:after="0" w:afterLines="0" w:line="360" w:lineRule="auto"/>
        <w:jc w:val="left"/>
        <w:rPr>
          <w:rFonts w:cs="宋体"/>
          <w:color w:val="auto"/>
          <w:sz w:val="21"/>
          <w:szCs w:val="21"/>
        </w:rPr>
      </w:pPr>
      <w:bookmarkStart w:id="47" w:name="_Toc28359017"/>
      <w:bookmarkStart w:id="48" w:name="_Toc35393634"/>
      <w:bookmarkStart w:id="49" w:name="_Toc35393803"/>
      <w:bookmarkStart w:id="50" w:name="_Toc41301453"/>
      <w:bookmarkStart w:id="51" w:name="_Toc11542"/>
      <w:bookmarkStart w:id="52" w:name="_Toc1634"/>
      <w:bookmarkStart w:id="53" w:name="_Toc88042810"/>
      <w:bookmarkStart w:id="54" w:name="_Toc28359094"/>
      <w:r>
        <w:rPr>
          <w:rFonts w:hint="eastAsia" w:cs="宋体"/>
          <w:color w:val="auto"/>
          <w:sz w:val="21"/>
          <w:szCs w:val="21"/>
        </w:rPr>
        <w:t>六、公告期限</w:t>
      </w:r>
      <w:bookmarkEnd w:id="47"/>
      <w:bookmarkEnd w:id="48"/>
      <w:bookmarkEnd w:id="49"/>
      <w:bookmarkEnd w:id="50"/>
      <w:bookmarkEnd w:id="51"/>
      <w:bookmarkEnd w:id="52"/>
      <w:bookmarkEnd w:id="53"/>
      <w:bookmarkEnd w:id="54"/>
    </w:p>
    <w:p w14:paraId="75DCC9EE">
      <w:pPr>
        <w:widowControl w:val="0"/>
        <w:spacing w:line="360" w:lineRule="auto"/>
        <w:ind w:firstLine="420" w:firstLineChars="200"/>
        <w:rPr>
          <w:rFonts w:ascii="宋体" w:hAnsi="宋体" w:cs="宋体"/>
          <w:color w:val="auto"/>
          <w:szCs w:val="21"/>
        </w:rPr>
      </w:pPr>
      <w:r>
        <w:rPr>
          <w:rFonts w:hint="eastAsia" w:ascii="宋体" w:hAnsi="宋体" w:cs="宋体"/>
          <w:color w:val="auto"/>
          <w:szCs w:val="21"/>
        </w:rPr>
        <w:t>自本公告发布之日起3个工作日。</w:t>
      </w:r>
    </w:p>
    <w:p w14:paraId="1279248C">
      <w:pPr>
        <w:pStyle w:val="3"/>
        <w:keepLines w:val="0"/>
        <w:spacing w:before="0" w:beforeLines="0" w:after="0" w:afterLines="0" w:line="360" w:lineRule="auto"/>
        <w:jc w:val="left"/>
        <w:rPr>
          <w:rFonts w:cs="宋体"/>
          <w:color w:val="auto"/>
          <w:sz w:val="21"/>
          <w:szCs w:val="21"/>
        </w:rPr>
      </w:pPr>
      <w:bookmarkStart w:id="55" w:name="_Toc35393635"/>
      <w:bookmarkStart w:id="56" w:name="_Toc4886"/>
      <w:bookmarkStart w:id="57" w:name="_Toc28863"/>
      <w:bookmarkStart w:id="58" w:name="_Toc88042811"/>
      <w:bookmarkStart w:id="59" w:name="_Toc41301454"/>
      <w:bookmarkStart w:id="60" w:name="_Toc35393804"/>
      <w:r>
        <w:rPr>
          <w:rFonts w:hint="eastAsia" w:cs="宋体"/>
          <w:color w:val="auto"/>
          <w:sz w:val="21"/>
          <w:szCs w:val="21"/>
        </w:rPr>
        <w:t>七、其他补充事宜</w:t>
      </w:r>
      <w:bookmarkEnd w:id="55"/>
      <w:bookmarkEnd w:id="56"/>
      <w:bookmarkEnd w:id="57"/>
      <w:bookmarkEnd w:id="58"/>
      <w:bookmarkEnd w:id="59"/>
      <w:bookmarkEnd w:id="60"/>
    </w:p>
    <w:p w14:paraId="1872F2E4">
      <w:pPr>
        <w:pStyle w:val="42"/>
        <w:shd w:val="clear" w:color="auto" w:fill="FFFFFF"/>
        <w:snapToGrid w:val="0"/>
        <w:spacing w:before="0" w:beforeAutospacing="0" w:after="0" w:afterAutospacing="0" w:line="360" w:lineRule="auto"/>
        <w:ind w:firstLine="420" w:firstLineChars="200"/>
        <w:rPr>
          <w:rFonts w:hint="eastAsia" w:ascii="宋体" w:hAnsi="宋体" w:eastAsia="宋体"/>
          <w:color w:val="auto"/>
          <w:szCs w:val="21"/>
          <w:shd w:val="clear" w:color="auto" w:fill="FFFFFF"/>
        </w:rPr>
      </w:pPr>
      <w:bookmarkStart w:id="61" w:name="_Toc28359095"/>
      <w:bookmarkStart w:id="62" w:name="_Toc35393805"/>
      <w:bookmarkStart w:id="63" w:name="_Toc41301455"/>
      <w:bookmarkStart w:id="64" w:name="_Toc28359018"/>
      <w:bookmarkStart w:id="65" w:name="_Toc35393636"/>
      <w:r>
        <w:rPr>
          <w:rFonts w:hint="eastAsia" w:ascii="宋体" w:hAnsi="宋体" w:eastAsia="宋体"/>
          <w:color w:val="auto"/>
          <w:szCs w:val="21"/>
          <w:shd w:val="clear" w:color="auto" w:fill="FFFFFF"/>
        </w:rPr>
        <w:t>1.本项目不属于政府采购项目。</w:t>
      </w:r>
    </w:p>
    <w:p w14:paraId="75F327D3">
      <w:pPr>
        <w:widowControl w:val="0"/>
        <w:autoSpaceDE w:val="0"/>
        <w:autoSpaceDN w:val="0"/>
        <w:snapToGrid w:val="0"/>
        <w:spacing w:line="360" w:lineRule="auto"/>
        <w:ind w:firstLine="422" w:firstLineChars="200"/>
        <w:rPr>
          <w:rFonts w:hint="eastAsia" w:ascii="宋体" w:hAnsi="宋体" w:cs="宋体"/>
        </w:rPr>
      </w:pPr>
      <w:r>
        <w:rPr>
          <w:rFonts w:hint="eastAsia" w:ascii="宋体" w:hAnsi="宋体" w:cs="宋体"/>
          <w:b/>
          <w:szCs w:val="21"/>
        </w:rPr>
        <w:t>2.</w:t>
      </w:r>
      <w:r>
        <w:rPr>
          <w:rFonts w:hint="eastAsia" w:ascii="宋体" w:hAnsi="宋体" w:cs="宋体"/>
          <w:b/>
          <w:szCs w:val="21"/>
          <w:lang w:val="zh-CN"/>
        </w:rPr>
        <w:t>本项目公告刊登媒体</w:t>
      </w:r>
    </w:p>
    <w:p w14:paraId="0D747BDA">
      <w:pPr>
        <w:snapToGrid w:val="0"/>
        <w:spacing w:line="360" w:lineRule="auto"/>
        <w:ind w:left="420" w:leftChars="200"/>
        <w:rPr>
          <w:rFonts w:hint="eastAsia" w:ascii="宋体" w:hAnsi="宋体" w:cs="宋体"/>
        </w:rPr>
      </w:pPr>
      <w:r>
        <w:rPr>
          <w:rFonts w:hint="eastAsia" w:ascii="宋体" w:hAnsi="宋体" w:cs="宋体"/>
        </w:rPr>
        <w:t>中国政府采购网（http://www.ccgp.gov.cn/）</w:t>
      </w:r>
      <w:r>
        <w:rPr>
          <w:rFonts w:hint="eastAsia" w:ascii="宋体" w:hAnsi="宋体" w:cs="宋体"/>
        </w:rPr>
        <w:br w:type="textWrapping"/>
      </w:r>
      <w:r>
        <w:rPr>
          <w:rFonts w:hint="eastAsia" w:ascii="宋体" w:hAnsi="宋体" w:cs="宋体"/>
        </w:rPr>
        <w:t>中国采购与招标网(http://www.chinabidding.com.cn/)；</w:t>
      </w:r>
      <w:r>
        <w:rPr>
          <w:rFonts w:hint="eastAsia" w:ascii="宋体" w:hAnsi="宋体" w:cs="宋体"/>
        </w:rPr>
        <w:br w:type="textWrapping"/>
      </w:r>
      <w:r>
        <w:rPr>
          <w:rFonts w:hint="eastAsia" w:ascii="宋体" w:hAnsi="宋体" w:cs="宋体"/>
        </w:rPr>
        <w:t>广州宜立工程管理有限公司官网（</w:t>
      </w:r>
      <w:r>
        <w:rPr>
          <w:rFonts w:ascii="宋体" w:hAnsi="宋体" w:cs="宋体"/>
        </w:rPr>
        <w:fldChar w:fldCharType="begin"/>
      </w:r>
      <w:r>
        <w:rPr>
          <w:rFonts w:ascii="宋体" w:hAnsi="宋体" w:cs="宋体"/>
        </w:rPr>
        <w:instrText xml:space="preserve"> HYPERLINK "</w:instrText>
      </w:r>
      <w:r>
        <w:rPr>
          <w:rFonts w:hint="eastAsia" w:ascii="宋体" w:hAnsi="宋体" w:cs="宋体"/>
        </w:rPr>
        <w:instrText xml:space="preserve">http://www.gzylzbdl.com</w:instrText>
      </w:r>
      <w:r>
        <w:rPr>
          <w:rFonts w:ascii="宋体" w:hAnsi="宋体" w:cs="宋体"/>
        </w:rPr>
        <w:instrText xml:space="preserve">" </w:instrText>
      </w:r>
      <w:r>
        <w:rPr>
          <w:rFonts w:ascii="宋体" w:hAnsi="宋体" w:cs="宋体"/>
        </w:rPr>
        <w:fldChar w:fldCharType="separate"/>
      </w:r>
      <w:r>
        <w:rPr>
          <w:rStyle w:val="57"/>
          <w:rFonts w:hint="eastAsia" w:cs="宋体"/>
          <w:color w:val="auto"/>
        </w:rPr>
        <w:t>http://www.gzylzbdl.com</w:t>
      </w:r>
      <w:r>
        <w:rPr>
          <w:rFonts w:ascii="宋体" w:hAnsi="宋体" w:cs="宋体"/>
        </w:rPr>
        <w:fldChar w:fldCharType="end"/>
      </w:r>
      <w:r>
        <w:rPr>
          <w:rFonts w:hint="eastAsia" w:ascii="宋体" w:hAnsi="宋体" w:cs="宋体"/>
        </w:rPr>
        <w:t>）</w:t>
      </w:r>
    </w:p>
    <w:p w14:paraId="53305DC0">
      <w:pPr>
        <w:widowControl w:val="0"/>
        <w:autoSpaceDE w:val="0"/>
        <w:autoSpaceDN w:val="0"/>
        <w:snapToGrid w:val="0"/>
        <w:spacing w:line="360" w:lineRule="auto"/>
        <w:ind w:firstLine="422" w:firstLineChars="200"/>
        <w:rPr>
          <w:rFonts w:hint="eastAsia" w:ascii="宋体" w:hAnsi="宋体" w:eastAsia="宋体" w:cs="宋体"/>
          <w:b/>
          <w:szCs w:val="21"/>
          <w:lang w:eastAsia="zh-CN"/>
        </w:rPr>
      </w:pPr>
      <w:r>
        <w:rPr>
          <w:rFonts w:hint="eastAsia" w:ascii="宋体" w:hAnsi="宋体" w:cs="宋体"/>
          <w:b/>
          <w:szCs w:val="21"/>
        </w:rPr>
        <w:t>3.投标登记采用现场登记方式。</w:t>
      </w:r>
      <w:r>
        <w:rPr>
          <w:rFonts w:hint="eastAsia" w:ascii="宋体" w:hAnsi="宋体" w:cs="宋体"/>
          <w:b/>
          <w:szCs w:val="21"/>
          <w:lang w:val="zh-CN"/>
        </w:rPr>
        <w:t>投标登记时请提供投标登记申请表</w:t>
      </w:r>
      <w:r>
        <w:rPr>
          <w:rFonts w:hint="eastAsia" w:ascii="宋体" w:hAnsi="宋体" w:cs="宋体"/>
          <w:szCs w:val="21"/>
        </w:rPr>
        <w:t>（可</w:t>
      </w:r>
      <w:r>
        <w:rPr>
          <w:rFonts w:hint="eastAsia" w:ascii="宋体" w:hAnsi="宋体" w:cs="宋体"/>
          <w:szCs w:val="21"/>
          <w:lang w:val="zh-CN"/>
        </w:rPr>
        <w:t>从广州宜立工程管理有限公司官网</w:t>
      </w:r>
      <w:r>
        <w:rPr>
          <w:rFonts w:hint="eastAsia" w:ascii="宋体" w:hAnsi="宋体" w:cs="宋体"/>
          <w:szCs w:val="21"/>
        </w:rPr>
        <w:t>www.gzylzbdl.com</w:t>
      </w:r>
      <w:r>
        <w:rPr>
          <w:rFonts w:hint="eastAsia" w:ascii="宋体" w:hAnsi="宋体" w:cs="宋体"/>
          <w:szCs w:val="21"/>
          <w:lang w:val="zh-CN"/>
        </w:rPr>
        <w:t>上下载</w:t>
      </w:r>
      <w:r>
        <w:rPr>
          <w:rFonts w:hint="eastAsia" w:ascii="宋体" w:hAnsi="宋体" w:cs="宋体"/>
          <w:szCs w:val="21"/>
        </w:rPr>
        <w:t>，打印填写完毕后</w:t>
      </w:r>
      <w:r>
        <w:rPr>
          <w:rFonts w:hint="eastAsia" w:ascii="宋体" w:hAnsi="宋体" w:cs="宋体"/>
          <w:b/>
          <w:szCs w:val="21"/>
          <w:lang w:val="zh-CN"/>
        </w:rPr>
        <w:t>要求加盖单位公章</w:t>
      </w:r>
      <w:r>
        <w:rPr>
          <w:rFonts w:hint="eastAsia" w:ascii="宋体" w:hAnsi="宋体" w:cs="宋体"/>
          <w:szCs w:val="21"/>
        </w:rPr>
        <w:t>）</w:t>
      </w:r>
      <w:r>
        <w:rPr>
          <w:rFonts w:hint="eastAsia" w:ascii="宋体" w:hAnsi="宋体" w:cs="宋体"/>
          <w:szCs w:val="21"/>
          <w:lang w:eastAsia="zh-CN"/>
        </w:rPr>
        <w:t>。</w:t>
      </w:r>
    </w:p>
    <w:p w14:paraId="5A2E649D">
      <w:pPr>
        <w:tabs>
          <w:tab w:val="left" w:pos="180"/>
        </w:tabs>
        <w:autoSpaceDE w:val="0"/>
        <w:autoSpaceDN w:val="0"/>
        <w:snapToGrid w:val="0"/>
        <w:spacing w:line="360" w:lineRule="auto"/>
        <w:ind w:firstLine="422" w:firstLineChars="200"/>
        <w:rPr>
          <w:rFonts w:hint="eastAsia" w:ascii="宋体" w:hAnsi="宋体" w:cs="宋体"/>
          <w:szCs w:val="21"/>
        </w:rPr>
      </w:pPr>
      <w:r>
        <w:rPr>
          <w:rFonts w:hint="eastAsia" w:ascii="宋体" w:hAnsi="宋体" w:cs="宋体"/>
          <w:b/>
          <w:szCs w:val="21"/>
        </w:rPr>
        <w:t>4.</w:t>
      </w:r>
      <w:r>
        <w:rPr>
          <w:rFonts w:hint="eastAsia" w:ascii="宋体" w:hAnsi="宋体" w:cs="宋体"/>
          <w:b/>
          <w:szCs w:val="21"/>
          <w:lang w:val="zh-CN"/>
        </w:rPr>
        <w:t>联系邮箱</w:t>
      </w:r>
      <w:r>
        <w:rPr>
          <w:rFonts w:hint="eastAsia" w:ascii="宋体" w:hAnsi="宋体" w:cs="宋体"/>
          <w:b/>
          <w:szCs w:val="21"/>
        </w:rPr>
        <w:t>：</w:t>
      </w:r>
      <w:r>
        <w:rPr>
          <w:rFonts w:hint="eastAsia" w:ascii="宋体" w:hAnsi="宋体" w:cs="宋体"/>
          <w:szCs w:val="21"/>
          <w:lang w:val="zh-CN"/>
        </w:rPr>
        <w:t>投标登记咨询处理</w:t>
      </w:r>
      <w:r>
        <w:rPr>
          <w:rFonts w:hint="eastAsia" w:ascii="宋体" w:hAnsi="宋体" w:cs="宋体"/>
          <w:szCs w:val="21"/>
          <w:lang w:val="en-US"/>
        </w:rPr>
        <w:t>：yilishaoguan@163.com</w:t>
      </w:r>
    </w:p>
    <w:p w14:paraId="24077576">
      <w:pPr>
        <w:spacing w:line="360" w:lineRule="auto"/>
        <w:ind w:firstLine="422" w:firstLineChars="200"/>
        <w:rPr>
          <w:rFonts w:hint="eastAsia" w:ascii="宋体" w:hAnsi="宋体" w:cs="宋体"/>
          <w:szCs w:val="21"/>
        </w:rPr>
      </w:pPr>
      <w:r>
        <w:rPr>
          <w:rFonts w:hint="eastAsia" w:ascii="宋体" w:hAnsi="宋体"/>
          <w:b/>
          <w:szCs w:val="21"/>
        </w:rPr>
        <w:t>5.其他：</w:t>
      </w:r>
      <w:r>
        <w:rPr>
          <w:rFonts w:hint="eastAsia" w:ascii="宋体" w:hAnsi="宋体"/>
          <w:szCs w:val="21"/>
        </w:rPr>
        <w:t>合</w:t>
      </w:r>
      <w:r>
        <w:rPr>
          <w:rFonts w:hint="eastAsia"/>
          <w:szCs w:val="21"/>
        </w:rPr>
        <w:t>格的供应商应对所投全部采购内容进行响应，不允许只对部分内容进行响应。</w:t>
      </w:r>
    </w:p>
    <w:p w14:paraId="5EDADC85">
      <w:pPr>
        <w:pStyle w:val="3"/>
        <w:keepLines w:val="0"/>
        <w:spacing w:before="0" w:beforeLines="0" w:after="0" w:afterLines="0" w:line="360" w:lineRule="auto"/>
        <w:jc w:val="left"/>
        <w:rPr>
          <w:rFonts w:cs="宋体"/>
          <w:sz w:val="21"/>
          <w:szCs w:val="21"/>
        </w:rPr>
      </w:pPr>
      <w:bookmarkStart w:id="66" w:name="_Toc88042812"/>
      <w:bookmarkStart w:id="67" w:name="_Toc17045"/>
      <w:bookmarkStart w:id="68" w:name="_Toc13217"/>
      <w:r>
        <w:rPr>
          <w:rFonts w:hint="eastAsia" w:cs="宋体"/>
          <w:sz w:val="21"/>
          <w:szCs w:val="21"/>
        </w:rPr>
        <w:t>八、凡对本次采购提出询问，请按</w:t>
      </w:r>
      <w:r>
        <w:rPr>
          <w:rFonts w:cs="宋体"/>
          <w:sz w:val="21"/>
          <w:szCs w:val="21"/>
        </w:rPr>
        <w:t>以下方式</w:t>
      </w:r>
      <w:r>
        <w:rPr>
          <w:rFonts w:hint="eastAsia" w:cs="宋体"/>
          <w:sz w:val="21"/>
          <w:szCs w:val="21"/>
        </w:rPr>
        <w:t>联系</w:t>
      </w:r>
      <w:bookmarkEnd w:id="61"/>
      <w:bookmarkEnd w:id="62"/>
      <w:bookmarkEnd w:id="63"/>
      <w:bookmarkEnd w:id="64"/>
      <w:bookmarkEnd w:id="65"/>
      <w:bookmarkEnd w:id="66"/>
      <w:bookmarkEnd w:id="67"/>
      <w:bookmarkEnd w:id="68"/>
    </w:p>
    <w:p w14:paraId="08502A64">
      <w:pPr>
        <w:widowControl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1.采购人信息</w:t>
      </w:r>
    </w:p>
    <w:p w14:paraId="524CC0EB">
      <w:pPr>
        <w:widowControl w:val="0"/>
        <w:spacing w:line="360" w:lineRule="auto"/>
        <w:ind w:firstLine="630" w:firstLineChars="300"/>
        <w:rPr>
          <w:rFonts w:hint="eastAsia" w:ascii="宋体" w:hAnsi="宋体" w:eastAsia="宋体" w:cs="宋体"/>
          <w:szCs w:val="21"/>
          <w:lang w:eastAsia="zh-CN"/>
        </w:rPr>
      </w:pPr>
      <w:bookmarkStart w:id="69" w:name="_Toc28359009"/>
      <w:bookmarkStart w:id="70" w:name="_Toc28359086"/>
      <w:r>
        <w:rPr>
          <w:rFonts w:hint="eastAsia" w:ascii="宋体" w:hAnsi="宋体" w:eastAsia="宋体" w:cs="宋体"/>
          <w:szCs w:val="21"/>
        </w:rPr>
        <w:t>名 称：</w:t>
      </w:r>
      <w:r>
        <w:rPr>
          <w:rFonts w:hint="eastAsia" w:ascii="宋体" w:hAnsi="宋体" w:eastAsia="宋体" w:cs="宋体"/>
          <w:szCs w:val="21"/>
          <w:lang w:eastAsia="zh-CN"/>
        </w:rPr>
        <w:t>广东省北江监狱</w:t>
      </w:r>
    </w:p>
    <w:p w14:paraId="0C358867">
      <w:pPr>
        <w:widowControl w:val="0"/>
        <w:spacing w:line="360" w:lineRule="auto"/>
        <w:ind w:firstLine="630" w:firstLineChars="300"/>
        <w:rPr>
          <w:rFonts w:hint="eastAsia" w:ascii="宋体" w:hAnsi="宋体" w:eastAsia="宋体" w:cs="宋体"/>
          <w:szCs w:val="21"/>
        </w:rPr>
      </w:pPr>
      <w:r>
        <w:rPr>
          <w:rFonts w:hint="eastAsia" w:ascii="宋体" w:hAnsi="宋体" w:eastAsia="宋体" w:cs="宋体"/>
          <w:szCs w:val="21"/>
        </w:rPr>
        <w:t>地 址：广东省韶关市浈江区十里亭镇北郊黄岗</w:t>
      </w:r>
    </w:p>
    <w:p w14:paraId="5D7A917E">
      <w:pPr>
        <w:widowControl w:val="0"/>
        <w:spacing w:line="360" w:lineRule="auto"/>
        <w:ind w:firstLine="630" w:firstLineChars="300"/>
        <w:rPr>
          <w:rFonts w:hint="eastAsia" w:ascii="宋体" w:hAnsi="宋体" w:eastAsia="宋体" w:cs="宋体"/>
          <w:color w:val="auto"/>
          <w:szCs w:val="21"/>
          <w:lang w:val="en-US" w:eastAsia="zh-CN"/>
        </w:rPr>
      </w:pPr>
      <w:r>
        <w:rPr>
          <w:rFonts w:hint="eastAsia" w:ascii="宋体" w:hAnsi="宋体" w:eastAsia="宋体" w:cs="宋体"/>
          <w:color w:val="auto"/>
          <w:szCs w:val="21"/>
        </w:rPr>
        <w:t>联系方式：0751-8836</w:t>
      </w:r>
      <w:r>
        <w:rPr>
          <w:rFonts w:hint="eastAsia" w:ascii="宋体" w:hAnsi="宋体" w:eastAsia="宋体" w:cs="宋体"/>
          <w:color w:val="auto"/>
          <w:szCs w:val="21"/>
          <w:lang w:val="en-US" w:eastAsia="zh-CN"/>
        </w:rPr>
        <w:t>871</w:t>
      </w:r>
    </w:p>
    <w:p w14:paraId="25AB0D0C">
      <w:pPr>
        <w:numPr>
          <w:ilvl w:val="0"/>
          <w:numId w:val="0"/>
        </w:numPr>
        <w:snapToGrid/>
        <w:spacing w:line="360" w:lineRule="auto"/>
        <w:ind w:firstLine="420" w:firstLineChars="200"/>
        <w:rPr>
          <w:rFonts w:hint="eastAsia" w:ascii="宋体" w:hAnsi="宋体" w:eastAsia="宋体" w:cs="宋体"/>
          <w:color w:val="auto"/>
          <w:szCs w:val="24"/>
          <w:lang w:eastAsia="zh-CN"/>
        </w:rPr>
      </w:pPr>
      <w:r>
        <w:rPr>
          <w:rFonts w:hint="eastAsia" w:ascii="宋体" w:hAnsi="宋体" w:eastAsia="宋体" w:cs="宋体"/>
          <w:color w:val="auto"/>
          <w:sz w:val="21"/>
          <w:szCs w:val="24"/>
          <w:lang w:val="en-US" w:eastAsia="zh-CN" w:bidi="ar-SA"/>
        </w:rPr>
        <w:t>2.</w:t>
      </w:r>
      <w:r>
        <w:rPr>
          <w:rFonts w:hint="eastAsia" w:ascii="宋体" w:hAnsi="宋体" w:eastAsia="宋体" w:cs="宋体"/>
          <w:color w:val="auto"/>
          <w:szCs w:val="24"/>
          <w:lang w:eastAsia="zh-CN"/>
        </w:rPr>
        <w:t>纪检监督部门</w:t>
      </w:r>
      <w:r>
        <w:rPr>
          <w:rFonts w:hint="eastAsia" w:ascii="宋体" w:hAnsi="宋体" w:eastAsia="宋体" w:cs="宋体"/>
          <w:szCs w:val="21"/>
          <w:lang w:val="en-US" w:eastAsia="zh-CN"/>
        </w:rPr>
        <w:t>：</w:t>
      </w:r>
      <w:r>
        <w:rPr>
          <w:rFonts w:hint="eastAsia" w:ascii="宋体" w:hAnsi="宋体" w:eastAsia="宋体" w:cs="宋体"/>
          <w:color w:val="auto"/>
          <w:szCs w:val="24"/>
          <w:lang w:eastAsia="zh-CN"/>
        </w:rPr>
        <w:t>广东省北江监狱纪检监督部门</w:t>
      </w:r>
    </w:p>
    <w:p w14:paraId="3EF7C8F4">
      <w:pPr>
        <w:numPr>
          <w:ilvl w:val="0"/>
          <w:numId w:val="0"/>
        </w:numPr>
        <w:snapToGrid/>
        <w:spacing w:line="360" w:lineRule="auto"/>
        <w:ind w:firstLine="630" w:firstLineChars="300"/>
        <w:rPr>
          <w:rFonts w:hint="eastAsia" w:ascii="宋体" w:hAnsi="宋体" w:eastAsia="宋体" w:cs="宋体"/>
          <w:color w:val="auto"/>
          <w:szCs w:val="24"/>
          <w:lang w:val="en-US" w:eastAsia="zh-CN"/>
        </w:rPr>
      </w:pPr>
      <w:r>
        <w:rPr>
          <w:rFonts w:hint="eastAsia" w:ascii="宋体" w:hAnsi="宋体" w:eastAsia="宋体" w:cs="宋体"/>
          <w:color w:val="auto"/>
          <w:szCs w:val="24"/>
          <w:lang w:eastAsia="zh-CN"/>
        </w:rPr>
        <w:t>电话：</w:t>
      </w:r>
      <w:r>
        <w:rPr>
          <w:rFonts w:hint="eastAsia" w:ascii="宋体" w:hAnsi="宋体" w:eastAsia="宋体" w:cs="宋体"/>
          <w:color w:val="auto"/>
          <w:szCs w:val="24"/>
          <w:lang w:val="en-US" w:eastAsia="zh-CN"/>
        </w:rPr>
        <w:t>0751-8836041</w:t>
      </w:r>
    </w:p>
    <w:p w14:paraId="11FE2F7F">
      <w:pPr>
        <w:snapToGrid/>
        <w:spacing w:line="360" w:lineRule="auto"/>
        <w:ind w:firstLine="630" w:firstLineChars="300"/>
        <w:rPr>
          <w:rFonts w:hint="eastAsia" w:ascii="宋体" w:hAnsi="宋体" w:eastAsia="宋体" w:cs="宋体"/>
          <w:color w:val="auto"/>
          <w:szCs w:val="24"/>
          <w:lang w:eastAsia="zh-CN"/>
        </w:rPr>
      </w:pPr>
      <w:r>
        <w:rPr>
          <w:rFonts w:hint="eastAsia" w:ascii="宋体" w:hAnsi="宋体" w:eastAsia="宋体" w:cs="宋体"/>
          <w:color w:val="auto"/>
          <w:szCs w:val="24"/>
          <w:lang w:eastAsia="zh-CN"/>
        </w:rPr>
        <w:t>举报地址：广东省韶关市浈江区十里亭镇黄岗北江监狱纪委</w:t>
      </w:r>
    </w:p>
    <w:p w14:paraId="5E175B96">
      <w:pPr>
        <w:widowControl/>
        <w:spacing w:line="360" w:lineRule="auto"/>
        <w:ind w:firstLine="630" w:firstLineChars="300"/>
        <w:rPr>
          <w:rFonts w:hint="eastAsia" w:ascii="宋体" w:hAnsi="宋体" w:eastAsia="宋体" w:cs="宋体"/>
          <w:szCs w:val="21"/>
          <w:lang w:val="en-US" w:eastAsia="zh-CN"/>
        </w:rPr>
      </w:pPr>
      <w:r>
        <w:rPr>
          <w:rFonts w:hint="eastAsia" w:ascii="宋体" w:hAnsi="宋体" w:eastAsia="宋体" w:cs="宋体"/>
          <w:color w:val="auto"/>
          <w:szCs w:val="24"/>
          <w:lang w:eastAsia="zh-CN"/>
        </w:rPr>
        <w:t>邮政编码：</w:t>
      </w:r>
      <w:r>
        <w:rPr>
          <w:rFonts w:hint="eastAsia" w:ascii="宋体" w:hAnsi="宋体" w:eastAsia="宋体" w:cs="宋体"/>
          <w:color w:val="auto"/>
          <w:szCs w:val="24"/>
          <w:lang w:val="en-US" w:eastAsia="zh-CN"/>
        </w:rPr>
        <w:t>512500</w:t>
      </w:r>
      <w:r>
        <w:rPr>
          <w:rFonts w:hint="eastAsia" w:ascii="宋体" w:hAnsi="宋体" w:eastAsia="宋体" w:cs="宋体"/>
          <w:szCs w:val="21"/>
        </w:rPr>
        <w:t xml:space="preserve"> 　</w:t>
      </w:r>
    </w:p>
    <w:p w14:paraId="758CDB0B">
      <w:pPr>
        <w:widowControl w:val="0"/>
        <w:spacing w:line="360" w:lineRule="auto"/>
        <w:ind w:firstLine="420" w:firstLineChars="200"/>
        <w:rPr>
          <w:rFonts w:hint="eastAsia" w:ascii="宋体" w:hAnsi="宋体" w:eastAsia="宋体" w:cs="宋体"/>
          <w:szCs w:val="21"/>
        </w:rPr>
      </w:pPr>
      <w:r>
        <w:rPr>
          <w:rFonts w:hint="eastAsia" w:ascii="宋体" w:hAnsi="宋体" w:eastAsia="宋体" w:cs="宋体"/>
          <w:szCs w:val="21"/>
          <w:lang w:val="en-US" w:eastAsia="zh-CN"/>
        </w:rPr>
        <w:t>3</w:t>
      </w:r>
      <w:r>
        <w:rPr>
          <w:rFonts w:hint="eastAsia" w:ascii="宋体" w:hAnsi="宋体" w:eastAsia="宋体" w:cs="宋体"/>
          <w:szCs w:val="21"/>
        </w:rPr>
        <w:t>.采购代理机构信息</w:t>
      </w:r>
      <w:bookmarkEnd w:id="69"/>
      <w:bookmarkEnd w:id="70"/>
    </w:p>
    <w:p w14:paraId="4C118268">
      <w:pPr>
        <w:widowControl w:val="0"/>
        <w:spacing w:line="360" w:lineRule="auto"/>
        <w:ind w:firstLine="630" w:firstLineChars="300"/>
        <w:rPr>
          <w:rFonts w:hint="eastAsia" w:ascii="宋体" w:hAnsi="宋体" w:eastAsia="宋体" w:cs="宋体"/>
          <w:szCs w:val="21"/>
        </w:rPr>
      </w:pPr>
      <w:r>
        <w:rPr>
          <w:rFonts w:hint="eastAsia" w:ascii="宋体" w:hAnsi="宋体" w:eastAsia="宋体" w:cs="宋体"/>
          <w:szCs w:val="21"/>
        </w:rPr>
        <w:t>名 称：广州宜立工程管理有限公司韶关分公司</w:t>
      </w:r>
    </w:p>
    <w:p w14:paraId="6E8F8774">
      <w:pPr>
        <w:widowControl w:val="0"/>
        <w:spacing w:line="360" w:lineRule="auto"/>
        <w:ind w:firstLine="630" w:firstLineChars="300"/>
        <w:rPr>
          <w:rFonts w:hint="eastAsia" w:ascii="宋体" w:hAnsi="宋体" w:eastAsia="宋体" w:cs="宋体"/>
          <w:szCs w:val="21"/>
        </w:rPr>
      </w:pPr>
      <w:r>
        <w:rPr>
          <w:rFonts w:hint="eastAsia" w:ascii="宋体" w:hAnsi="宋体" w:eastAsia="宋体" w:cs="宋体"/>
          <w:szCs w:val="21"/>
        </w:rPr>
        <w:t>地　址：韶关市浈江区良村公路38号良村兴强财富广场A栋15楼C</w:t>
      </w:r>
    </w:p>
    <w:p w14:paraId="19F65922">
      <w:pPr>
        <w:widowControl w:val="0"/>
        <w:spacing w:line="360" w:lineRule="auto"/>
        <w:ind w:firstLine="630" w:firstLineChars="300"/>
        <w:rPr>
          <w:rFonts w:hint="eastAsia" w:ascii="宋体" w:hAnsi="宋体" w:eastAsia="宋体" w:cs="宋体"/>
          <w:szCs w:val="21"/>
        </w:rPr>
      </w:pPr>
      <w:r>
        <w:rPr>
          <w:rFonts w:hint="eastAsia" w:ascii="宋体" w:hAnsi="宋体" w:eastAsia="宋体" w:cs="宋体"/>
          <w:szCs w:val="21"/>
        </w:rPr>
        <w:t>联系方式：</w:t>
      </w:r>
      <w:bookmarkStart w:id="71" w:name="_Toc28359087"/>
      <w:bookmarkStart w:id="72" w:name="_Toc28359010"/>
      <w:r>
        <w:rPr>
          <w:rFonts w:hint="eastAsia" w:ascii="宋体" w:hAnsi="宋体" w:eastAsia="宋体" w:cs="宋体"/>
          <w:szCs w:val="21"/>
        </w:rPr>
        <w:t>0751-8221111</w:t>
      </w:r>
    </w:p>
    <w:p w14:paraId="3C4C1293">
      <w:pPr>
        <w:widowControl w:val="0"/>
        <w:spacing w:line="360" w:lineRule="auto"/>
        <w:ind w:firstLine="420" w:firstLineChars="200"/>
        <w:rPr>
          <w:rFonts w:hint="eastAsia" w:ascii="宋体" w:hAnsi="宋体" w:eastAsia="宋体" w:cs="宋体"/>
          <w:szCs w:val="21"/>
        </w:rPr>
      </w:pPr>
      <w:r>
        <w:rPr>
          <w:rFonts w:hint="eastAsia" w:ascii="宋体" w:hAnsi="宋体" w:eastAsia="宋体" w:cs="宋体"/>
          <w:szCs w:val="21"/>
          <w:lang w:val="en-US" w:eastAsia="zh-CN"/>
        </w:rPr>
        <w:t>4</w:t>
      </w:r>
      <w:r>
        <w:rPr>
          <w:rFonts w:hint="eastAsia" w:ascii="宋体" w:hAnsi="宋体" w:eastAsia="宋体" w:cs="宋体"/>
          <w:szCs w:val="21"/>
        </w:rPr>
        <w:t>.项目联系方式</w:t>
      </w:r>
      <w:bookmarkEnd w:id="71"/>
      <w:bookmarkEnd w:id="72"/>
    </w:p>
    <w:p w14:paraId="4F083D3C">
      <w:pPr>
        <w:pStyle w:val="24"/>
        <w:spacing w:line="360" w:lineRule="auto"/>
        <w:ind w:firstLine="630" w:firstLineChars="300"/>
        <w:rPr>
          <w:rFonts w:hint="eastAsia" w:ascii="宋体" w:hAnsi="宋体" w:eastAsia="宋体" w:cs="宋体"/>
          <w:szCs w:val="21"/>
          <w:lang w:val="en-US" w:eastAsia="zh-CN"/>
        </w:rPr>
      </w:pPr>
      <w:r>
        <w:rPr>
          <w:rFonts w:hint="eastAsia" w:ascii="宋体" w:hAnsi="宋体" w:eastAsia="宋体" w:cs="宋体"/>
          <w:szCs w:val="21"/>
        </w:rPr>
        <w:t>项目</w:t>
      </w:r>
      <w:r>
        <w:rPr>
          <w:rFonts w:hint="eastAsia" w:ascii="宋体" w:hAnsi="宋体" w:eastAsia="宋体" w:cs="宋体"/>
          <w:kern w:val="0"/>
          <w:szCs w:val="21"/>
        </w:rPr>
        <w:t>联系人：</w:t>
      </w:r>
      <w:r>
        <w:rPr>
          <w:rFonts w:hint="eastAsia" w:hAnsi="宋体" w:eastAsia="宋体" w:cs="宋体"/>
          <w:kern w:val="0"/>
          <w:szCs w:val="21"/>
          <w:lang w:eastAsia="zh-CN"/>
        </w:rPr>
        <w:t>罗小姐</w:t>
      </w:r>
    </w:p>
    <w:p w14:paraId="04901374">
      <w:pPr>
        <w:widowControl w:val="0"/>
        <w:spacing w:line="360" w:lineRule="auto"/>
        <w:ind w:firstLine="630" w:firstLineChars="300"/>
        <w:rPr>
          <w:rFonts w:hint="eastAsia" w:ascii="宋体" w:hAnsi="宋体" w:eastAsia="宋体" w:cs="宋体"/>
          <w:color w:val="auto"/>
          <w:szCs w:val="21"/>
        </w:rPr>
      </w:pPr>
      <w:r>
        <w:rPr>
          <w:rFonts w:hint="eastAsia" w:ascii="宋体" w:hAnsi="宋体" w:eastAsia="宋体" w:cs="宋体"/>
          <w:szCs w:val="21"/>
        </w:rPr>
        <w:t>电　话：0751-8221111</w:t>
      </w:r>
    </w:p>
    <w:p w14:paraId="04D0947B">
      <w:pPr>
        <w:widowControl w:val="0"/>
        <w:spacing w:line="360" w:lineRule="auto"/>
        <w:ind w:firstLine="420" w:firstLineChars="200"/>
        <w:rPr>
          <w:rFonts w:hint="eastAsia" w:ascii="宋体" w:hAnsi="宋体" w:cs="宋体"/>
          <w:color w:val="auto"/>
          <w:szCs w:val="21"/>
        </w:rPr>
      </w:pPr>
    </w:p>
    <w:p w14:paraId="33CFB678">
      <w:pPr>
        <w:widowControl w:val="0"/>
        <w:spacing w:line="360" w:lineRule="auto"/>
        <w:ind w:firstLine="420" w:firstLineChars="200"/>
        <w:jc w:val="right"/>
        <w:rPr>
          <w:rFonts w:hint="eastAsia" w:ascii="宋体" w:hAnsi="宋体" w:cs="宋体"/>
          <w:color w:val="auto"/>
          <w:szCs w:val="21"/>
        </w:rPr>
      </w:pPr>
    </w:p>
    <w:p w14:paraId="16E7BDBF">
      <w:pPr>
        <w:widowControl w:val="0"/>
        <w:spacing w:line="360" w:lineRule="auto"/>
        <w:ind w:firstLine="420" w:firstLineChars="200"/>
        <w:jc w:val="right"/>
        <w:rPr>
          <w:rFonts w:hint="eastAsia" w:ascii="宋体" w:hAnsi="宋体" w:cs="宋体"/>
          <w:color w:val="auto"/>
          <w:szCs w:val="21"/>
        </w:rPr>
      </w:pPr>
    </w:p>
    <w:p w14:paraId="7F01CC19">
      <w:pPr>
        <w:widowControl w:val="0"/>
        <w:spacing w:line="360" w:lineRule="auto"/>
        <w:ind w:firstLine="420" w:firstLineChars="200"/>
        <w:jc w:val="right"/>
        <w:rPr>
          <w:rFonts w:hint="eastAsia" w:ascii="宋体" w:hAnsi="宋体" w:cs="宋体"/>
          <w:color w:val="auto"/>
          <w:szCs w:val="21"/>
        </w:rPr>
      </w:pPr>
    </w:p>
    <w:p w14:paraId="3594301D">
      <w:pPr>
        <w:widowControl w:val="0"/>
        <w:spacing w:line="360" w:lineRule="auto"/>
        <w:ind w:firstLine="420" w:firstLineChars="200"/>
        <w:jc w:val="right"/>
        <w:rPr>
          <w:rFonts w:hint="eastAsia" w:ascii="宋体" w:hAnsi="宋体" w:cs="宋体"/>
          <w:color w:val="auto"/>
          <w:szCs w:val="21"/>
        </w:rPr>
      </w:pPr>
      <w:r>
        <w:rPr>
          <w:rFonts w:hint="eastAsia" w:ascii="宋体" w:hAnsi="宋体" w:cs="宋体"/>
          <w:color w:val="auto"/>
          <w:szCs w:val="21"/>
        </w:rPr>
        <w:t>广州宜立工程管理有限公司韶关分公司</w:t>
      </w:r>
    </w:p>
    <w:p w14:paraId="0D7581E4">
      <w:pPr>
        <w:widowControl w:val="0"/>
        <w:spacing w:line="360" w:lineRule="auto"/>
        <w:ind w:firstLine="420" w:firstLineChars="200"/>
        <w:jc w:val="right"/>
        <w:rPr>
          <w:rFonts w:hint="eastAsia" w:ascii="宋体" w:hAnsi="宋体" w:cs="宋体"/>
          <w:color w:val="auto"/>
          <w:szCs w:val="21"/>
        </w:rPr>
      </w:pPr>
      <w:r>
        <w:rPr>
          <w:rFonts w:hint="eastAsia" w:ascii="宋体" w:hAnsi="宋体" w:cs="宋体"/>
          <w:color w:val="auto"/>
          <w:szCs w:val="21"/>
        </w:rPr>
        <w:t>202</w:t>
      </w:r>
      <w:r>
        <w:rPr>
          <w:rFonts w:hint="eastAsia" w:ascii="宋体" w:hAnsi="宋体" w:cs="宋体"/>
          <w:color w:val="auto"/>
          <w:szCs w:val="21"/>
          <w:lang w:val="en-US" w:eastAsia="zh-CN"/>
        </w:rPr>
        <w:t>4</w:t>
      </w:r>
      <w:r>
        <w:rPr>
          <w:rFonts w:hint="eastAsia" w:ascii="宋体" w:hAnsi="宋体" w:cs="宋体"/>
          <w:color w:val="auto"/>
          <w:szCs w:val="21"/>
        </w:rPr>
        <w:t>年</w:t>
      </w:r>
      <w:r>
        <w:rPr>
          <w:rFonts w:hint="eastAsia" w:ascii="宋体" w:hAnsi="宋体" w:cs="宋体"/>
          <w:color w:val="auto"/>
          <w:szCs w:val="21"/>
          <w:lang w:val="en-US" w:eastAsia="zh-CN"/>
        </w:rPr>
        <w:t xml:space="preserve">  </w:t>
      </w:r>
      <w:r>
        <w:rPr>
          <w:rFonts w:hint="eastAsia" w:ascii="宋体" w:hAnsi="宋体" w:cs="宋体"/>
          <w:color w:val="auto"/>
          <w:szCs w:val="21"/>
        </w:rPr>
        <w:t>月</w:t>
      </w:r>
      <w:r>
        <w:rPr>
          <w:rFonts w:hint="eastAsia" w:ascii="宋体" w:hAnsi="宋体" w:cs="宋体"/>
          <w:color w:val="auto"/>
          <w:szCs w:val="21"/>
          <w:lang w:val="en-US" w:eastAsia="zh-CN"/>
        </w:rPr>
        <w:t xml:space="preserve">  </w:t>
      </w:r>
      <w:r>
        <w:rPr>
          <w:rFonts w:hint="eastAsia" w:ascii="宋体" w:hAnsi="宋体" w:cs="宋体"/>
          <w:color w:val="auto"/>
          <w:szCs w:val="21"/>
        </w:rPr>
        <w:t>日</w:t>
      </w:r>
    </w:p>
    <w:p w14:paraId="3E166D6B">
      <w:pPr>
        <w:widowControl w:val="0"/>
        <w:autoSpaceDE w:val="0"/>
        <w:autoSpaceDN w:val="0"/>
        <w:spacing w:line="336" w:lineRule="auto"/>
        <w:jc w:val="right"/>
        <w:rPr>
          <w:rFonts w:hint="eastAsia" w:ascii="宋体" w:hAnsi="宋体" w:cs="Arial"/>
          <w:szCs w:val="21"/>
        </w:rPr>
      </w:pPr>
    </w:p>
    <w:p w14:paraId="1709B084">
      <w:pPr>
        <w:spacing w:line="336" w:lineRule="auto"/>
        <w:rPr>
          <w:rFonts w:ascii="宋体" w:hAnsi="宋体"/>
          <w:b/>
          <w:sz w:val="44"/>
        </w:rPr>
        <w:sectPr>
          <w:pgSz w:w="11906" w:h="16838"/>
          <w:pgMar w:top="1440" w:right="1080" w:bottom="1440" w:left="1080" w:header="851" w:footer="851" w:gutter="0"/>
          <w:cols w:space="720" w:num="1"/>
          <w:docGrid w:linePitch="312" w:charSpace="0"/>
        </w:sectPr>
      </w:pPr>
    </w:p>
    <w:p w14:paraId="632232AF">
      <w:pPr>
        <w:spacing w:line="360" w:lineRule="auto"/>
        <w:jc w:val="center"/>
        <w:rPr>
          <w:rFonts w:hint="eastAsia" w:ascii="宋体" w:hAnsi="宋体"/>
          <w:b/>
          <w:sz w:val="44"/>
        </w:rPr>
      </w:pPr>
    </w:p>
    <w:p w14:paraId="063082A7">
      <w:pPr>
        <w:spacing w:line="360" w:lineRule="auto"/>
        <w:jc w:val="center"/>
        <w:rPr>
          <w:rFonts w:hint="eastAsia" w:ascii="宋体" w:hAnsi="宋体"/>
          <w:b/>
          <w:sz w:val="44"/>
        </w:rPr>
      </w:pPr>
    </w:p>
    <w:p w14:paraId="4E15B1B5">
      <w:pPr>
        <w:spacing w:line="360" w:lineRule="auto"/>
        <w:jc w:val="center"/>
        <w:rPr>
          <w:rFonts w:hint="eastAsia" w:ascii="宋体" w:hAnsi="宋体"/>
          <w:b/>
          <w:sz w:val="44"/>
        </w:rPr>
      </w:pPr>
    </w:p>
    <w:p w14:paraId="280C9131">
      <w:pPr>
        <w:spacing w:line="360" w:lineRule="auto"/>
        <w:jc w:val="center"/>
        <w:rPr>
          <w:rFonts w:hint="eastAsia" w:ascii="宋体" w:hAnsi="宋体"/>
          <w:b/>
          <w:sz w:val="44"/>
        </w:rPr>
      </w:pPr>
    </w:p>
    <w:p w14:paraId="49E15D82">
      <w:pPr>
        <w:spacing w:line="360" w:lineRule="auto"/>
        <w:jc w:val="center"/>
        <w:rPr>
          <w:rFonts w:hint="eastAsia" w:ascii="宋体" w:hAnsi="宋体"/>
          <w:b/>
          <w:sz w:val="44"/>
        </w:rPr>
      </w:pPr>
    </w:p>
    <w:p w14:paraId="0990A117">
      <w:pPr>
        <w:spacing w:line="360" w:lineRule="auto"/>
        <w:jc w:val="center"/>
        <w:rPr>
          <w:rFonts w:hint="eastAsia" w:ascii="宋体" w:hAnsi="宋体"/>
          <w:b/>
          <w:sz w:val="44"/>
        </w:rPr>
      </w:pPr>
    </w:p>
    <w:p w14:paraId="67EE663F">
      <w:pPr>
        <w:spacing w:line="360" w:lineRule="auto"/>
        <w:jc w:val="center"/>
        <w:outlineLvl w:val="0"/>
        <w:rPr>
          <w:rFonts w:hint="eastAsia" w:ascii="宋体" w:hAnsi="宋体" w:cs="Arial"/>
          <w:b/>
          <w:sz w:val="44"/>
        </w:rPr>
      </w:pPr>
      <w:bookmarkStart w:id="73" w:name="_Toc360483206"/>
      <w:bookmarkStart w:id="74" w:name="_Toc364352543"/>
      <w:bookmarkStart w:id="75" w:name="_Toc88042813"/>
      <w:bookmarkStart w:id="76" w:name="_Toc9717"/>
      <w:bookmarkStart w:id="77" w:name="_Toc10643"/>
      <w:r>
        <w:rPr>
          <w:rFonts w:ascii="宋体" w:hAnsi="宋体" w:cs="Arial"/>
          <w:b/>
          <w:sz w:val="44"/>
        </w:rPr>
        <w:t>第二部分</w:t>
      </w:r>
      <w:bookmarkEnd w:id="73"/>
      <w:bookmarkEnd w:id="74"/>
      <w:bookmarkStart w:id="78" w:name="_Toc364352544"/>
      <w:bookmarkStart w:id="79" w:name="_Toc360483207"/>
      <w:r>
        <w:rPr>
          <w:rFonts w:hint="eastAsia" w:ascii="宋体" w:hAnsi="宋体" w:cs="Arial"/>
          <w:b/>
          <w:sz w:val="44"/>
        </w:rPr>
        <w:t xml:space="preserve">  </w:t>
      </w:r>
      <w:bookmarkEnd w:id="75"/>
      <w:bookmarkEnd w:id="78"/>
      <w:bookmarkEnd w:id="79"/>
      <w:r>
        <w:rPr>
          <w:rFonts w:hint="eastAsia" w:ascii="宋体" w:hAnsi="宋体" w:cs="Arial"/>
          <w:b/>
          <w:sz w:val="44"/>
        </w:rPr>
        <w:t>采购需求</w:t>
      </w:r>
      <w:bookmarkEnd w:id="76"/>
      <w:bookmarkEnd w:id="77"/>
    </w:p>
    <w:p w14:paraId="30E04A74">
      <w:pPr>
        <w:pStyle w:val="495"/>
        <w:spacing w:line="360" w:lineRule="auto"/>
        <w:rPr>
          <w:rFonts w:hint="eastAsia" w:ascii="宋体" w:hAnsi="宋体"/>
        </w:rPr>
      </w:pPr>
    </w:p>
    <w:p w14:paraId="332BABBD">
      <w:pPr>
        <w:tabs>
          <w:tab w:val="left" w:pos="3210"/>
        </w:tabs>
        <w:spacing w:line="360" w:lineRule="auto"/>
        <w:jc w:val="center"/>
        <w:outlineLvl w:val="0"/>
        <w:rPr>
          <w:rFonts w:hint="eastAsia" w:ascii="宋体" w:hAnsi="宋体" w:cs="Arial"/>
          <w:b/>
          <w:sz w:val="44"/>
        </w:rPr>
        <w:sectPr>
          <w:pgSz w:w="11906" w:h="16838"/>
          <w:pgMar w:top="1440" w:right="1080" w:bottom="1440" w:left="1080" w:header="851" w:footer="851" w:gutter="0"/>
          <w:cols w:space="720" w:num="1"/>
          <w:docGrid w:linePitch="312" w:charSpace="0"/>
        </w:sectPr>
      </w:pPr>
    </w:p>
    <w:p w14:paraId="1DB241CC">
      <w:pPr>
        <w:spacing w:line="360" w:lineRule="auto"/>
        <w:jc w:val="center"/>
        <w:rPr>
          <w:rFonts w:hint="eastAsia" w:ascii="宋体" w:hAnsi="宋体"/>
          <w:b/>
          <w:sz w:val="32"/>
          <w:szCs w:val="32"/>
        </w:rPr>
      </w:pPr>
      <w:r>
        <w:rPr>
          <w:rFonts w:hint="eastAsia" w:ascii="宋体" w:hAnsi="宋体"/>
          <w:b/>
          <w:sz w:val="32"/>
          <w:szCs w:val="32"/>
        </w:rPr>
        <w:t>采购</w:t>
      </w:r>
      <w:r>
        <w:rPr>
          <w:rFonts w:ascii="宋体" w:hAnsi="宋体"/>
          <w:b/>
          <w:sz w:val="32"/>
          <w:szCs w:val="32"/>
        </w:rPr>
        <w:t>需求</w:t>
      </w:r>
    </w:p>
    <w:p w14:paraId="3FE81BC7">
      <w:pPr>
        <w:spacing w:line="360" w:lineRule="auto"/>
        <w:rPr>
          <w:rFonts w:hint="eastAsia" w:ascii="宋体" w:hAnsi="宋体"/>
          <w:b/>
          <w:snapToGrid w:val="0"/>
          <w:spacing w:val="8"/>
          <w:szCs w:val="21"/>
        </w:rPr>
      </w:pPr>
      <w:bookmarkStart w:id="80" w:name="_Toc360483208"/>
      <w:bookmarkStart w:id="81" w:name="_Toc364352546"/>
      <w:r>
        <w:rPr>
          <w:rFonts w:hint="eastAsia" w:ascii="宋体" w:hAnsi="宋体"/>
          <w:b/>
          <w:szCs w:val="21"/>
        </w:rPr>
        <w:t>注:本项目要求的指标中，标注有“★”的条款必须实质性响应（满足或优于），供应商要特别加以注意，必须对此作出响应，负偏离（或不响应）将导致投标无效。</w:t>
      </w:r>
      <w:r>
        <w:rPr>
          <w:rFonts w:hint="eastAsia" w:ascii="宋体" w:hAnsi="宋体"/>
          <w:b/>
          <w:snapToGrid w:val="0"/>
          <w:spacing w:val="8"/>
          <w:szCs w:val="21"/>
        </w:rPr>
        <w:t>凡标有“▲”的参数不满足将导致严重扣分。</w:t>
      </w:r>
      <w:bookmarkStart w:id="82" w:name="_Toc445904143"/>
      <w:bookmarkStart w:id="83" w:name="_Toc415078748"/>
    </w:p>
    <w:p w14:paraId="02DA1121">
      <w:pPr>
        <w:pStyle w:val="233"/>
        <w:rPr>
          <w:rFonts w:hint="eastAsia"/>
        </w:rPr>
      </w:pPr>
    </w:p>
    <w:bookmarkEnd w:id="82"/>
    <w:bookmarkEnd w:id="83"/>
    <w:p w14:paraId="3C90BDB3">
      <w:pPr>
        <w:numPr>
          <w:ilvl w:val="0"/>
          <w:numId w:val="0"/>
        </w:numPr>
        <w:spacing w:line="360" w:lineRule="auto"/>
        <w:rPr>
          <w:rFonts w:hint="eastAsia" w:hAnsi="宋体"/>
          <w:b/>
          <w:szCs w:val="21"/>
        </w:rPr>
      </w:pPr>
      <w:bookmarkStart w:id="84" w:name="_Toc88042814"/>
      <w:r>
        <w:rPr>
          <w:rFonts w:hint="eastAsia" w:hAnsi="宋体"/>
          <w:b/>
          <w:sz w:val="21"/>
          <w:szCs w:val="21"/>
          <w:lang w:val="en-US" w:eastAsia="zh-CN" w:bidi="ar-SA"/>
        </w:rPr>
        <w:t>一、</w:t>
      </w:r>
      <w:r>
        <w:rPr>
          <w:rFonts w:hint="eastAsia" w:hAnsi="宋体"/>
          <w:b/>
          <w:szCs w:val="21"/>
        </w:rPr>
        <w:t>采购项目内容</w:t>
      </w:r>
    </w:p>
    <w:tbl>
      <w:tblPr>
        <w:tblStyle w:val="48"/>
        <w:tblW w:w="96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3084"/>
        <w:gridCol w:w="1038"/>
        <w:gridCol w:w="2754"/>
        <w:gridCol w:w="2082"/>
      </w:tblGrid>
      <w:tr w14:paraId="2B502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720" w:type="dxa"/>
            <w:noWrap w:val="0"/>
            <w:vAlign w:val="center"/>
          </w:tcPr>
          <w:p w14:paraId="28C6E48B">
            <w:pPr>
              <w:bidi w:val="0"/>
              <w:jc w:val="center"/>
              <w:rPr>
                <w:rFonts w:hint="eastAsia"/>
                <w:b/>
                <w:bCs/>
              </w:rPr>
            </w:pPr>
            <w:r>
              <w:rPr>
                <w:rFonts w:hint="eastAsia"/>
                <w:b/>
                <w:bCs/>
                <w:lang w:eastAsia="zh-CN"/>
              </w:rPr>
              <w:t>序号</w:t>
            </w:r>
          </w:p>
        </w:tc>
        <w:tc>
          <w:tcPr>
            <w:tcW w:w="3084" w:type="dxa"/>
            <w:noWrap w:val="0"/>
            <w:vAlign w:val="center"/>
          </w:tcPr>
          <w:p w14:paraId="7AA7D592">
            <w:pPr>
              <w:bidi w:val="0"/>
              <w:jc w:val="center"/>
              <w:rPr>
                <w:rFonts w:hint="eastAsia"/>
                <w:b/>
                <w:bCs/>
              </w:rPr>
            </w:pPr>
            <w:r>
              <w:rPr>
                <w:rFonts w:hint="eastAsia"/>
                <w:b/>
                <w:bCs/>
                <w:lang w:val="en-US" w:eastAsia="zh-CN"/>
              </w:rPr>
              <w:t>服务</w:t>
            </w:r>
            <w:r>
              <w:rPr>
                <w:rFonts w:hint="eastAsia"/>
                <w:b/>
                <w:bCs/>
                <w:lang w:eastAsia="zh-CN"/>
              </w:rPr>
              <w:t>内容</w:t>
            </w:r>
          </w:p>
        </w:tc>
        <w:tc>
          <w:tcPr>
            <w:tcW w:w="1038" w:type="dxa"/>
            <w:noWrap w:val="0"/>
            <w:vAlign w:val="center"/>
          </w:tcPr>
          <w:p w14:paraId="2912C3CD">
            <w:pPr>
              <w:bidi w:val="0"/>
              <w:jc w:val="center"/>
              <w:rPr>
                <w:rFonts w:hint="eastAsia"/>
                <w:b/>
                <w:bCs/>
              </w:rPr>
            </w:pPr>
            <w:r>
              <w:rPr>
                <w:rFonts w:hint="eastAsia"/>
                <w:b/>
                <w:bCs/>
              </w:rPr>
              <w:t>数量</w:t>
            </w:r>
          </w:p>
          <w:p w14:paraId="7CBBBF63">
            <w:pPr>
              <w:bidi w:val="0"/>
              <w:jc w:val="center"/>
              <w:rPr>
                <w:rFonts w:hint="eastAsia"/>
                <w:b/>
                <w:bCs/>
              </w:rPr>
            </w:pPr>
            <w:r>
              <w:rPr>
                <w:rFonts w:hint="eastAsia"/>
                <w:b/>
                <w:bCs/>
                <w:lang w:eastAsia="zh-CN"/>
              </w:rPr>
              <w:t>（单位）</w:t>
            </w:r>
          </w:p>
        </w:tc>
        <w:tc>
          <w:tcPr>
            <w:tcW w:w="2754" w:type="dxa"/>
            <w:noWrap w:val="0"/>
            <w:vAlign w:val="center"/>
          </w:tcPr>
          <w:p w14:paraId="28A74C10">
            <w:pPr>
              <w:bidi w:val="0"/>
              <w:jc w:val="center"/>
              <w:rPr>
                <w:rFonts w:hint="eastAsia"/>
                <w:b/>
                <w:bCs/>
                <w:lang w:val="en-US" w:eastAsia="zh-CN"/>
              </w:rPr>
            </w:pPr>
            <w:r>
              <w:rPr>
                <w:rFonts w:hint="eastAsia"/>
                <w:b/>
                <w:bCs/>
                <w:lang w:eastAsia="zh-CN"/>
              </w:rPr>
              <w:t>预算金额</w:t>
            </w:r>
          </w:p>
        </w:tc>
        <w:tc>
          <w:tcPr>
            <w:tcW w:w="2082" w:type="dxa"/>
            <w:noWrap w:val="0"/>
            <w:vAlign w:val="center"/>
          </w:tcPr>
          <w:p w14:paraId="4F007743">
            <w:pPr>
              <w:bidi w:val="0"/>
              <w:jc w:val="center"/>
              <w:rPr>
                <w:rFonts w:hint="eastAsia" w:ascii="宋体" w:hAnsi="宋体" w:eastAsia="宋体" w:cs="宋体"/>
                <w:b/>
                <w:bCs/>
                <w:color w:val="FF0000"/>
                <w:sz w:val="21"/>
                <w:szCs w:val="21"/>
                <w:lang w:eastAsia="zh-CN"/>
              </w:rPr>
            </w:pPr>
            <w:r>
              <w:rPr>
                <w:rFonts w:hint="eastAsia" w:ascii="宋体" w:hAnsi="宋体" w:eastAsia="宋体" w:cs="宋体"/>
                <w:b/>
                <w:bCs/>
                <w:color w:val="FF0000"/>
                <w:sz w:val="21"/>
                <w:szCs w:val="21"/>
                <w:lang w:eastAsia="zh-CN"/>
              </w:rPr>
              <w:t>最高限价</w:t>
            </w:r>
          </w:p>
          <w:p w14:paraId="63C42974">
            <w:pPr>
              <w:bidi w:val="0"/>
              <w:jc w:val="center"/>
              <w:rPr>
                <w:rFonts w:hint="eastAsia"/>
                <w:b/>
                <w:bCs/>
                <w:color w:val="FF0000"/>
                <w:lang w:eastAsia="zh-CN"/>
              </w:rPr>
            </w:pPr>
            <w:r>
              <w:rPr>
                <w:rFonts w:hint="eastAsia" w:ascii="宋体" w:hAnsi="宋体" w:eastAsia="宋体" w:cs="宋体"/>
                <w:b/>
                <w:bCs/>
                <w:color w:val="FF0000"/>
                <w:sz w:val="21"/>
                <w:szCs w:val="21"/>
                <w:lang w:eastAsia="zh-CN"/>
              </w:rPr>
              <w:t>单价（元</w:t>
            </w:r>
            <w:r>
              <w:rPr>
                <w:rFonts w:hint="eastAsia" w:ascii="宋体" w:hAnsi="宋体" w:eastAsia="宋体" w:cs="宋体"/>
                <w:b/>
                <w:bCs/>
                <w:color w:val="FF0000"/>
                <w:sz w:val="21"/>
                <w:szCs w:val="21"/>
                <w:lang w:val="en-US" w:eastAsia="zh-CN"/>
              </w:rPr>
              <w:t>/人</w:t>
            </w:r>
            <w:r>
              <w:rPr>
                <w:rFonts w:hint="eastAsia" w:ascii="宋体" w:hAnsi="宋体" w:eastAsia="宋体" w:cs="宋体"/>
                <w:b/>
                <w:bCs/>
                <w:color w:val="FF0000"/>
                <w:sz w:val="21"/>
                <w:szCs w:val="21"/>
                <w:lang w:eastAsia="zh-CN"/>
              </w:rPr>
              <w:t>）</w:t>
            </w:r>
          </w:p>
        </w:tc>
      </w:tr>
      <w:tr w14:paraId="766F6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720" w:type="dxa"/>
            <w:noWrap w:val="0"/>
            <w:vAlign w:val="center"/>
          </w:tcPr>
          <w:p w14:paraId="51AE7309">
            <w:pPr>
              <w:bidi w:val="0"/>
              <w:jc w:val="center"/>
              <w:rPr>
                <w:rFonts w:hint="eastAsia"/>
              </w:rPr>
            </w:pPr>
            <w:r>
              <w:rPr>
                <w:rFonts w:hint="eastAsia"/>
              </w:rPr>
              <w:t>1</w:t>
            </w:r>
          </w:p>
        </w:tc>
        <w:tc>
          <w:tcPr>
            <w:tcW w:w="3084" w:type="dxa"/>
            <w:noWrap w:val="0"/>
            <w:vAlign w:val="center"/>
          </w:tcPr>
          <w:p w14:paraId="33F6E725">
            <w:pPr>
              <w:bidi w:val="0"/>
              <w:jc w:val="center"/>
              <w:rPr>
                <w:rFonts w:hint="eastAsia"/>
                <w:lang w:val="en-US" w:eastAsia="zh-CN"/>
              </w:rPr>
            </w:pPr>
            <w:r>
              <w:rPr>
                <w:rFonts w:hint="eastAsia"/>
                <w:lang w:val="en-US" w:eastAsia="zh-CN"/>
              </w:rPr>
              <w:t>广东省北江监狱2024年离退休人员参观学习活动采购项目</w:t>
            </w:r>
          </w:p>
        </w:tc>
        <w:tc>
          <w:tcPr>
            <w:tcW w:w="1038" w:type="dxa"/>
            <w:noWrap w:val="0"/>
            <w:vAlign w:val="center"/>
          </w:tcPr>
          <w:p w14:paraId="6C97BD64">
            <w:pPr>
              <w:bidi w:val="0"/>
              <w:jc w:val="center"/>
              <w:rPr>
                <w:rFonts w:hint="eastAsia"/>
                <w:lang w:val="en-US" w:eastAsia="zh-CN"/>
              </w:rPr>
            </w:pPr>
            <w:r>
              <w:rPr>
                <w:rFonts w:hint="eastAsia"/>
                <w:lang w:val="en-US" w:eastAsia="zh-CN"/>
              </w:rPr>
              <w:t>1项</w:t>
            </w:r>
          </w:p>
        </w:tc>
        <w:tc>
          <w:tcPr>
            <w:tcW w:w="2754" w:type="dxa"/>
            <w:noWrap w:val="0"/>
            <w:vAlign w:val="center"/>
          </w:tcPr>
          <w:p w14:paraId="3211AECF">
            <w:pPr>
              <w:bidi w:val="0"/>
              <w:jc w:val="center"/>
              <w:rPr>
                <w:rFonts w:hint="eastAsia"/>
                <w:lang w:val="en-US" w:eastAsia="zh-CN"/>
              </w:rPr>
            </w:pPr>
            <w:r>
              <w:rPr>
                <w:rFonts w:hint="eastAsia" w:ascii="宋体" w:hAnsi="宋体" w:eastAsia="宋体" w:cs="宋体"/>
                <w:lang w:val="en-US" w:eastAsia="zh-CN"/>
              </w:rPr>
              <w:t>￥325,920.00元</w:t>
            </w:r>
          </w:p>
        </w:tc>
        <w:tc>
          <w:tcPr>
            <w:tcW w:w="2082" w:type="dxa"/>
            <w:noWrap w:val="0"/>
            <w:vAlign w:val="center"/>
          </w:tcPr>
          <w:p w14:paraId="5EA0AFF7">
            <w:pPr>
              <w:bidi w:val="0"/>
              <w:jc w:val="center"/>
              <w:rPr>
                <w:rFonts w:hint="eastAsia" w:ascii="宋体" w:hAnsi="宋体" w:eastAsia="宋体" w:cs="宋体"/>
                <w:color w:val="FF0000"/>
                <w:lang w:val="en-US" w:eastAsia="zh-CN"/>
              </w:rPr>
            </w:pPr>
            <w:r>
              <w:rPr>
                <w:rFonts w:hint="eastAsia" w:ascii="宋体" w:hAnsi="宋体" w:eastAsia="宋体" w:cs="宋体"/>
                <w:color w:val="FF0000"/>
                <w:lang w:val="en-US" w:eastAsia="zh-CN"/>
              </w:rPr>
              <w:t>1680元</w:t>
            </w:r>
          </w:p>
        </w:tc>
      </w:tr>
    </w:tbl>
    <w:p w14:paraId="35072A58">
      <w:pPr>
        <w:rPr>
          <w:rFonts w:hint="eastAsia" w:hAnsi="宋体"/>
          <w:b/>
          <w:szCs w:val="21"/>
        </w:rPr>
      </w:pPr>
    </w:p>
    <w:p w14:paraId="23C737A2">
      <w:pPr>
        <w:pStyle w:val="38"/>
        <w:rPr>
          <w:rFonts w:hint="eastAsia"/>
        </w:rPr>
      </w:pPr>
    </w:p>
    <w:p w14:paraId="39E52612">
      <w:pPr>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0" w:firstLineChars="0"/>
        <w:textAlignment w:val="auto"/>
        <w:rPr>
          <w:rFonts w:hint="eastAsia" w:hAnsi="宋体"/>
          <w:b/>
          <w:szCs w:val="21"/>
        </w:rPr>
      </w:pPr>
      <w:r>
        <w:rPr>
          <w:rFonts w:hint="eastAsia" w:hAnsi="宋体"/>
          <w:b/>
          <w:sz w:val="21"/>
          <w:szCs w:val="21"/>
          <w:lang w:val="en-US" w:eastAsia="zh-CN" w:bidi="ar-SA"/>
        </w:rPr>
        <w:t>二、</w:t>
      </w:r>
      <w:r>
        <w:rPr>
          <w:rFonts w:hint="eastAsia" w:ascii="宋体" w:hAnsi="宋体" w:eastAsia="宋体" w:cs="宋体"/>
          <w:b/>
          <w:color w:val="auto"/>
          <w:kern w:val="2"/>
          <w:sz w:val="21"/>
          <w:szCs w:val="21"/>
          <w:highlight w:val="none"/>
          <w:lang w:val="en-US" w:eastAsia="zh-CN" w:bidi="ar-SA"/>
        </w:rPr>
        <w:t>采购项目技术规格、参数及要求：</w:t>
      </w:r>
    </w:p>
    <w:p w14:paraId="3349F939">
      <w:pPr>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sz w:val="21"/>
          <w:szCs w:val="21"/>
        </w:rPr>
      </w:pPr>
      <w:r>
        <w:rPr>
          <w:rFonts w:hint="eastAsia" w:ascii="宋体" w:hAnsi="宋体" w:eastAsia="宋体" w:cs="宋体"/>
          <w:b/>
          <w:bCs/>
          <w:color w:val="auto"/>
          <w:sz w:val="21"/>
          <w:szCs w:val="21"/>
          <w:lang w:eastAsia="zh-CN"/>
        </w:rPr>
        <w:t>（一）</w:t>
      </w:r>
      <w:r>
        <w:rPr>
          <w:rFonts w:hint="eastAsia" w:ascii="宋体" w:hAnsi="宋体" w:eastAsia="宋体" w:cs="宋体"/>
          <w:b/>
          <w:bCs/>
          <w:color w:val="auto"/>
          <w:sz w:val="21"/>
          <w:szCs w:val="21"/>
          <w:lang w:val="en-US" w:eastAsia="zh-CN"/>
        </w:rPr>
        <w:t>项目总体要求</w:t>
      </w:r>
    </w:p>
    <w:p w14:paraId="3042E9C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1.采购人的离</w:t>
      </w:r>
      <w:r>
        <w:rPr>
          <w:rFonts w:hint="eastAsia" w:ascii="宋体" w:hAnsi="宋体" w:eastAsia="宋体" w:cs="宋体"/>
          <w:color w:val="FF0000"/>
          <w:szCs w:val="21"/>
          <w:lang w:val="en-US" w:eastAsia="zh-CN"/>
        </w:rPr>
        <w:t>退</w:t>
      </w:r>
      <w:r>
        <w:rPr>
          <w:rFonts w:hint="eastAsia" w:ascii="宋体" w:hAnsi="宋体" w:eastAsia="宋体" w:cs="宋体"/>
          <w:color w:val="auto"/>
          <w:szCs w:val="21"/>
          <w:lang w:val="en-US" w:eastAsia="zh-CN"/>
        </w:rPr>
        <w:t>休人员参观学习期间，成交供应商主要负责参加人员的交通、餐饮、住宿、门票、保险等全程服务的接待工作。</w:t>
      </w:r>
    </w:p>
    <w:p w14:paraId="4032217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2.行程天数：四天三晚。</w:t>
      </w:r>
    </w:p>
    <w:p w14:paraId="13A2812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3.行程规划包括有：</w:t>
      </w:r>
    </w:p>
    <w:p w14:paraId="0BE2DB8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深圳中英街、深中通大桥、中山故居、珠海大剧院、珠港澳大桥（下桥到中心岛观光）、住外伶仃岛；</w:t>
      </w:r>
    </w:p>
    <w:p w14:paraId="2386AD7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4.规模：约194人（实际人数按出行人数计算），分批出行，约分2批（不超过2批）。</w:t>
      </w:r>
    </w:p>
    <w:p w14:paraId="4BB3809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5.预算：最高限价为1680元/人，（含车费、住宿、门票、餐饮、保险费等）、导游、意外险30万元（含）以上/人、每天每人2支矿泉水、税金等费用，总费用预算为￥325,920.00元，费用按实结算，采购人对此不再额外支付任何费用。</w:t>
      </w:r>
    </w:p>
    <w:p w14:paraId="42708DA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6.就餐标准：</w:t>
      </w:r>
      <w:r>
        <w:rPr>
          <w:rFonts w:hint="eastAsia" w:ascii="宋体" w:hAnsi="宋体" w:eastAsia="宋体" w:cs="宋体"/>
          <w:color w:val="FF0000"/>
          <w:szCs w:val="21"/>
          <w:lang w:val="en-US" w:eastAsia="zh-CN"/>
        </w:rPr>
        <w:t>含8正3早（早餐餐标配30元/人，正餐餐标配50元/人）</w:t>
      </w:r>
      <w:r>
        <w:rPr>
          <w:rFonts w:hint="eastAsia" w:ascii="宋体" w:hAnsi="宋体" w:eastAsia="宋体" w:cs="宋体"/>
          <w:color w:val="auto"/>
          <w:szCs w:val="21"/>
          <w:lang w:val="en-US" w:eastAsia="zh-CN"/>
        </w:rPr>
        <w:t>，正餐十菜一汤，</w:t>
      </w:r>
      <w:r>
        <w:rPr>
          <w:rFonts w:hint="eastAsia" w:ascii="宋体" w:hAnsi="宋体" w:eastAsia="宋体" w:cs="宋体"/>
          <w:color w:val="FF0000"/>
          <w:szCs w:val="21"/>
          <w:lang w:val="en-US" w:eastAsia="zh-CN"/>
        </w:rPr>
        <w:t>保证提供热汤</w:t>
      </w:r>
      <w:r>
        <w:rPr>
          <w:rFonts w:hint="eastAsia" w:ascii="宋体" w:hAnsi="宋体" w:eastAsia="宋体" w:cs="宋体"/>
          <w:color w:val="auto"/>
          <w:szCs w:val="21"/>
          <w:lang w:val="en-US" w:eastAsia="zh-CN"/>
        </w:rPr>
        <w:t>（七荤三素、附菜单），十人一桌。</w:t>
      </w:r>
    </w:p>
    <w:p w14:paraId="2204B0D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7.全程空调旅游大巴，高速优先，保证每人一正座，购买旅行社责任险、旅游意外险，全程导游服务。</w:t>
      </w:r>
    </w:p>
    <w:p w14:paraId="5BCCC05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8.住宿标准：</w:t>
      </w:r>
      <w:r>
        <w:rPr>
          <w:rFonts w:hint="eastAsia" w:ascii="宋体" w:hAnsi="宋体" w:eastAsia="宋体" w:cs="宋体"/>
          <w:color w:val="FF0000"/>
          <w:szCs w:val="21"/>
          <w:lang w:val="en-US" w:eastAsia="zh-CN"/>
        </w:rPr>
        <w:t>全程入</w:t>
      </w:r>
      <w:r>
        <w:rPr>
          <w:rFonts w:hint="eastAsia" w:ascii="宋体" w:hAnsi="宋体" w:eastAsia="宋体" w:cs="宋体"/>
          <w:color w:val="auto"/>
          <w:szCs w:val="21"/>
          <w:lang w:val="en-US" w:eastAsia="zh-CN"/>
        </w:rPr>
        <w:t>住三星级以上酒店。</w:t>
      </w:r>
    </w:p>
    <w:p w14:paraId="1085E10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9.服务时间：初定2024年11月中旬，具体时间，根据气候由双方协商。</w:t>
      </w:r>
    </w:p>
    <w:p w14:paraId="3B2D7FD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10.出发地点：广东省北江监狱（韶关市浈江区黄岗）。</w:t>
      </w:r>
    </w:p>
    <w:p w14:paraId="6AE5F0BA">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bCs/>
          <w:color w:val="auto"/>
          <w:szCs w:val="21"/>
          <w:lang w:val="en-US" w:eastAsia="zh-CN"/>
        </w:rPr>
      </w:pPr>
      <w:r>
        <w:rPr>
          <w:rFonts w:hint="eastAsia" w:ascii="宋体" w:hAnsi="宋体" w:eastAsia="宋体" w:cs="宋体"/>
          <w:b/>
          <w:bCs/>
          <w:color w:val="auto"/>
          <w:szCs w:val="21"/>
          <w:lang w:val="en-US" w:eastAsia="zh-CN"/>
        </w:rPr>
        <w:t>（二）服务技术内容</w:t>
      </w:r>
    </w:p>
    <w:p w14:paraId="4B8B3D32">
      <w:pPr>
        <w:keepNext w:val="0"/>
        <w:keepLines w:val="0"/>
        <w:pageBreakBefore w:val="0"/>
        <w:widowControl w:val="0"/>
        <w:kinsoku/>
        <w:wordWrap/>
        <w:overflowPunct/>
        <w:topLinePunct w:val="0"/>
        <w:autoSpaceDE/>
        <w:autoSpaceDN/>
        <w:bidi w:val="0"/>
        <w:adjustRightInd/>
        <w:snapToGrid/>
        <w:spacing w:line="360" w:lineRule="auto"/>
        <w:ind w:left="647" w:leftChars="200" w:hanging="227" w:hangingChars="100"/>
        <w:textAlignment w:val="auto"/>
        <w:outlineLvl w:val="9"/>
        <w:rPr>
          <w:rFonts w:hint="eastAsia" w:ascii="宋体" w:hAnsi="宋体" w:eastAsia="宋体" w:cs="宋体"/>
          <w:color w:val="auto"/>
          <w:szCs w:val="21"/>
          <w:lang w:val="en-US" w:eastAsia="zh-CN"/>
        </w:rPr>
      </w:pPr>
      <w:r>
        <w:rPr>
          <w:rFonts w:hint="eastAsia" w:ascii="宋体" w:hAnsi="宋体"/>
          <w:b/>
          <w:bCs w:val="0"/>
          <w:snapToGrid w:val="0"/>
          <w:spacing w:val="8"/>
          <w:szCs w:val="21"/>
        </w:rPr>
        <w:t>▲</w:t>
      </w:r>
      <w:r>
        <w:rPr>
          <w:rFonts w:hint="eastAsia" w:ascii="宋体" w:hAnsi="宋体" w:eastAsia="宋体" w:cs="宋体"/>
          <w:b/>
          <w:bCs w:val="0"/>
          <w:color w:val="auto"/>
          <w:szCs w:val="21"/>
          <w:lang w:val="en-US" w:eastAsia="zh-CN"/>
        </w:rPr>
        <w:t>1.成交供应商不得以节假日等为理由增加任何费用，</w:t>
      </w:r>
      <w:r>
        <w:rPr>
          <w:rFonts w:hint="eastAsia" w:ascii="宋体" w:hAnsi="宋体" w:eastAsia="宋体" w:cs="宋体"/>
          <w:b/>
          <w:bCs/>
          <w:color w:val="auto"/>
          <w:szCs w:val="21"/>
          <w:lang w:val="en-US" w:eastAsia="zh-CN"/>
        </w:rPr>
        <w:t>提供承诺书（格式自拟）</w:t>
      </w:r>
      <w:r>
        <w:rPr>
          <w:rFonts w:hint="eastAsia" w:ascii="宋体" w:hAnsi="宋体" w:eastAsia="宋体" w:cs="宋体"/>
          <w:b/>
          <w:bCs w:val="0"/>
          <w:color w:val="auto"/>
          <w:szCs w:val="21"/>
          <w:lang w:val="en-US" w:eastAsia="zh-CN"/>
        </w:rPr>
        <w:t>；</w:t>
      </w:r>
      <w:r>
        <w:rPr>
          <w:rFonts w:hint="eastAsia" w:ascii="宋体" w:hAnsi="宋体" w:eastAsia="宋体" w:cs="宋体"/>
          <w:color w:val="auto"/>
          <w:szCs w:val="21"/>
          <w:lang w:val="en-US" w:eastAsia="zh-CN"/>
        </w:rPr>
        <w:br w:type="textWrapping"/>
      </w:r>
      <w:r>
        <w:rPr>
          <w:rFonts w:hint="eastAsia" w:ascii="宋体" w:hAnsi="宋体" w:eastAsia="宋体" w:cs="宋体"/>
          <w:color w:val="auto"/>
          <w:szCs w:val="21"/>
          <w:lang w:val="en-US" w:eastAsia="zh-CN"/>
        </w:rPr>
        <w:t>2.</w:t>
      </w:r>
      <w:r>
        <w:rPr>
          <w:rFonts w:hint="eastAsia" w:ascii="宋体" w:hAnsi="宋体" w:eastAsia="宋体" w:cs="宋体"/>
          <w:color w:val="FF0000"/>
          <w:szCs w:val="21"/>
          <w:lang w:val="en-US" w:eastAsia="zh-CN"/>
        </w:rPr>
        <w:t>按就餐标准</w:t>
      </w:r>
      <w:r>
        <w:rPr>
          <w:rFonts w:hint="eastAsia" w:ascii="宋体" w:hAnsi="宋体" w:eastAsia="宋体" w:cs="宋体"/>
          <w:color w:val="auto"/>
          <w:szCs w:val="21"/>
          <w:lang w:val="en-US" w:eastAsia="zh-CN"/>
        </w:rPr>
        <w:t>提供菜单</w:t>
      </w:r>
      <w:r>
        <w:rPr>
          <w:rFonts w:hint="eastAsia" w:eastAsia="宋体"/>
          <w:lang w:eastAsia="zh-CN"/>
        </w:rPr>
        <w:t>；</w:t>
      </w:r>
    </w:p>
    <w:p w14:paraId="145D9D7D">
      <w:pPr>
        <w:keepNext w:val="0"/>
        <w:keepLines w:val="0"/>
        <w:pageBreakBefore w:val="0"/>
        <w:widowControl w:val="0"/>
        <w:kinsoku/>
        <w:wordWrap/>
        <w:overflowPunct/>
        <w:topLinePunct w:val="0"/>
        <w:autoSpaceDE/>
        <w:autoSpaceDN/>
        <w:bidi w:val="0"/>
        <w:adjustRightInd/>
        <w:snapToGrid/>
        <w:spacing w:line="360" w:lineRule="auto"/>
        <w:ind w:firstLine="454" w:firstLineChars="200"/>
        <w:textAlignment w:val="auto"/>
        <w:outlineLvl w:val="9"/>
        <w:rPr>
          <w:rFonts w:hint="eastAsia" w:ascii="宋体" w:hAnsi="宋体" w:eastAsia="宋体" w:cs="宋体"/>
          <w:b/>
          <w:bCs/>
          <w:color w:val="auto"/>
          <w:szCs w:val="21"/>
          <w:lang w:val="en-US" w:eastAsia="zh-CN"/>
        </w:rPr>
      </w:pPr>
      <w:r>
        <w:rPr>
          <w:rFonts w:hint="eastAsia" w:ascii="宋体" w:hAnsi="宋体"/>
          <w:b/>
          <w:bCs w:val="0"/>
          <w:snapToGrid w:val="0"/>
          <w:spacing w:val="8"/>
          <w:szCs w:val="21"/>
        </w:rPr>
        <w:t>▲</w:t>
      </w:r>
      <w:r>
        <w:rPr>
          <w:rFonts w:hint="eastAsia" w:ascii="宋体" w:hAnsi="宋体" w:eastAsia="宋体" w:cs="宋体"/>
          <w:b/>
          <w:bCs/>
          <w:color w:val="auto"/>
          <w:szCs w:val="21"/>
          <w:lang w:val="en-US" w:eastAsia="zh-CN"/>
        </w:rPr>
        <w:t>3.成交供应商应保证采购人参加活动人员运输途中、服务期的人身安全，采购人参加活动人员在运输、服务期内发生的因成交供应商过失造成的人身安全伤害、损失均由成交供应商全部承担，提供承诺书（格式自拟）；</w:t>
      </w:r>
    </w:p>
    <w:p w14:paraId="71CA894F">
      <w:pPr>
        <w:keepNext w:val="0"/>
        <w:keepLines w:val="0"/>
        <w:pageBreakBefore w:val="0"/>
        <w:widowControl w:val="0"/>
        <w:kinsoku/>
        <w:wordWrap/>
        <w:overflowPunct/>
        <w:topLinePunct w:val="0"/>
        <w:autoSpaceDE/>
        <w:autoSpaceDN/>
        <w:bidi w:val="0"/>
        <w:adjustRightInd/>
        <w:snapToGrid/>
        <w:spacing w:line="360" w:lineRule="auto"/>
        <w:ind w:firstLine="454" w:firstLineChars="200"/>
        <w:textAlignment w:val="auto"/>
        <w:outlineLvl w:val="9"/>
        <w:rPr>
          <w:rFonts w:hint="eastAsia" w:ascii="宋体" w:hAnsi="宋体" w:eastAsia="宋体" w:cs="宋体"/>
          <w:b/>
          <w:bCs w:val="0"/>
          <w:color w:val="auto"/>
          <w:szCs w:val="21"/>
          <w:lang w:val="en-US" w:eastAsia="zh-CN"/>
        </w:rPr>
      </w:pPr>
      <w:r>
        <w:rPr>
          <w:rFonts w:hint="eastAsia" w:ascii="宋体" w:hAnsi="宋体"/>
          <w:b/>
          <w:bCs w:val="0"/>
          <w:snapToGrid w:val="0"/>
          <w:spacing w:val="8"/>
          <w:szCs w:val="21"/>
        </w:rPr>
        <w:t>▲</w:t>
      </w:r>
      <w:r>
        <w:rPr>
          <w:rFonts w:hint="eastAsia" w:ascii="宋体" w:hAnsi="宋体" w:eastAsia="宋体" w:cs="宋体"/>
          <w:b/>
          <w:bCs w:val="0"/>
          <w:color w:val="auto"/>
          <w:szCs w:val="21"/>
          <w:lang w:val="en-US" w:eastAsia="zh-CN"/>
        </w:rPr>
        <w:t>4.成交供应商负责接送参加服务对象的大巴车辆要求为空调旅游大巴（根据出团人数定，需保证每人有一个座位），且具有旅游包车牌，提供承诺书（格式自拟）；</w:t>
      </w:r>
    </w:p>
    <w:p w14:paraId="0690380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5.每辆车要求配备不少于1名司机和1名导游，导游需有资质和带老年人团的</w:t>
      </w:r>
      <w:r>
        <w:rPr>
          <w:rFonts w:hint="eastAsia" w:ascii="宋体" w:hAnsi="宋体" w:eastAsia="宋体" w:cs="宋体"/>
          <w:color w:val="FF0000"/>
          <w:szCs w:val="21"/>
          <w:lang w:val="en-US" w:eastAsia="zh-CN"/>
        </w:rPr>
        <w:t>优秀</w:t>
      </w:r>
      <w:r>
        <w:rPr>
          <w:rFonts w:hint="eastAsia" w:ascii="宋体" w:hAnsi="宋体" w:eastAsia="宋体" w:cs="宋体"/>
          <w:color w:val="auto"/>
          <w:szCs w:val="21"/>
          <w:lang w:val="en-US" w:eastAsia="zh-CN"/>
        </w:rPr>
        <w:t>经验；</w:t>
      </w:r>
    </w:p>
    <w:p w14:paraId="2295261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6.活动线路：响应供应商根据参观学习线路报活动方案，含具体时间安排及详细活动计划；</w:t>
      </w:r>
    </w:p>
    <w:p w14:paraId="537B7EE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7.购物：无强制性购物消费；</w:t>
      </w:r>
    </w:p>
    <w:p w14:paraId="5AFF016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8.旅游途中若发生人身意外或突发事件，导游、司机及旅行社必须全力协助处理并解决。</w:t>
      </w:r>
    </w:p>
    <w:p w14:paraId="219FA08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Cs w:val="21"/>
          <w:lang w:val="en-US" w:eastAsia="zh-CN"/>
        </w:rPr>
      </w:pPr>
    </w:p>
    <w:p w14:paraId="6E8456F9">
      <w:pPr>
        <w:tabs>
          <w:tab w:val="left" w:pos="424"/>
        </w:tabs>
        <w:spacing w:line="360" w:lineRule="auto"/>
        <w:rPr>
          <w:rFonts w:hint="eastAsia" w:ascii="宋体" w:hAnsi="宋体" w:eastAsia="宋体" w:cs="宋体"/>
          <w:b/>
          <w:color w:val="auto"/>
          <w:kern w:val="2"/>
          <w:sz w:val="21"/>
          <w:szCs w:val="21"/>
          <w:highlight w:val="none"/>
          <w:lang w:eastAsia="zh-CN"/>
        </w:rPr>
      </w:pPr>
    </w:p>
    <w:p w14:paraId="5B9AD738">
      <w:pPr>
        <w:tabs>
          <w:tab w:val="left" w:pos="424"/>
        </w:tabs>
        <w:spacing w:line="360" w:lineRule="auto"/>
        <w:rPr>
          <w:rFonts w:hint="eastAsia" w:ascii="宋体" w:hAnsi="宋体" w:eastAsia="宋体" w:cs="宋体"/>
          <w:color w:val="auto"/>
          <w:szCs w:val="21"/>
          <w:highlight w:val="none"/>
        </w:rPr>
      </w:pPr>
      <w:r>
        <w:rPr>
          <w:rFonts w:hint="eastAsia" w:ascii="宋体" w:hAnsi="宋体" w:eastAsia="宋体" w:cs="宋体"/>
          <w:b/>
          <w:color w:val="auto"/>
          <w:kern w:val="2"/>
          <w:sz w:val="21"/>
          <w:szCs w:val="21"/>
          <w:highlight w:val="none"/>
          <w:lang w:eastAsia="zh-CN"/>
        </w:rPr>
        <w:t>三、</w:t>
      </w:r>
      <w:r>
        <w:rPr>
          <w:rFonts w:hint="eastAsia" w:ascii="宋体" w:hAnsi="宋体" w:eastAsia="宋体" w:cs="宋体"/>
          <w:b/>
          <w:color w:val="auto"/>
          <w:kern w:val="2"/>
          <w:sz w:val="21"/>
          <w:szCs w:val="21"/>
          <w:highlight w:val="none"/>
        </w:rPr>
        <w:t>采购项目商务要求</w:t>
      </w:r>
      <w:r>
        <w:rPr>
          <w:rFonts w:hint="eastAsia" w:ascii="宋体" w:hAnsi="宋体" w:eastAsia="宋体" w:cs="宋体"/>
          <w:b/>
          <w:color w:val="auto"/>
          <w:sz w:val="21"/>
          <w:szCs w:val="21"/>
          <w:highlight w:val="none"/>
        </w:rPr>
        <w:t>：</w:t>
      </w:r>
      <w:r>
        <w:rPr>
          <w:rFonts w:hint="eastAsia" w:ascii="宋体" w:hAnsi="宋体" w:eastAsia="宋体" w:cs="宋体"/>
          <w:b/>
          <w:color w:val="auto"/>
          <w:szCs w:val="21"/>
          <w:highlight w:val="none"/>
        </w:rPr>
        <w:t xml:space="preserve"> </w:t>
      </w:r>
      <w:r>
        <w:rPr>
          <w:rFonts w:hint="eastAsia" w:ascii="宋体" w:hAnsi="宋体" w:eastAsia="宋体" w:cs="宋体"/>
          <w:color w:val="auto"/>
          <w:szCs w:val="21"/>
          <w:highlight w:val="none"/>
        </w:rPr>
        <w:t xml:space="preserve">                                                     </w:t>
      </w:r>
    </w:p>
    <w:p w14:paraId="3BC40942">
      <w:pPr>
        <w:spacing w:line="360" w:lineRule="auto"/>
        <w:ind w:firstLine="211" w:firstLineChars="100"/>
        <w:rPr>
          <w:rFonts w:ascii="宋体" w:hAnsi="宋体" w:cs="宋体"/>
          <w:b/>
          <w:bCs/>
          <w:color w:val="auto"/>
          <w:szCs w:val="21"/>
        </w:rPr>
      </w:pPr>
      <w:r>
        <w:rPr>
          <w:rFonts w:hint="eastAsia" w:ascii="宋体" w:hAnsi="宋体" w:cs="宋体"/>
          <w:b/>
          <w:bCs/>
          <w:color w:val="auto"/>
          <w:szCs w:val="21"/>
          <w:lang w:val="en-US" w:eastAsia="zh-CN"/>
        </w:rPr>
        <w:t>（一）</w:t>
      </w:r>
      <w:r>
        <w:rPr>
          <w:rFonts w:ascii="宋体" w:hAnsi="宋体" w:cs="宋体"/>
          <w:b/>
          <w:bCs/>
          <w:color w:val="auto"/>
          <w:szCs w:val="21"/>
        </w:rPr>
        <w:t>报价要求：</w:t>
      </w:r>
    </w:p>
    <w:p w14:paraId="7E71975A">
      <w:pPr>
        <w:spacing w:line="360" w:lineRule="auto"/>
        <w:ind w:firstLine="630" w:firstLineChars="300"/>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供应商填报统一下浮率，最高限价为1680元/人。报价应包括活动的策划、组织、场地、交通安排、等过程中涉及到的一切费用及保险费、税费等费用，成交供应商不得再向采购人收取任何费用。成交供应商应根据实际情况，自行增加正常、合法、安全及使用所必需但项目中没有列明或包含的内容及费用，要加以详细说明；签署合同后，在服务工作中出现的任何遗漏，均由成交供应商免费提供，采购人将不再支付任何费用。</w:t>
      </w:r>
      <w:r>
        <w:rPr>
          <w:rFonts w:hint="eastAsia" w:ascii="宋体" w:hAnsi="宋体" w:eastAsia="宋体" w:cs="宋体"/>
          <w:b/>
          <w:bCs/>
          <w:color w:val="auto"/>
          <w:szCs w:val="21"/>
          <w:lang w:val="en-GB" w:eastAsia="zh-CN"/>
        </w:rPr>
        <w:br w:type="textWrapping"/>
      </w:r>
      <w:r>
        <w:rPr>
          <w:rFonts w:hint="eastAsia" w:ascii="宋体" w:hAnsi="宋体" w:eastAsia="宋体" w:cs="宋体"/>
          <w:b/>
          <w:bCs/>
          <w:color w:val="auto"/>
          <w:szCs w:val="21"/>
          <w:lang w:val="en-US" w:eastAsia="zh-CN"/>
        </w:rPr>
        <w:t xml:space="preserve">  （二）</w:t>
      </w:r>
      <w:r>
        <w:rPr>
          <w:rFonts w:hint="eastAsia" w:ascii="宋体" w:hAnsi="宋体" w:eastAsia="宋体" w:cs="宋体"/>
          <w:b/>
          <w:bCs/>
          <w:color w:val="auto"/>
          <w:szCs w:val="21"/>
          <w:lang w:val="en-GB" w:eastAsia="zh-CN"/>
        </w:rPr>
        <w:t>服务地点：</w:t>
      </w:r>
      <w:r>
        <w:rPr>
          <w:rFonts w:hint="eastAsia" w:ascii="宋体" w:hAnsi="宋体" w:eastAsia="宋体" w:cs="宋体"/>
          <w:b w:val="0"/>
          <w:bCs w:val="0"/>
          <w:color w:val="auto"/>
          <w:szCs w:val="21"/>
          <w:lang w:val="en-GB" w:eastAsia="zh-CN"/>
        </w:rPr>
        <w:t>采购人指定地点。</w:t>
      </w:r>
    </w:p>
    <w:p w14:paraId="1C5478E3">
      <w:pPr>
        <w:pStyle w:val="24"/>
        <w:numPr>
          <w:ilvl w:val="0"/>
          <w:numId w:val="0"/>
        </w:numPr>
        <w:tabs>
          <w:tab w:val="left" w:pos="420"/>
        </w:tabs>
        <w:spacing w:line="360" w:lineRule="auto"/>
        <w:ind w:left="425" w:leftChars="100" w:hanging="215" w:hangingChars="102"/>
        <w:rPr>
          <w:rFonts w:hint="eastAsia" w:hAnsi="宋体" w:eastAsia="宋体" w:cs="Courier New"/>
          <w:b/>
          <w:bCs/>
          <w:color w:val="auto"/>
          <w:sz w:val="21"/>
          <w:szCs w:val="21"/>
          <w:highlight w:val="none"/>
          <w:lang w:val="en-US" w:eastAsia="zh-CN"/>
        </w:rPr>
      </w:pPr>
      <w:r>
        <w:rPr>
          <w:rFonts w:hint="eastAsia" w:hAnsi="宋体" w:eastAsia="宋体" w:cs="Courier New"/>
          <w:b/>
          <w:bCs/>
          <w:color w:val="auto"/>
          <w:sz w:val="21"/>
          <w:szCs w:val="21"/>
          <w:highlight w:val="none"/>
          <w:lang w:val="en-US" w:eastAsia="zh-CN"/>
        </w:rPr>
        <w:t>（三）付款方式：</w:t>
      </w:r>
    </w:p>
    <w:p w14:paraId="28274448">
      <w:pPr>
        <w:pStyle w:val="24"/>
        <w:numPr>
          <w:ilvl w:val="0"/>
          <w:numId w:val="0"/>
        </w:numPr>
        <w:tabs>
          <w:tab w:val="left" w:pos="420"/>
        </w:tabs>
        <w:spacing w:line="360" w:lineRule="auto"/>
        <w:ind w:left="424" w:leftChars="100" w:hanging="214" w:hangingChars="102"/>
        <w:rPr>
          <w:rFonts w:hint="eastAsia" w:hAnsi="宋体" w:eastAsia="宋体" w:cs="Courier New"/>
          <w:b w:val="0"/>
          <w:bCs w:val="0"/>
          <w:color w:val="auto"/>
          <w:sz w:val="21"/>
          <w:szCs w:val="21"/>
          <w:highlight w:val="none"/>
          <w:lang w:val="en-US" w:eastAsia="zh-CN"/>
        </w:rPr>
      </w:pPr>
      <w:r>
        <w:rPr>
          <w:rFonts w:hint="eastAsia" w:hAnsi="宋体" w:eastAsia="宋体" w:cs="Courier New"/>
          <w:b w:val="0"/>
          <w:bCs w:val="0"/>
          <w:color w:val="auto"/>
          <w:sz w:val="21"/>
          <w:szCs w:val="21"/>
          <w:highlight w:val="none"/>
          <w:lang w:val="en-US" w:eastAsia="zh-CN"/>
        </w:rPr>
        <w:t>由采购人按下列程序付款：</w:t>
      </w:r>
    </w:p>
    <w:p w14:paraId="6D6D7909">
      <w:pPr>
        <w:pStyle w:val="24"/>
        <w:numPr>
          <w:ilvl w:val="0"/>
          <w:numId w:val="0"/>
        </w:numPr>
        <w:tabs>
          <w:tab w:val="left" w:pos="420"/>
        </w:tabs>
        <w:spacing w:line="360" w:lineRule="auto"/>
        <w:ind w:left="424" w:leftChars="100" w:hanging="214" w:hangingChars="102"/>
        <w:rPr>
          <w:rFonts w:hint="eastAsia" w:hAnsi="宋体" w:eastAsia="宋体" w:cs="Courier New"/>
          <w:b w:val="0"/>
          <w:bCs w:val="0"/>
          <w:color w:val="auto"/>
          <w:sz w:val="21"/>
          <w:szCs w:val="21"/>
          <w:highlight w:val="none"/>
          <w:lang w:val="en-US" w:eastAsia="zh-CN"/>
        </w:rPr>
      </w:pPr>
      <w:r>
        <w:rPr>
          <w:rFonts w:hint="eastAsia" w:hAnsi="宋体" w:eastAsia="宋体" w:cs="Courier New"/>
          <w:b w:val="0"/>
          <w:bCs w:val="0"/>
          <w:color w:val="auto"/>
          <w:sz w:val="21"/>
          <w:szCs w:val="21"/>
          <w:highlight w:val="none"/>
          <w:lang w:val="en-US" w:eastAsia="zh-CN"/>
        </w:rPr>
        <w:t>1.合同签订生效之日起5个工作日内，成交供应商向采购人支付合同金额的3%作为履约保证金；全部批次参观学习活动结束后，成交供应商10个工作日内提出结算申请，实际结算价根据出行人数据实结算（实际结算价=成交单价*实际参团出行人数），结算申请经采购人审核无误后15个工作日内付款，并全额无息退还履约保证金。</w:t>
      </w:r>
    </w:p>
    <w:p w14:paraId="6A48013F">
      <w:pPr>
        <w:pStyle w:val="24"/>
        <w:numPr>
          <w:ilvl w:val="0"/>
          <w:numId w:val="0"/>
        </w:numPr>
        <w:tabs>
          <w:tab w:val="left" w:pos="420"/>
        </w:tabs>
        <w:spacing w:line="360" w:lineRule="auto"/>
        <w:ind w:left="424" w:leftChars="100" w:hanging="214" w:hangingChars="102"/>
        <w:rPr>
          <w:rFonts w:hint="eastAsia" w:hAnsi="宋体" w:eastAsia="宋体" w:cs="Courier New"/>
          <w:b w:val="0"/>
          <w:bCs w:val="0"/>
          <w:color w:val="auto"/>
          <w:sz w:val="21"/>
          <w:szCs w:val="21"/>
          <w:highlight w:val="none"/>
          <w:lang w:val="en-US" w:eastAsia="zh-CN"/>
        </w:rPr>
      </w:pPr>
      <w:r>
        <w:rPr>
          <w:rFonts w:hint="eastAsia" w:hAnsi="宋体" w:eastAsia="宋体" w:cs="Courier New"/>
          <w:b w:val="0"/>
          <w:bCs w:val="0"/>
          <w:color w:val="auto"/>
          <w:sz w:val="21"/>
          <w:szCs w:val="21"/>
          <w:highlight w:val="none"/>
          <w:lang w:val="en-US" w:eastAsia="zh-CN"/>
        </w:rPr>
        <w:t>2.成交供应商凭以下有效文件与采购人结算：</w:t>
      </w:r>
    </w:p>
    <w:p w14:paraId="7C0B6295">
      <w:pPr>
        <w:pStyle w:val="24"/>
        <w:numPr>
          <w:ilvl w:val="0"/>
          <w:numId w:val="0"/>
        </w:numPr>
        <w:tabs>
          <w:tab w:val="left" w:pos="420"/>
        </w:tabs>
        <w:spacing w:line="360" w:lineRule="auto"/>
        <w:ind w:left="424" w:leftChars="100" w:hanging="214" w:hangingChars="102"/>
        <w:rPr>
          <w:rFonts w:hint="eastAsia" w:hAnsi="宋体" w:eastAsia="宋体" w:cs="Courier New"/>
          <w:b w:val="0"/>
          <w:bCs w:val="0"/>
          <w:color w:val="auto"/>
          <w:sz w:val="21"/>
          <w:szCs w:val="21"/>
          <w:highlight w:val="none"/>
          <w:lang w:val="en-US" w:eastAsia="zh-CN"/>
        </w:rPr>
      </w:pPr>
      <w:r>
        <w:rPr>
          <w:rFonts w:hint="eastAsia" w:hAnsi="宋体" w:eastAsia="宋体" w:cs="Courier New"/>
          <w:b w:val="0"/>
          <w:bCs w:val="0"/>
          <w:color w:val="auto"/>
          <w:sz w:val="21"/>
          <w:szCs w:val="21"/>
          <w:highlight w:val="none"/>
          <w:lang w:val="en-US" w:eastAsia="zh-CN"/>
        </w:rPr>
        <w:t>（1）合同；</w:t>
      </w:r>
    </w:p>
    <w:p w14:paraId="536D9D1A">
      <w:pPr>
        <w:pStyle w:val="24"/>
        <w:numPr>
          <w:ilvl w:val="0"/>
          <w:numId w:val="0"/>
        </w:numPr>
        <w:tabs>
          <w:tab w:val="left" w:pos="420"/>
        </w:tabs>
        <w:spacing w:line="360" w:lineRule="auto"/>
        <w:ind w:left="424" w:leftChars="100" w:hanging="214" w:hangingChars="102"/>
        <w:rPr>
          <w:rFonts w:hint="eastAsia" w:hAnsi="宋体" w:eastAsia="宋体" w:cs="Courier New"/>
          <w:b w:val="0"/>
          <w:bCs w:val="0"/>
          <w:color w:val="auto"/>
          <w:sz w:val="21"/>
          <w:szCs w:val="21"/>
          <w:highlight w:val="none"/>
          <w:lang w:val="en-US" w:eastAsia="zh-CN"/>
        </w:rPr>
      </w:pPr>
      <w:r>
        <w:rPr>
          <w:rFonts w:hint="eastAsia" w:hAnsi="宋体" w:eastAsia="宋体" w:cs="Courier New"/>
          <w:b w:val="0"/>
          <w:bCs w:val="0"/>
          <w:color w:val="auto"/>
          <w:sz w:val="21"/>
          <w:szCs w:val="21"/>
          <w:highlight w:val="none"/>
          <w:lang w:val="en-US" w:eastAsia="zh-CN"/>
        </w:rPr>
        <w:t>（2）成交供应商开具的正式全额普通发票；</w:t>
      </w:r>
    </w:p>
    <w:p w14:paraId="0798E3AC">
      <w:pPr>
        <w:pStyle w:val="24"/>
        <w:numPr>
          <w:ilvl w:val="0"/>
          <w:numId w:val="0"/>
        </w:numPr>
        <w:tabs>
          <w:tab w:val="left" w:pos="420"/>
        </w:tabs>
        <w:spacing w:line="360" w:lineRule="auto"/>
        <w:ind w:left="424" w:leftChars="100" w:hanging="214" w:hangingChars="102"/>
        <w:rPr>
          <w:rFonts w:hint="eastAsia" w:hAnsi="宋体" w:eastAsia="宋体" w:cs="Courier New"/>
          <w:b w:val="0"/>
          <w:bCs w:val="0"/>
          <w:color w:val="auto"/>
          <w:sz w:val="21"/>
          <w:szCs w:val="21"/>
          <w:highlight w:val="none"/>
          <w:lang w:val="en-US" w:eastAsia="zh-CN"/>
        </w:rPr>
      </w:pPr>
      <w:r>
        <w:rPr>
          <w:rFonts w:hint="eastAsia" w:hAnsi="宋体" w:eastAsia="宋体" w:cs="Courier New"/>
          <w:b w:val="0"/>
          <w:bCs w:val="0"/>
          <w:color w:val="auto"/>
          <w:sz w:val="21"/>
          <w:szCs w:val="21"/>
          <w:highlight w:val="none"/>
          <w:lang w:val="en-US" w:eastAsia="zh-CN"/>
        </w:rPr>
        <w:t>（3）出行名单（加盖采购人公章）；</w:t>
      </w:r>
    </w:p>
    <w:p w14:paraId="57B38602">
      <w:pPr>
        <w:pStyle w:val="24"/>
        <w:numPr>
          <w:ilvl w:val="0"/>
          <w:numId w:val="0"/>
        </w:numPr>
        <w:tabs>
          <w:tab w:val="left" w:pos="420"/>
        </w:tabs>
        <w:spacing w:line="360" w:lineRule="auto"/>
        <w:ind w:left="424" w:leftChars="100" w:hanging="214" w:hangingChars="102"/>
        <w:rPr>
          <w:rFonts w:hint="default" w:ascii="宋体" w:hAnsi="宋体" w:eastAsia="宋体" w:cs="Courier New"/>
          <w:b w:val="0"/>
          <w:bCs w:val="0"/>
          <w:color w:val="auto"/>
          <w:sz w:val="21"/>
          <w:szCs w:val="21"/>
          <w:highlight w:val="none"/>
          <w:lang w:val="en-US" w:eastAsia="zh-CN"/>
        </w:rPr>
      </w:pPr>
      <w:r>
        <w:rPr>
          <w:rFonts w:hint="eastAsia" w:hAnsi="宋体" w:eastAsia="宋体" w:cs="Courier New"/>
          <w:b w:val="0"/>
          <w:bCs w:val="0"/>
          <w:color w:val="auto"/>
          <w:sz w:val="21"/>
          <w:szCs w:val="21"/>
          <w:highlight w:val="none"/>
          <w:lang w:val="en-US" w:eastAsia="zh-CN"/>
        </w:rPr>
        <w:t>（4）成交通知书。</w:t>
      </w:r>
    </w:p>
    <w:p w14:paraId="7948C10F">
      <w:pPr>
        <w:pStyle w:val="24"/>
        <w:numPr>
          <w:ilvl w:val="0"/>
          <w:numId w:val="0"/>
        </w:numPr>
        <w:tabs>
          <w:tab w:val="left" w:pos="420"/>
        </w:tabs>
        <w:spacing w:line="360" w:lineRule="auto"/>
        <w:ind w:left="425" w:leftChars="100" w:hanging="215" w:hangingChars="102"/>
        <w:rPr>
          <w:rFonts w:hint="eastAsia" w:cs="宋体"/>
          <w:b/>
          <w:bCs/>
          <w:color w:val="auto"/>
          <w:kern w:val="2"/>
          <w:sz w:val="21"/>
          <w:szCs w:val="21"/>
          <w:highlight w:val="none"/>
          <w:lang w:val="en-US" w:eastAsia="zh-CN" w:bidi="ar-SA"/>
        </w:rPr>
      </w:pPr>
      <w:r>
        <w:rPr>
          <w:rFonts w:hint="eastAsia" w:cs="宋体"/>
          <w:b/>
          <w:bCs/>
          <w:color w:val="auto"/>
          <w:kern w:val="2"/>
          <w:sz w:val="21"/>
          <w:szCs w:val="21"/>
          <w:highlight w:val="none"/>
          <w:lang w:val="en-US" w:eastAsia="zh-CN" w:bidi="ar-SA"/>
        </w:rPr>
        <w:t>（四）其他要求：</w:t>
      </w:r>
    </w:p>
    <w:p w14:paraId="543DB3E8">
      <w:pPr>
        <w:pStyle w:val="24"/>
        <w:numPr>
          <w:ilvl w:val="0"/>
          <w:numId w:val="0"/>
        </w:numPr>
        <w:tabs>
          <w:tab w:val="left" w:pos="420"/>
        </w:tabs>
        <w:spacing w:line="360" w:lineRule="auto"/>
        <w:ind w:left="424" w:leftChars="100" w:hanging="214" w:hangingChars="102"/>
        <w:rPr>
          <w:rFonts w:hint="eastAsia" w:ascii="宋体" w:hAnsi="宋体" w:eastAsia="宋体" w:cs="Courier New"/>
          <w:b w:val="0"/>
          <w:bCs w:val="0"/>
          <w:color w:val="auto"/>
          <w:sz w:val="21"/>
          <w:szCs w:val="21"/>
          <w:highlight w:val="none"/>
          <w:lang w:val="en-US" w:eastAsia="zh-CN"/>
        </w:rPr>
      </w:pPr>
      <w:r>
        <w:rPr>
          <w:rFonts w:hint="eastAsia" w:ascii="宋体" w:hAnsi="宋体" w:eastAsia="宋体" w:cs="Courier New"/>
          <w:b w:val="0"/>
          <w:bCs w:val="0"/>
          <w:color w:val="auto"/>
          <w:sz w:val="21"/>
          <w:szCs w:val="21"/>
          <w:highlight w:val="none"/>
          <w:lang w:val="en-US" w:eastAsia="zh-CN"/>
        </w:rPr>
        <w:t>1.成交供应商须在接到采购人书面通知出团之日起3日内完成出团的准备工作。</w:t>
      </w:r>
    </w:p>
    <w:p w14:paraId="16F38EB0">
      <w:pPr>
        <w:pStyle w:val="24"/>
        <w:numPr>
          <w:ilvl w:val="0"/>
          <w:numId w:val="0"/>
        </w:numPr>
        <w:tabs>
          <w:tab w:val="left" w:pos="420"/>
        </w:tabs>
        <w:spacing w:line="360" w:lineRule="auto"/>
        <w:ind w:left="424" w:leftChars="100" w:hanging="214" w:hangingChars="102"/>
        <w:rPr>
          <w:rFonts w:hint="eastAsia" w:ascii="宋体" w:hAnsi="宋体" w:eastAsia="宋体" w:cs="Courier New"/>
          <w:b w:val="0"/>
          <w:bCs w:val="0"/>
          <w:color w:val="auto"/>
          <w:sz w:val="21"/>
          <w:szCs w:val="21"/>
          <w:highlight w:val="none"/>
          <w:lang w:val="en-US" w:eastAsia="zh-CN"/>
        </w:rPr>
      </w:pPr>
      <w:r>
        <w:rPr>
          <w:rFonts w:hint="eastAsia" w:ascii="宋体" w:hAnsi="宋体" w:eastAsia="宋体" w:cs="Courier New"/>
          <w:b w:val="0"/>
          <w:bCs w:val="0"/>
          <w:color w:val="auto"/>
          <w:sz w:val="21"/>
          <w:szCs w:val="21"/>
          <w:highlight w:val="none"/>
          <w:lang w:val="en-US" w:eastAsia="zh-CN"/>
        </w:rPr>
        <w:t>2.成交供应商须提供拟采取的管理方式及管理规章制度。包括但不限于：内部管理架构、机构设置、运作机制、工作流程、信息反馈渠道、质量控制方式、提供服务工作必需的物质装备计划情况、应急预案等。</w:t>
      </w:r>
    </w:p>
    <w:p w14:paraId="54893622">
      <w:pPr>
        <w:pStyle w:val="24"/>
        <w:numPr>
          <w:ilvl w:val="0"/>
          <w:numId w:val="0"/>
        </w:numPr>
        <w:tabs>
          <w:tab w:val="left" w:pos="420"/>
        </w:tabs>
        <w:spacing w:line="360" w:lineRule="auto"/>
        <w:ind w:left="424" w:leftChars="100" w:hanging="214" w:hangingChars="102"/>
        <w:rPr>
          <w:rFonts w:hint="eastAsia" w:ascii="宋体" w:hAnsi="宋体" w:eastAsia="宋体" w:cs="Courier New"/>
          <w:b w:val="0"/>
          <w:bCs w:val="0"/>
          <w:color w:val="auto"/>
          <w:sz w:val="21"/>
          <w:szCs w:val="21"/>
          <w:highlight w:val="none"/>
          <w:lang w:val="en-US" w:eastAsia="zh-CN"/>
        </w:rPr>
      </w:pPr>
      <w:r>
        <w:rPr>
          <w:rFonts w:hint="eastAsia" w:ascii="宋体" w:hAnsi="宋体" w:eastAsia="宋体" w:cs="Courier New"/>
          <w:b w:val="0"/>
          <w:bCs w:val="0"/>
          <w:color w:val="auto"/>
          <w:sz w:val="21"/>
          <w:szCs w:val="21"/>
          <w:highlight w:val="none"/>
          <w:lang w:val="en-US" w:eastAsia="zh-CN"/>
        </w:rPr>
        <w:t>3.成交供应商的工作人员须遵守采购人的有关规章制度和管理规定，如有违反或损害采购人利益的，采购人有拒绝及更换成交供应商违规的工作人员在此工作的权利。</w:t>
      </w:r>
    </w:p>
    <w:p w14:paraId="567B70AA">
      <w:pPr>
        <w:pStyle w:val="24"/>
        <w:numPr>
          <w:ilvl w:val="0"/>
          <w:numId w:val="0"/>
        </w:numPr>
        <w:tabs>
          <w:tab w:val="left" w:pos="420"/>
        </w:tabs>
        <w:spacing w:line="360" w:lineRule="auto"/>
        <w:ind w:left="425" w:leftChars="100" w:hanging="215" w:hangingChars="102"/>
        <w:rPr>
          <w:rFonts w:hint="eastAsia" w:ascii="宋体" w:hAnsi="宋体" w:eastAsia="宋体" w:cs="Courier New"/>
          <w:b/>
          <w:bCs/>
          <w:color w:val="auto"/>
          <w:sz w:val="21"/>
          <w:szCs w:val="21"/>
          <w:highlight w:val="none"/>
          <w:lang w:val="en-US" w:eastAsia="zh-CN"/>
        </w:rPr>
      </w:pPr>
    </w:p>
    <w:p w14:paraId="64945164">
      <w:pPr>
        <w:pStyle w:val="24"/>
        <w:numPr>
          <w:ilvl w:val="0"/>
          <w:numId w:val="8"/>
        </w:numPr>
        <w:tabs>
          <w:tab w:val="left" w:pos="420"/>
        </w:tabs>
        <w:spacing w:line="360" w:lineRule="auto"/>
        <w:ind w:left="425" w:leftChars="100" w:hanging="215" w:hangingChars="102"/>
        <w:rPr>
          <w:rFonts w:hint="eastAsia" w:ascii="宋体" w:hAnsi="宋体" w:eastAsia="宋体" w:cs="Courier New"/>
          <w:b/>
          <w:bCs/>
          <w:color w:val="auto"/>
          <w:sz w:val="21"/>
          <w:szCs w:val="21"/>
          <w:highlight w:val="none"/>
          <w:lang w:val="en-US" w:eastAsia="zh-CN"/>
        </w:rPr>
      </w:pPr>
      <w:r>
        <w:rPr>
          <w:rFonts w:hint="eastAsia" w:hAnsi="宋体" w:cs="Courier New"/>
          <w:b/>
          <w:bCs/>
          <w:color w:val="auto"/>
          <w:sz w:val="21"/>
          <w:szCs w:val="21"/>
          <w:highlight w:val="none"/>
          <w:lang w:val="en-US" w:eastAsia="zh-CN"/>
        </w:rPr>
        <w:t>参加活动</w:t>
      </w:r>
      <w:r>
        <w:rPr>
          <w:rFonts w:hint="eastAsia" w:ascii="宋体" w:hAnsi="宋体" w:eastAsia="宋体" w:cs="Courier New"/>
          <w:b/>
          <w:bCs/>
          <w:color w:val="auto"/>
          <w:sz w:val="21"/>
          <w:szCs w:val="21"/>
          <w:highlight w:val="none"/>
          <w:lang w:val="en-US" w:eastAsia="zh-CN"/>
        </w:rPr>
        <w:t>者评价考核</w:t>
      </w:r>
    </w:p>
    <w:p w14:paraId="711781BE">
      <w:pPr>
        <w:spacing w:line="360" w:lineRule="auto"/>
        <w:ind w:firstLine="630" w:firstLineChars="300"/>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为了保证服务质量，实行</w:t>
      </w:r>
      <w:r>
        <w:rPr>
          <w:rFonts w:hint="eastAsia" w:ascii="宋体" w:hAnsi="宋体" w:cs="宋体"/>
          <w:color w:val="auto"/>
          <w:kern w:val="0"/>
          <w:sz w:val="21"/>
          <w:szCs w:val="21"/>
          <w:lang w:val="en-US" w:eastAsia="zh-CN" w:bidi="ar-SA"/>
        </w:rPr>
        <w:t>参加活动</w:t>
      </w:r>
      <w:r>
        <w:rPr>
          <w:rFonts w:hint="eastAsia" w:ascii="宋体" w:hAnsi="宋体" w:eastAsia="宋体" w:cs="宋体"/>
          <w:color w:val="auto"/>
          <w:kern w:val="0"/>
          <w:sz w:val="21"/>
          <w:szCs w:val="21"/>
          <w:lang w:val="en-US" w:eastAsia="zh-CN" w:bidi="ar-SA"/>
        </w:rPr>
        <w:t>者评价规则，由导游</w:t>
      </w:r>
      <w:r>
        <w:rPr>
          <w:rFonts w:hint="eastAsia" w:ascii="宋体" w:hAnsi="宋体" w:cs="宋体"/>
          <w:color w:val="auto"/>
          <w:kern w:val="0"/>
          <w:sz w:val="21"/>
          <w:szCs w:val="21"/>
          <w:lang w:val="en-US" w:eastAsia="zh-CN" w:bidi="ar-SA"/>
        </w:rPr>
        <w:t>从</w:t>
      </w:r>
      <w:r>
        <w:rPr>
          <w:rFonts w:hint="eastAsia" w:ascii="宋体" w:hAnsi="宋体" w:eastAsia="宋体" w:cs="宋体"/>
          <w:color w:val="auto"/>
          <w:kern w:val="0"/>
          <w:sz w:val="21"/>
          <w:szCs w:val="21"/>
          <w:lang w:val="en-US" w:eastAsia="zh-CN" w:bidi="ar-SA"/>
        </w:rPr>
        <w:t>本次</w:t>
      </w:r>
      <w:r>
        <w:rPr>
          <w:rFonts w:hint="eastAsia" w:ascii="宋体" w:hAnsi="宋体" w:cs="宋体"/>
          <w:color w:val="auto"/>
          <w:kern w:val="0"/>
          <w:sz w:val="21"/>
          <w:szCs w:val="21"/>
          <w:lang w:val="en-US" w:eastAsia="zh-CN" w:bidi="ar-SA"/>
        </w:rPr>
        <w:t>参加活动</w:t>
      </w:r>
      <w:r>
        <w:rPr>
          <w:rFonts w:hint="eastAsia" w:ascii="宋体" w:hAnsi="宋体" w:eastAsia="宋体" w:cs="宋体"/>
          <w:color w:val="auto"/>
          <w:kern w:val="0"/>
          <w:sz w:val="21"/>
          <w:szCs w:val="21"/>
          <w:lang w:val="en-US" w:eastAsia="zh-CN" w:bidi="ar-SA"/>
        </w:rPr>
        <w:t>者</w:t>
      </w:r>
      <w:r>
        <w:rPr>
          <w:rFonts w:hint="eastAsia" w:ascii="宋体" w:hAnsi="宋体" w:cs="宋体"/>
          <w:color w:val="auto"/>
          <w:kern w:val="0"/>
          <w:sz w:val="21"/>
          <w:szCs w:val="21"/>
          <w:lang w:val="en-US" w:eastAsia="zh-CN" w:bidi="ar-SA"/>
        </w:rPr>
        <w:t>中</w:t>
      </w:r>
      <w:r>
        <w:rPr>
          <w:rFonts w:hint="eastAsia" w:ascii="宋体" w:hAnsi="宋体" w:eastAsia="宋体" w:cs="宋体"/>
          <w:color w:val="auto"/>
          <w:kern w:val="0"/>
          <w:sz w:val="21"/>
          <w:szCs w:val="21"/>
          <w:lang w:val="en-US" w:eastAsia="zh-CN" w:bidi="ar-SA"/>
        </w:rPr>
        <w:t>随机抽取5人，对</w:t>
      </w:r>
      <w:r>
        <w:rPr>
          <w:rFonts w:hint="eastAsia" w:ascii="宋体" w:hAnsi="宋体" w:cs="宋体"/>
          <w:color w:val="auto"/>
          <w:kern w:val="0"/>
          <w:sz w:val="21"/>
          <w:szCs w:val="21"/>
          <w:lang w:val="en-US" w:eastAsia="zh-CN" w:bidi="ar-SA"/>
        </w:rPr>
        <w:t>以下活动评价表的</w:t>
      </w:r>
      <w:r>
        <w:rPr>
          <w:rFonts w:hint="eastAsia"/>
          <w:highlight w:val="none"/>
          <w:lang w:val="en-US" w:eastAsia="zh-CN"/>
        </w:rPr>
        <w:t>内容</w:t>
      </w:r>
      <w:r>
        <w:rPr>
          <w:rFonts w:hint="eastAsia" w:ascii="宋体" w:hAnsi="宋体" w:eastAsia="宋体" w:cs="宋体"/>
          <w:color w:val="auto"/>
          <w:kern w:val="0"/>
          <w:sz w:val="21"/>
          <w:szCs w:val="21"/>
          <w:highlight w:val="none"/>
          <w:lang w:val="en-US" w:eastAsia="zh-CN" w:bidi="ar-SA"/>
        </w:rPr>
        <w:t>进行评价</w:t>
      </w:r>
      <w:r>
        <w:rPr>
          <w:rFonts w:hint="eastAsia" w:ascii="宋体" w:hAnsi="宋体" w:eastAsia="宋体" w:cs="宋体"/>
          <w:color w:val="auto"/>
          <w:kern w:val="0"/>
          <w:sz w:val="21"/>
          <w:szCs w:val="21"/>
          <w:lang w:val="en-US" w:eastAsia="zh-CN" w:bidi="ar-SA"/>
        </w:rPr>
        <w:t>，如有一半人以上（3人含3人）评为不合格，则要扣除合同总额的10%。合格则全额支付。</w:t>
      </w:r>
    </w:p>
    <w:p w14:paraId="2BC12747">
      <w:pPr>
        <w:jc w:val="center"/>
        <w:rPr>
          <w:rFonts w:hint="default"/>
          <w:b/>
          <w:bCs/>
          <w:sz w:val="21"/>
          <w:szCs w:val="21"/>
          <w:lang w:val="en-US" w:eastAsia="zh-CN"/>
        </w:rPr>
      </w:pPr>
      <w:r>
        <w:rPr>
          <w:rFonts w:hint="eastAsia"/>
          <w:b/>
          <w:bCs/>
          <w:sz w:val="21"/>
          <w:szCs w:val="21"/>
          <w:lang w:val="en-US" w:eastAsia="zh-CN"/>
        </w:rPr>
        <w:t>深圳、中山、珠海参观学习活动评价表</w:t>
      </w:r>
    </w:p>
    <w:tbl>
      <w:tblPr>
        <w:tblStyle w:val="49"/>
        <w:tblW w:w="9233" w:type="dxa"/>
        <w:tblInd w:w="3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65"/>
        <w:gridCol w:w="4193"/>
        <w:gridCol w:w="1575"/>
      </w:tblGrid>
      <w:tr w14:paraId="6BBB5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3465" w:type="dxa"/>
            <w:noWrap w:val="0"/>
            <w:vAlign w:val="center"/>
          </w:tcPr>
          <w:p w14:paraId="38BFFA3F">
            <w:pPr>
              <w:jc w:val="center"/>
              <w:rPr>
                <w:rFonts w:hint="eastAsia" w:ascii="Times New Roman" w:hAnsi="Times New Roman" w:eastAsia="宋体" w:cs="Times New Roman"/>
                <w:b/>
                <w:bCs/>
                <w:sz w:val="21"/>
                <w:szCs w:val="21"/>
                <w:lang w:val="en-US" w:eastAsia="zh-CN"/>
              </w:rPr>
            </w:pPr>
            <w:r>
              <w:rPr>
                <w:rFonts w:hint="eastAsia" w:ascii="Times New Roman" w:hAnsi="Times New Roman" w:eastAsia="宋体" w:cs="Times New Roman"/>
                <w:b/>
                <w:bCs/>
                <w:sz w:val="21"/>
                <w:szCs w:val="21"/>
                <w:lang w:val="en-US" w:eastAsia="zh-CN"/>
              </w:rPr>
              <w:t>项目</w:t>
            </w:r>
          </w:p>
        </w:tc>
        <w:tc>
          <w:tcPr>
            <w:tcW w:w="4193" w:type="dxa"/>
            <w:noWrap w:val="0"/>
            <w:vAlign w:val="center"/>
          </w:tcPr>
          <w:p w14:paraId="0A441D46">
            <w:pPr>
              <w:jc w:val="center"/>
              <w:rPr>
                <w:rFonts w:hint="eastAsia" w:ascii="Times New Roman" w:hAnsi="Times New Roman" w:eastAsia="宋体" w:cs="Times New Roman"/>
                <w:b/>
                <w:bCs/>
                <w:sz w:val="21"/>
                <w:szCs w:val="21"/>
                <w:lang w:val="en-US" w:eastAsia="zh-CN"/>
              </w:rPr>
            </w:pPr>
            <w:r>
              <w:rPr>
                <w:rFonts w:hint="eastAsia" w:ascii="Times New Roman" w:hAnsi="Times New Roman" w:eastAsia="宋体" w:cs="Times New Roman"/>
                <w:b/>
                <w:bCs/>
                <w:sz w:val="21"/>
                <w:szCs w:val="21"/>
                <w:lang w:val="en-US" w:eastAsia="zh-CN"/>
              </w:rPr>
              <w:t>服务情况（按“好”和“不好”</w:t>
            </w:r>
            <w:r>
              <w:rPr>
                <w:rFonts w:hint="eastAsia" w:cs="Times New Roman"/>
                <w:b/>
                <w:bCs/>
                <w:sz w:val="21"/>
                <w:szCs w:val="21"/>
                <w:lang w:val="en-US" w:eastAsia="zh-CN"/>
              </w:rPr>
              <w:t>）</w:t>
            </w:r>
          </w:p>
        </w:tc>
        <w:tc>
          <w:tcPr>
            <w:tcW w:w="1575" w:type="dxa"/>
            <w:noWrap w:val="0"/>
            <w:vAlign w:val="center"/>
          </w:tcPr>
          <w:p w14:paraId="082CCF29">
            <w:pPr>
              <w:jc w:val="center"/>
              <w:rPr>
                <w:rFonts w:hint="eastAsia" w:ascii="Times New Roman" w:hAnsi="Times New Roman" w:eastAsia="宋体" w:cs="Times New Roman"/>
                <w:b/>
                <w:bCs/>
                <w:sz w:val="21"/>
                <w:szCs w:val="21"/>
                <w:lang w:val="en-US" w:eastAsia="zh-CN"/>
              </w:rPr>
            </w:pPr>
            <w:r>
              <w:rPr>
                <w:rFonts w:hint="eastAsia" w:ascii="Times New Roman" w:hAnsi="Times New Roman" w:eastAsia="宋体" w:cs="Times New Roman"/>
                <w:b/>
                <w:bCs/>
                <w:sz w:val="21"/>
                <w:szCs w:val="21"/>
                <w:lang w:val="en-US" w:eastAsia="zh-CN"/>
              </w:rPr>
              <w:t>总体评价</w:t>
            </w:r>
          </w:p>
        </w:tc>
      </w:tr>
      <w:tr w14:paraId="7754D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3465" w:type="dxa"/>
            <w:noWrap w:val="0"/>
            <w:vAlign w:val="center"/>
          </w:tcPr>
          <w:p w14:paraId="318919AC">
            <w:pPr>
              <w:jc w:val="center"/>
              <w:rPr>
                <w:rFonts w:hint="default" w:ascii="Times New Roman" w:hAnsi="Times New Roman" w:eastAsia="宋体" w:cs="Times New Roman"/>
                <w:b w:val="0"/>
                <w:bCs w:val="0"/>
                <w:sz w:val="21"/>
                <w:szCs w:val="21"/>
                <w:lang w:val="en-US" w:eastAsia="zh-CN"/>
              </w:rPr>
            </w:pPr>
            <w:r>
              <w:rPr>
                <w:rFonts w:hint="eastAsia" w:ascii="Times New Roman" w:hAnsi="Times New Roman" w:eastAsia="宋体" w:cs="Times New Roman"/>
                <w:b w:val="0"/>
                <w:bCs w:val="0"/>
                <w:sz w:val="21"/>
                <w:szCs w:val="21"/>
                <w:lang w:val="en-US" w:eastAsia="zh-CN"/>
              </w:rPr>
              <w:t>是否包含全部费用</w:t>
            </w:r>
          </w:p>
        </w:tc>
        <w:tc>
          <w:tcPr>
            <w:tcW w:w="4193" w:type="dxa"/>
            <w:noWrap w:val="0"/>
            <w:vAlign w:val="top"/>
          </w:tcPr>
          <w:p w14:paraId="74B881D4">
            <w:pPr>
              <w:jc w:val="center"/>
              <w:rPr>
                <w:rFonts w:hint="eastAsia" w:ascii="Times New Roman" w:hAnsi="Times New Roman" w:eastAsia="宋体" w:cs="Times New Roman"/>
                <w:b/>
                <w:bCs/>
                <w:sz w:val="21"/>
                <w:szCs w:val="21"/>
                <w:lang w:val="en-US" w:eastAsia="zh-CN"/>
              </w:rPr>
            </w:pPr>
          </w:p>
        </w:tc>
        <w:tc>
          <w:tcPr>
            <w:tcW w:w="1575" w:type="dxa"/>
            <w:vMerge w:val="restart"/>
            <w:noWrap w:val="0"/>
            <w:vAlign w:val="top"/>
          </w:tcPr>
          <w:p w14:paraId="15B8C1BB">
            <w:pPr>
              <w:jc w:val="center"/>
              <w:rPr>
                <w:rFonts w:hint="eastAsia" w:ascii="Times New Roman" w:hAnsi="Times New Roman" w:eastAsia="宋体" w:cs="Times New Roman"/>
                <w:b/>
                <w:bCs/>
                <w:sz w:val="21"/>
                <w:szCs w:val="21"/>
                <w:lang w:val="en-US" w:eastAsia="zh-CN"/>
              </w:rPr>
            </w:pPr>
          </w:p>
        </w:tc>
      </w:tr>
      <w:tr w14:paraId="51CA8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3465" w:type="dxa"/>
            <w:noWrap w:val="0"/>
            <w:vAlign w:val="center"/>
          </w:tcPr>
          <w:p w14:paraId="0C926DE0">
            <w:pPr>
              <w:jc w:val="center"/>
              <w:rPr>
                <w:rFonts w:hint="eastAsia" w:ascii="Times New Roman" w:hAnsi="Times New Roman" w:eastAsia="宋体" w:cs="Times New Roman"/>
                <w:b w:val="0"/>
                <w:bCs w:val="0"/>
                <w:sz w:val="21"/>
                <w:szCs w:val="21"/>
                <w:lang w:val="en-US" w:eastAsia="zh-CN"/>
              </w:rPr>
            </w:pPr>
            <w:r>
              <w:rPr>
                <w:rFonts w:hint="eastAsia" w:ascii="Times New Roman" w:hAnsi="Times New Roman" w:eastAsia="宋体" w:cs="Times New Roman"/>
                <w:b w:val="0"/>
                <w:bCs w:val="0"/>
                <w:sz w:val="21"/>
                <w:szCs w:val="21"/>
                <w:lang w:val="en-US" w:eastAsia="zh-CN"/>
              </w:rPr>
              <w:t>是否4天行程</w:t>
            </w:r>
          </w:p>
        </w:tc>
        <w:tc>
          <w:tcPr>
            <w:tcW w:w="4193" w:type="dxa"/>
            <w:noWrap w:val="0"/>
            <w:vAlign w:val="top"/>
          </w:tcPr>
          <w:p w14:paraId="25D5BBE1">
            <w:pPr>
              <w:jc w:val="center"/>
              <w:rPr>
                <w:rFonts w:hint="eastAsia" w:ascii="Times New Roman" w:hAnsi="Times New Roman" w:eastAsia="宋体" w:cs="Times New Roman"/>
                <w:b/>
                <w:bCs/>
                <w:sz w:val="21"/>
                <w:szCs w:val="21"/>
                <w:lang w:val="en-US" w:eastAsia="zh-CN"/>
              </w:rPr>
            </w:pPr>
          </w:p>
        </w:tc>
        <w:tc>
          <w:tcPr>
            <w:tcW w:w="1575" w:type="dxa"/>
            <w:vMerge w:val="continue"/>
            <w:noWrap w:val="0"/>
            <w:vAlign w:val="top"/>
          </w:tcPr>
          <w:p w14:paraId="7347D767">
            <w:pPr>
              <w:jc w:val="center"/>
              <w:rPr>
                <w:rFonts w:hint="eastAsia" w:ascii="Times New Roman" w:hAnsi="Times New Roman" w:eastAsia="宋体" w:cs="Times New Roman"/>
                <w:b/>
                <w:bCs/>
                <w:sz w:val="21"/>
                <w:szCs w:val="21"/>
                <w:lang w:val="en-US" w:eastAsia="zh-CN"/>
              </w:rPr>
            </w:pPr>
          </w:p>
        </w:tc>
      </w:tr>
      <w:tr w14:paraId="7C0B8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3465" w:type="dxa"/>
            <w:noWrap w:val="0"/>
            <w:vAlign w:val="center"/>
          </w:tcPr>
          <w:p w14:paraId="40F502AF">
            <w:pPr>
              <w:jc w:val="center"/>
              <w:rPr>
                <w:rFonts w:hint="eastAsia" w:ascii="Times New Roman" w:hAnsi="Times New Roman" w:eastAsia="宋体" w:cs="Times New Roman"/>
                <w:b w:val="0"/>
                <w:bCs w:val="0"/>
                <w:sz w:val="21"/>
                <w:szCs w:val="21"/>
                <w:lang w:val="en-US" w:eastAsia="zh-CN"/>
              </w:rPr>
            </w:pPr>
            <w:r>
              <w:rPr>
                <w:rFonts w:hint="eastAsia" w:cs="Times New Roman"/>
                <w:b w:val="0"/>
                <w:bCs w:val="0"/>
                <w:sz w:val="21"/>
                <w:szCs w:val="21"/>
                <w:lang w:val="en-US" w:eastAsia="zh-CN"/>
              </w:rPr>
              <w:t>参观</w:t>
            </w:r>
            <w:r>
              <w:rPr>
                <w:rFonts w:hint="eastAsia" w:ascii="Times New Roman" w:hAnsi="Times New Roman" w:eastAsia="宋体" w:cs="Times New Roman"/>
                <w:b w:val="0"/>
                <w:bCs w:val="0"/>
                <w:sz w:val="21"/>
                <w:szCs w:val="21"/>
                <w:lang w:val="en-US" w:eastAsia="zh-CN"/>
              </w:rPr>
              <w:t>地点是否全部落实</w:t>
            </w:r>
          </w:p>
        </w:tc>
        <w:tc>
          <w:tcPr>
            <w:tcW w:w="4193" w:type="dxa"/>
            <w:noWrap w:val="0"/>
            <w:vAlign w:val="top"/>
          </w:tcPr>
          <w:p w14:paraId="387C509B">
            <w:pPr>
              <w:jc w:val="center"/>
              <w:rPr>
                <w:rFonts w:hint="eastAsia" w:ascii="Times New Roman" w:hAnsi="Times New Roman" w:eastAsia="宋体" w:cs="Times New Roman"/>
                <w:b/>
                <w:bCs/>
                <w:sz w:val="21"/>
                <w:szCs w:val="21"/>
                <w:lang w:val="en-US" w:eastAsia="zh-CN"/>
              </w:rPr>
            </w:pPr>
          </w:p>
        </w:tc>
        <w:tc>
          <w:tcPr>
            <w:tcW w:w="1575" w:type="dxa"/>
            <w:vMerge w:val="continue"/>
            <w:noWrap w:val="0"/>
            <w:vAlign w:val="top"/>
          </w:tcPr>
          <w:p w14:paraId="7C661AF6">
            <w:pPr>
              <w:jc w:val="center"/>
              <w:rPr>
                <w:rFonts w:hint="eastAsia" w:ascii="Times New Roman" w:hAnsi="Times New Roman" w:eastAsia="宋体" w:cs="Times New Roman"/>
                <w:b/>
                <w:bCs/>
                <w:sz w:val="21"/>
                <w:szCs w:val="21"/>
                <w:lang w:val="en-US" w:eastAsia="zh-CN"/>
              </w:rPr>
            </w:pPr>
          </w:p>
        </w:tc>
      </w:tr>
      <w:tr w14:paraId="367CB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3465" w:type="dxa"/>
            <w:noWrap w:val="0"/>
            <w:vAlign w:val="center"/>
          </w:tcPr>
          <w:p w14:paraId="278A89C2">
            <w:pPr>
              <w:jc w:val="center"/>
              <w:rPr>
                <w:rFonts w:hint="eastAsia" w:ascii="Times New Roman" w:hAnsi="Times New Roman" w:eastAsia="宋体" w:cs="Times New Roman"/>
                <w:b w:val="0"/>
                <w:bCs w:val="0"/>
                <w:sz w:val="21"/>
                <w:szCs w:val="21"/>
                <w:lang w:val="en-US" w:eastAsia="zh-CN"/>
              </w:rPr>
            </w:pPr>
            <w:r>
              <w:rPr>
                <w:rFonts w:hint="eastAsia" w:ascii="Times New Roman" w:hAnsi="Times New Roman" w:eastAsia="宋体" w:cs="Times New Roman"/>
                <w:b w:val="0"/>
                <w:bCs w:val="0"/>
                <w:sz w:val="21"/>
                <w:szCs w:val="21"/>
                <w:lang w:val="en-US" w:eastAsia="zh-CN"/>
              </w:rPr>
              <w:t>导游服务情况</w:t>
            </w:r>
          </w:p>
        </w:tc>
        <w:tc>
          <w:tcPr>
            <w:tcW w:w="4193" w:type="dxa"/>
            <w:noWrap w:val="0"/>
            <w:vAlign w:val="top"/>
          </w:tcPr>
          <w:p w14:paraId="79C0E6ED">
            <w:pPr>
              <w:jc w:val="center"/>
              <w:rPr>
                <w:rFonts w:hint="eastAsia" w:ascii="Times New Roman" w:hAnsi="Times New Roman" w:eastAsia="宋体" w:cs="Times New Roman"/>
                <w:b/>
                <w:bCs/>
                <w:sz w:val="21"/>
                <w:szCs w:val="21"/>
                <w:lang w:val="en-US" w:eastAsia="zh-CN"/>
              </w:rPr>
            </w:pPr>
          </w:p>
        </w:tc>
        <w:tc>
          <w:tcPr>
            <w:tcW w:w="1575" w:type="dxa"/>
            <w:vMerge w:val="continue"/>
            <w:noWrap w:val="0"/>
            <w:vAlign w:val="top"/>
          </w:tcPr>
          <w:p w14:paraId="076CD07F">
            <w:pPr>
              <w:jc w:val="center"/>
              <w:rPr>
                <w:rFonts w:hint="eastAsia" w:ascii="Times New Roman" w:hAnsi="Times New Roman" w:eastAsia="宋体" w:cs="Times New Roman"/>
                <w:b/>
                <w:bCs/>
                <w:sz w:val="21"/>
                <w:szCs w:val="21"/>
                <w:lang w:val="en-US" w:eastAsia="zh-CN"/>
              </w:rPr>
            </w:pPr>
          </w:p>
        </w:tc>
      </w:tr>
      <w:tr w14:paraId="5C650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3465" w:type="dxa"/>
            <w:noWrap w:val="0"/>
            <w:vAlign w:val="center"/>
          </w:tcPr>
          <w:p w14:paraId="3CB98527">
            <w:pPr>
              <w:jc w:val="center"/>
              <w:rPr>
                <w:rFonts w:hint="eastAsia" w:ascii="Times New Roman" w:hAnsi="Times New Roman" w:eastAsia="宋体" w:cs="Times New Roman"/>
                <w:b w:val="0"/>
                <w:bCs w:val="0"/>
                <w:sz w:val="21"/>
                <w:szCs w:val="21"/>
                <w:lang w:val="en-US" w:eastAsia="zh-CN"/>
              </w:rPr>
            </w:pPr>
            <w:r>
              <w:rPr>
                <w:rFonts w:hint="eastAsia" w:ascii="Times New Roman" w:hAnsi="Times New Roman" w:eastAsia="宋体" w:cs="Times New Roman"/>
                <w:b w:val="0"/>
                <w:bCs w:val="0"/>
                <w:sz w:val="21"/>
                <w:szCs w:val="21"/>
                <w:lang w:val="en-US" w:eastAsia="zh-CN"/>
              </w:rPr>
              <w:t>矿泉水是否每天2支</w:t>
            </w:r>
          </w:p>
        </w:tc>
        <w:tc>
          <w:tcPr>
            <w:tcW w:w="4193" w:type="dxa"/>
            <w:noWrap w:val="0"/>
            <w:vAlign w:val="top"/>
          </w:tcPr>
          <w:p w14:paraId="609B992E">
            <w:pPr>
              <w:jc w:val="center"/>
              <w:rPr>
                <w:rFonts w:hint="eastAsia" w:ascii="Times New Roman" w:hAnsi="Times New Roman" w:eastAsia="宋体" w:cs="Times New Roman"/>
                <w:b/>
                <w:bCs/>
                <w:sz w:val="21"/>
                <w:szCs w:val="21"/>
                <w:lang w:val="en-US" w:eastAsia="zh-CN"/>
              </w:rPr>
            </w:pPr>
          </w:p>
        </w:tc>
        <w:tc>
          <w:tcPr>
            <w:tcW w:w="1575" w:type="dxa"/>
            <w:vMerge w:val="continue"/>
            <w:noWrap w:val="0"/>
            <w:vAlign w:val="top"/>
          </w:tcPr>
          <w:p w14:paraId="215DB342">
            <w:pPr>
              <w:jc w:val="center"/>
              <w:rPr>
                <w:rFonts w:hint="eastAsia" w:ascii="Times New Roman" w:hAnsi="Times New Roman" w:eastAsia="宋体" w:cs="Times New Roman"/>
                <w:b/>
                <w:bCs/>
                <w:sz w:val="21"/>
                <w:szCs w:val="21"/>
                <w:lang w:val="en-US" w:eastAsia="zh-CN"/>
              </w:rPr>
            </w:pPr>
          </w:p>
        </w:tc>
      </w:tr>
      <w:tr w14:paraId="43E86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3465" w:type="dxa"/>
            <w:noWrap w:val="0"/>
            <w:vAlign w:val="center"/>
          </w:tcPr>
          <w:p w14:paraId="5F30F85B">
            <w:pPr>
              <w:jc w:val="center"/>
              <w:rPr>
                <w:rFonts w:hint="eastAsia" w:ascii="Times New Roman" w:hAnsi="Times New Roman" w:eastAsia="宋体" w:cs="Times New Roman"/>
                <w:b w:val="0"/>
                <w:bCs w:val="0"/>
                <w:sz w:val="21"/>
                <w:szCs w:val="21"/>
                <w:lang w:val="en-US" w:eastAsia="zh-CN"/>
              </w:rPr>
            </w:pPr>
            <w:r>
              <w:rPr>
                <w:rFonts w:hint="eastAsia" w:ascii="Times New Roman" w:hAnsi="Times New Roman" w:eastAsia="宋体" w:cs="Times New Roman"/>
                <w:b w:val="0"/>
                <w:bCs w:val="0"/>
                <w:sz w:val="21"/>
                <w:szCs w:val="21"/>
                <w:lang w:val="en-US" w:eastAsia="zh-CN"/>
              </w:rPr>
              <w:t>车辆状况和环境是否满意</w:t>
            </w:r>
          </w:p>
        </w:tc>
        <w:tc>
          <w:tcPr>
            <w:tcW w:w="4193" w:type="dxa"/>
            <w:noWrap w:val="0"/>
            <w:vAlign w:val="top"/>
          </w:tcPr>
          <w:p w14:paraId="1489E5FF">
            <w:pPr>
              <w:jc w:val="center"/>
              <w:rPr>
                <w:rFonts w:hint="eastAsia" w:ascii="Times New Roman" w:hAnsi="Times New Roman" w:eastAsia="宋体" w:cs="Times New Roman"/>
                <w:b/>
                <w:bCs/>
                <w:sz w:val="21"/>
                <w:szCs w:val="21"/>
                <w:lang w:val="en-US" w:eastAsia="zh-CN"/>
              </w:rPr>
            </w:pPr>
          </w:p>
        </w:tc>
        <w:tc>
          <w:tcPr>
            <w:tcW w:w="1575" w:type="dxa"/>
            <w:vMerge w:val="continue"/>
            <w:noWrap w:val="0"/>
            <w:vAlign w:val="top"/>
          </w:tcPr>
          <w:p w14:paraId="3566BC79">
            <w:pPr>
              <w:jc w:val="center"/>
              <w:rPr>
                <w:rFonts w:hint="eastAsia" w:ascii="Times New Roman" w:hAnsi="Times New Roman" w:eastAsia="宋体" w:cs="Times New Roman"/>
                <w:b/>
                <w:bCs/>
                <w:sz w:val="21"/>
                <w:szCs w:val="21"/>
                <w:lang w:val="en-US" w:eastAsia="zh-CN"/>
              </w:rPr>
            </w:pPr>
          </w:p>
        </w:tc>
      </w:tr>
      <w:tr w14:paraId="48443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3465" w:type="dxa"/>
            <w:noWrap w:val="0"/>
            <w:vAlign w:val="center"/>
          </w:tcPr>
          <w:p w14:paraId="22B51A4F">
            <w:pPr>
              <w:jc w:val="center"/>
              <w:rPr>
                <w:rFonts w:hint="eastAsia" w:ascii="Times New Roman" w:hAnsi="Times New Roman" w:eastAsia="宋体" w:cs="Times New Roman"/>
                <w:b w:val="0"/>
                <w:bCs w:val="0"/>
                <w:sz w:val="21"/>
                <w:szCs w:val="21"/>
                <w:lang w:val="en-US" w:eastAsia="zh-CN"/>
              </w:rPr>
            </w:pPr>
            <w:r>
              <w:rPr>
                <w:rFonts w:hint="eastAsia" w:ascii="Times New Roman" w:hAnsi="Times New Roman" w:eastAsia="宋体" w:cs="Times New Roman"/>
                <w:b w:val="0"/>
                <w:bCs w:val="0"/>
                <w:sz w:val="21"/>
                <w:szCs w:val="21"/>
                <w:lang w:val="en-US" w:eastAsia="zh-CN"/>
              </w:rPr>
              <w:t>饮食是否按菜单标准执行</w:t>
            </w:r>
          </w:p>
        </w:tc>
        <w:tc>
          <w:tcPr>
            <w:tcW w:w="4193" w:type="dxa"/>
            <w:noWrap w:val="0"/>
            <w:vAlign w:val="top"/>
          </w:tcPr>
          <w:p w14:paraId="42169190">
            <w:pPr>
              <w:jc w:val="center"/>
              <w:rPr>
                <w:rFonts w:hint="eastAsia" w:ascii="Times New Roman" w:hAnsi="Times New Roman" w:eastAsia="宋体" w:cs="Times New Roman"/>
                <w:b/>
                <w:bCs/>
                <w:sz w:val="21"/>
                <w:szCs w:val="21"/>
                <w:lang w:val="en-US" w:eastAsia="zh-CN"/>
              </w:rPr>
            </w:pPr>
          </w:p>
        </w:tc>
        <w:tc>
          <w:tcPr>
            <w:tcW w:w="1575" w:type="dxa"/>
            <w:vMerge w:val="continue"/>
            <w:noWrap w:val="0"/>
            <w:vAlign w:val="top"/>
          </w:tcPr>
          <w:p w14:paraId="13E11C84">
            <w:pPr>
              <w:jc w:val="center"/>
              <w:rPr>
                <w:rFonts w:hint="eastAsia" w:ascii="Times New Roman" w:hAnsi="Times New Roman" w:eastAsia="宋体" w:cs="Times New Roman"/>
                <w:b/>
                <w:bCs/>
                <w:sz w:val="21"/>
                <w:szCs w:val="21"/>
                <w:lang w:val="en-US" w:eastAsia="zh-CN"/>
              </w:rPr>
            </w:pPr>
          </w:p>
        </w:tc>
      </w:tr>
      <w:tr w14:paraId="27408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3465" w:type="dxa"/>
            <w:noWrap w:val="0"/>
            <w:vAlign w:val="center"/>
          </w:tcPr>
          <w:p w14:paraId="5084E30D">
            <w:pPr>
              <w:jc w:val="center"/>
              <w:rPr>
                <w:rFonts w:hint="eastAsia" w:ascii="Times New Roman" w:hAnsi="Times New Roman" w:eastAsia="宋体" w:cs="Times New Roman"/>
                <w:b w:val="0"/>
                <w:bCs w:val="0"/>
                <w:sz w:val="21"/>
                <w:szCs w:val="21"/>
                <w:lang w:val="en-US" w:eastAsia="zh-CN"/>
              </w:rPr>
            </w:pPr>
            <w:r>
              <w:rPr>
                <w:rFonts w:hint="eastAsia" w:ascii="Times New Roman" w:hAnsi="Times New Roman" w:eastAsia="宋体" w:cs="Times New Roman"/>
                <w:b w:val="0"/>
                <w:bCs w:val="0"/>
                <w:sz w:val="21"/>
                <w:szCs w:val="21"/>
                <w:lang w:val="en-US" w:eastAsia="zh-CN"/>
              </w:rPr>
              <w:t>是否</w:t>
            </w:r>
            <w:r>
              <w:rPr>
                <w:rFonts w:hint="eastAsia" w:ascii="宋体" w:hAnsi="宋体" w:eastAsia="宋体" w:cs="宋体"/>
                <w:color w:val="FF0000"/>
                <w:szCs w:val="21"/>
                <w:lang w:val="en-US" w:eastAsia="zh-CN"/>
              </w:rPr>
              <w:t>全程</w:t>
            </w:r>
            <w:r>
              <w:rPr>
                <w:rFonts w:hint="eastAsia" w:cs="Times New Roman"/>
                <w:b w:val="0"/>
                <w:bCs w:val="0"/>
                <w:sz w:val="21"/>
                <w:szCs w:val="21"/>
                <w:lang w:val="en-US" w:eastAsia="zh-CN"/>
              </w:rPr>
              <w:t>入</w:t>
            </w:r>
            <w:r>
              <w:rPr>
                <w:rFonts w:hint="eastAsia" w:ascii="Times New Roman" w:hAnsi="Times New Roman" w:eastAsia="宋体" w:cs="Times New Roman"/>
                <w:b w:val="0"/>
                <w:bCs w:val="0"/>
                <w:sz w:val="21"/>
                <w:szCs w:val="21"/>
                <w:lang w:val="en-US" w:eastAsia="zh-CN"/>
              </w:rPr>
              <w:t>住三星级以上的酒店</w:t>
            </w:r>
          </w:p>
        </w:tc>
        <w:tc>
          <w:tcPr>
            <w:tcW w:w="4193" w:type="dxa"/>
            <w:noWrap w:val="0"/>
            <w:vAlign w:val="top"/>
          </w:tcPr>
          <w:p w14:paraId="66670F65">
            <w:pPr>
              <w:jc w:val="center"/>
              <w:rPr>
                <w:rFonts w:hint="eastAsia" w:ascii="Times New Roman" w:hAnsi="Times New Roman" w:eastAsia="宋体" w:cs="Times New Roman"/>
                <w:b/>
                <w:bCs/>
                <w:sz w:val="21"/>
                <w:szCs w:val="21"/>
                <w:lang w:val="en-US" w:eastAsia="zh-CN"/>
              </w:rPr>
            </w:pPr>
          </w:p>
        </w:tc>
        <w:tc>
          <w:tcPr>
            <w:tcW w:w="1575" w:type="dxa"/>
            <w:vMerge w:val="continue"/>
            <w:noWrap w:val="0"/>
            <w:vAlign w:val="top"/>
          </w:tcPr>
          <w:p w14:paraId="10F948C4">
            <w:pPr>
              <w:jc w:val="center"/>
              <w:rPr>
                <w:rFonts w:hint="eastAsia" w:ascii="Times New Roman" w:hAnsi="Times New Roman" w:eastAsia="宋体" w:cs="Times New Roman"/>
                <w:b/>
                <w:bCs/>
                <w:sz w:val="21"/>
                <w:szCs w:val="21"/>
                <w:lang w:val="en-US" w:eastAsia="zh-CN"/>
              </w:rPr>
            </w:pPr>
          </w:p>
        </w:tc>
      </w:tr>
      <w:tr w14:paraId="68D22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658" w:type="dxa"/>
            <w:gridSpan w:val="2"/>
            <w:noWrap w:val="0"/>
            <w:vAlign w:val="center"/>
          </w:tcPr>
          <w:p w14:paraId="2DBB8B73">
            <w:pPr>
              <w:jc w:val="center"/>
              <w:rPr>
                <w:rFonts w:hint="eastAsia" w:ascii="Times New Roman" w:hAnsi="Times New Roman" w:eastAsia="宋体" w:cs="Times New Roman"/>
                <w:b/>
                <w:bCs/>
                <w:sz w:val="21"/>
                <w:szCs w:val="21"/>
                <w:lang w:val="en-US" w:eastAsia="zh-CN"/>
              </w:rPr>
            </w:pPr>
            <w:r>
              <w:rPr>
                <w:rFonts w:hint="eastAsia" w:ascii="Times New Roman" w:hAnsi="Times New Roman" w:eastAsia="宋体" w:cs="Times New Roman"/>
                <w:b w:val="0"/>
                <w:bCs w:val="0"/>
                <w:sz w:val="21"/>
                <w:szCs w:val="21"/>
                <w:lang w:val="en-US" w:eastAsia="zh-CN"/>
              </w:rPr>
              <w:t>如评价中超过2个“不好”</w:t>
            </w:r>
            <w:r>
              <w:rPr>
                <w:rFonts w:hint="eastAsia" w:cs="Times New Roman"/>
                <w:b w:val="0"/>
                <w:bCs w:val="0"/>
                <w:sz w:val="21"/>
                <w:szCs w:val="21"/>
                <w:lang w:val="en-US" w:eastAsia="zh-CN"/>
              </w:rPr>
              <w:t>（含2个）总体评价</w:t>
            </w:r>
            <w:r>
              <w:rPr>
                <w:rFonts w:hint="eastAsia" w:ascii="Times New Roman" w:hAnsi="Times New Roman" w:eastAsia="宋体" w:cs="Times New Roman"/>
                <w:b w:val="0"/>
                <w:bCs w:val="0"/>
                <w:sz w:val="21"/>
                <w:szCs w:val="21"/>
                <w:lang w:val="en-US" w:eastAsia="zh-CN"/>
              </w:rPr>
              <w:t>为不合格，请评价人如实评价</w:t>
            </w:r>
          </w:p>
        </w:tc>
        <w:tc>
          <w:tcPr>
            <w:tcW w:w="1575" w:type="dxa"/>
            <w:vMerge w:val="continue"/>
            <w:noWrap w:val="0"/>
            <w:vAlign w:val="top"/>
          </w:tcPr>
          <w:p w14:paraId="0865FE71">
            <w:pPr>
              <w:jc w:val="center"/>
              <w:rPr>
                <w:rFonts w:hint="eastAsia" w:ascii="Times New Roman" w:hAnsi="Times New Roman" w:eastAsia="宋体" w:cs="Times New Roman"/>
                <w:b/>
                <w:bCs/>
                <w:sz w:val="21"/>
                <w:szCs w:val="21"/>
                <w:lang w:val="en-US" w:eastAsia="zh-CN"/>
              </w:rPr>
            </w:pPr>
          </w:p>
        </w:tc>
      </w:tr>
      <w:tr w14:paraId="530C8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trPr>
        <w:tc>
          <w:tcPr>
            <w:tcW w:w="9233" w:type="dxa"/>
            <w:gridSpan w:val="3"/>
            <w:noWrap w:val="0"/>
            <w:vAlign w:val="top"/>
          </w:tcPr>
          <w:p w14:paraId="4DCF691B">
            <w:pPr>
              <w:jc w:val="left"/>
              <w:rPr>
                <w:rFonts w:hint="default" w:ascii="Times New Roman" w:hAnsi="Times New Roman" w:eastAsia="宋体" w:cs="Times New Roman"/>
                <w:b/>
                <w:bCs/>
                <w:sz w:val="21"/>
                <w:szCs w:val="21"/>
                <w:lang w:val="en-US" w:eastAsia="zh-CN"/>
              </w:rPr>
            </w:pPr>
            <w:r>
              <w:rPr>
                <w:rFonts w:hint="eastAsia" w:cs="Times New Roman"/>
                <w:b/>
                <w:bCs/>
                <w:sz w:val="21"/>
                <w:szCs w:val="21"/>
                <w:lang w:val="en-US" w:eastAsia="zh-CN"/>
              </w:rPr>
              <w:t>备注：</w:t>
            </w:r>
          </w:p>
        </w:tc>
      </w:tr>
    </w:tbl>
    <w:p w14:paraId="3626107B">
      <w:pPr>
        <w:ind w:firstLine="632" w:firstLineChars="300"/>
        <w:jc w:val="both"/>
        <w:rPr>
          <w:rFonts w:hint="default"/>
          <w:sz w:val="32"/>
          <w:szCs w:val="32"/>
          <w:lang w:val="en-US" w:eastAsia="zh-CN"/>
        </w:rPr>
      </w:pPr>
      <w:r>
        <w:rPr>
          <w:rFonts w:hint="eastAsia" w:ascii="Times New Roman" w:hAnsi="Times New Roman" w:eastAsia="宋体" w:cs="Times New Roman"/>
          <w:b/>
          <w:bCs/>
          <w:sz w:val="21"/>
          <w:szCs w:val="21"/>
          <w:lang w:val="en-US" w:eastAsia="zh-CN"/>
        </w:rPr>
        <w:t>评价人签名：                导游签名</w:t>
      </w:r>
      <w:r>
        <w:rPr>
          <w:rFonts w:hint="eastAsia" w:ascii="Times New Roman" w:hAnsi="Times New Roman" w:eastAsia="宋体" w:cs="Times New Roman"/>
          <w:b/>
          <w:bCs/>
          <w:sz w:val="28"/>
          <w:szCs w:val="28"/>
          <w:lang w:val="en-US" w:eastAsia="zh-CN"/>
        </w:rPr>
        <w:t>：</w:t>
      </w:r>
    </w:p>
    <w:p w14:paraId="65BBB897">
      <w:pPr>
        <w:pStyle w:val="24"/>
        <w:numPr>
          <w:ilvl w:val="0"/>
          <w:numId w:val="0"/>
        </w:numPr>
        <w:tabs>
          <w:tab w:val="left" w:pos="420"/>
        </w:tabs>
        <w:spacing w:line="360" w:lineRule="auto"/>
        <w:ind w:leftChars="-2"/>
        <w:rPr>
          <w:rFonts w:hint="eastAsia" w:ascii="宋体" w:hAnsi="宋体" w:eastAsia="宋体" w:cs="Courier New"/>
          <w:b/>
          <w:bCs/>
          <w:color w:val="auto"/>
          <w:sz w:val="21"/>
          <w:szCs w:val="21"/>
          <w:highlight w:val="none"/>
          <w:lang w:val="en-US" w:eastAsia="zh-CN"/>
        </w:rPr>
      </w:pPr>
    </w:p>
    <w:p w14:paraId="7B8A728D"/>
    <w:p w14:paraId="212B795C">
      <w:pPr>
        <w:pStyle w:val="38"/>
      </w:pPr>
    </w:p>
    <w:p w14:paraId="0EB31E88"/>
    <w:p w14:paraId="6EBBC6B8">
      <w:pPr>
        <w:pStyle w:val="38"/>
      </w:pPr>
    </w:p>
    <w:p w14:paraId="7A1AF808"/>
    <w:p w14:paraId="3F2E5649">
      <w:pPr>
        <w:pStyle w:val="38"/>
      </w:pPr>
    </w:p>
    <w:p w14:paraId="309DBB97"/>
    <w:p w14:paraId="21D8CB59">
      <w:pPr>
        <w:pStyle w:val="38"/>
      </w:pPr>
    </w:p>
    <w:p w14:paraId="5E0793ED"/>
    <w:p w14:paraId="5CC0A956">
      <w:pPr>
        <w:spacing w:line="360" w:lineRule="auto"/>
        <w:jc w:val="center"/>
        <w:outlineLvl w:val="0"/>
        <w:rPr>
          <w:rFonts w:ascii="宋体" w:hAnsi="宋体" w:cs="Arial"/>
          <w:b/>
          <w:sz w:val="44"/>
          <w:szCs w:val="44"/>
        </w:rPr>
      </w:pPr>
    </w:p>
    <w:p w14:paraId="1D2D854A">
      <w:pPr>
        <w:spacing w:line="360" w:lineRule="auto"/>
        <w:jc w:val="center"/>
        <w:outlineLvl w:val="0"/>
        <w:rPr>
          <w:rFonts w:ascii="宋体" w:hAnsi="宋体" w:cs="Arial"/>
          <w:b/>
          <w:sz w:val="44"/>
          <w:szCs w:val="44"/>
        </w:rPr>
      </w:pPr>
    </w:p>
    <w:p w14:paraId="591DB4F1">
      <w:pPr>
        <w:spacing w:line="360" w:lineRule="auto"/>
        <w:jc w:val="center"/>
        <w:outlineLvl w:val="0"/>
        <w:rPr>
          <w:rFonts w:ascii="宋体" w:hAnsi="宋体" w:cs="Arial"/>
          <w:b/>
          <w:sz w:val="44"/>
          <w:szCs w:val="44"/>
        </w:rPr>
      </w:pPr>
    </w:p>
    <w:p w14:paraId="175BB0E2">
      <w:pPr>
        <w:spacing w:line="360" w:lineRule="auto"/>
        <w:jc w:val="center"/>
        <w:outlineLvl w:val="0"/>
        <w:rPr>
          <w:rFonts w:ascii="宋体" w:hAnsi="宋体" w:cs="Arial"/>
          <w:b/>
          <w:sz w:val="44"/>
          <w:szCs w:val="44"/>
        </w:rPr>
      </w:pPr>
    </w:p>
    <w:p w14:paraId="14FFDA2C">
      <w:pPr>
        <w:spacing w:line="360" w:lineRule="auto"/>
        <w:jc w:val="center"/>
        <w:outlineLvl w:val="0"/>
        <w:rPr>
          <w:rFonts w:ascii="宋体" w:hAnsi="宋体" w:cs="Arial"/>
          <w:b/>
          <w:sz w:val="44"/>
          <w:szCs w:val="44"/>
        </w:rPr>
      </w:pPr>
    </w:p>
    <w:p w14:paraId="4600A0B4">
      <w:pPr>
        <w:spacing w:line="360" w:lineRule="auto"/>
        <w:jc w:val="both"/>
        <w:outlineLvl w:val="0"/>
        <w:rPr>
          <w:rFonts w:ascii="宋体" w:hAnsi="宋体" w:cs="Arial"/>
          <w:b/>
          <w:sz w:val="44"/>
          <w:szCs w:val="44"/>
        </w:rPr>
      </w:pPr>
    </w:p>
    <w:p w14:paraId="4E698645">
      <w:pPr>
        <w:spacing w:line="360" w:lineRule="auto"/>
        <w:jc w:val="both"/>
        <w:outlineLvl w:val="0"/>
        <w:rPr>
          <w:rFonts w:ascii="宋体" w:hAnsi="宋体" w:cs="Arial"/>
          <w:b/>
          <w:sz w:val="44"/>
          <w:szCs w:val="44"/>
        </w:rPr>
      </w:pPr>
    </w:p>
    <w:p w14:paraId="026FA1E9">
      <w:pPr>
        <w:spacing w:line="360" w:lineRule="auto"/>
        <w:jc w:val="center"/>
        <w:outlineLvl w:val="0"/>
        <w:rPr>
          <w:rFonts w:ascii="宋体" w:hAnsi="宋体" w:cs="Arial"/>
          <w:b/>
          <w:sz w:val="44"/>
          <w:szCs w:val="44"/>
        </w:rPr>
      </w:pPr>
    </w:p>
    <w:p w14:paraId="7ED3D172">
      <w:pPr>
        <w:spacing w:line="360" w:lineRule="auto"/>
        <w:jc w:val="center"/>
        <w:outlineLvl w:val="0"/>
        <w:rPr>
          <w:rFonts w:ascii="宋体" w:hAnsi="宋体" w:cs="Arial"/>
          <w:b/>
          <w:sz w:val="44"/>
          <w:szCs w:val="44"/>
        </w:rPr>
      </w:pPr>
    </w:p>
    <w:p w14:paraId="021DC303">
      <w:pPr>
        <w:spacing w:line="360" w:lineRule="auto"/>
        <w:jc w:val="center"/>
        <w:outlineLvl w:val="0"/>
        <w:rPr>
          <w:rFonts w:ascii="宋体" w:hAnsi="宋体" w:cs="Arial"/>
          <w:b/>
          <w:sz w:val="44"/>
          <w:szCs w:val="44"/>
        </w:rPr>
      </w:pPr>
    </w:p>
    <w:p w14:paraId="5852B0AE">
      <w:pPr>
        <w:spacing w:line="360" w:lineRule="auto"/>
        <w:jc w:val="center"/>
        <w:outlineLvl w:val="0"/>
        <w:rPr>
          <w:rFonts w:ascii="宋体" w:hAnsi="宋体" w:cs="Arial"/>
          <w:b/>
          <w:sz w:val="44"/>
          <w:szCs w:val="44"/>
        </w:rPr>
      </w:pPr>
    </w:p>
    <w:p w14:paraId="135DC6B9">
      <w:pPr>
        <w:spacing w:line="360" w:lineRule="auto"/>
        <w:jc w:val="center"/>
        <w:outlineLvl w:val="0"/>
        <w:rPr>
          <w:rFonts w:ascii="宋体" w:hAnsi="宋体" w:cs="Arial"/>
          <w:b/>
          <w:sz w:val="44"/>
          <w:szCs w:val="44"/>
        </w:rPr>
      </w:pPr>
    </w:p>
    <w:p w14:paraId="6A720521">
      <w:pPr>
        <w:spacing w:line="360" w:lineRule="auto"/>
        <w:jc w:val="center"/>
        <w:outlineLvl w:val="0"/>
        <w:rPr>
          <w:rFonts w:hint="eastAsia" w:ascii="宋体" w:hAnsi="宋体" w:cs="Arial"/>
          <w:b/>
          <w:sz w:val="44"/>
          <w:szCs w:val="44"/>
        </w:rPr>
      </w:pPr>
      <w:bookmarkStart w:id="85" w:name="_Toc1610"/>
      <w:bookmarkStart w:id="86" w:name="_Toc6990"/>
      <w:r>
        <w:rPr>
          <w:rFonts w:ascii="宋体" w:hAnsi="宋体" w:cs="Arial"/>
          <w:b/>
          <w:sz w:val="44"/>
          <w:szCs w:val="44"/>
        </w:rPr>
        <w:t>第三部分</w:t>
      </w:r>
      <w:bookmarkEnd w:id="80"/>
      <w:bookmarkEnd w:id="81"/>
      <w:bookmarkStart w:id="87" w:name="_Toc360483209"/>
      <w:bookmarkStart w:id="88" w:name="_Toc364352547"/>
      <w:r>
        <w:rPr>
          <w:rFonts w:hint="eastAsia" w:ascii="宋体" w:hAnsi="宋体" w:cs="Arial"/>
          <w:b/>
          <w:sz w:val="44"/>
          <w:szCs w:val="44"/>
        </w:rPr>
        <w:t xml:space="preserve">  磋商</w:t>
      </w:r>
      <w:r>
        <w:rPr>
          <w:rFonts w:ascii="宋体" w:hAnsi="宋体" w:cs="Arial"/>
          <w:b/>
          <w:sz w:val="44"/>
          <w:szCs w:val="44"/>
        </w:rPr>
        <w:t>须知</w:t>
      </w:r>
      <w:bookmarkEnd w:id="84"/>
      <w:bookmarkEnd w:id="85"/>
      <w:bookmarkEnd w:id="86"/>
      <w:bookmarkEnd w:id="87"/>
      <w:bookmarkEnd w:id="88"/>
    </w:p>
    <w:p w14:paraId="53A95066">
      <w:pPr>
        <w:spacing w:line="360" w:lineRule="auto"/>
        <w:jc w:val="center"/>
        <w:rPr>
          <w:rFonts w:hint="eastAsia" w:ascii="宋体" w:hAnsi="宋体" w:cs="Arial"/>
          <w:b/>
          <w:sz w:val="32"/>
          <w:szCs w:val="32"/>
        </w:rPr>
      </w:pPr>
    </w:p>
    <w:p w14:paraId="6EAAE15C">
      <w:pPr>
        <w:spacing w:line="360" w:lineRule="auto"/>
        <w:jc w:val="center"/>
        <w:rPr>
          <w:rFonts w:ascii="宋体" w:hAnsi="宋体" w:cs="Arial"/>
          <w:b/>
          <w:sz w:val="32"/>
          <w:szCs w:val="32"/>
        </w:rPr>
        <w:sectPr>
          <w:pgSz w:w="11906" w:h="16838"/>
          <w:pgMar w:top="1440" w:right="1080" w:bottom="1440" w:left="1080" w:header="851" w:footer="851" w:gutter="0"/>
          <w:cols w:space="720" w:num="1"/>
          <w:docGrid w:linePitch="312" w:charSpace="0"/>
        </w:sectPr>
      </w:pPr>
    </w:p>
    <w:p w14:paraId="5D51BC90">
      <w:pPr>
        <w:spacing w:line="360" w:lineRule="auto"/>
        <w:jc w:val="center"/>
        <w:rPr>
          <w:rFonts w:ascii="宋体" w:hAnsi="宋体" w:cs="Arial"/>
        </w:rPr>
      </w:pPr>
      <w:r>
        <w:rPr>
          <w:rFonts w:hint="eastAsia" w:ascii="宋体" w:hAnsi="宋体" w:cs="Arial"/>
          <w:b/>
          <w:sz w:val="32"/>
          <w:szCs w:val="32"/>
        </w:rPr>
        <w:t>磋商</w:t>
      </w:r>
      <w:r>
        <w:rPr>
          <w:rFonts w:ascii="宋体" w:hAnsi="宋体" w:cs="Arial"/>
          <w:b/>
          <w:sz w:val="32"/>
          <w:szCs w:val="32"/>
        </w:rPr>
        <w:t>须知</w:t>
      </w:r>
    </w:p>
    <w:p w14:paraId="159CC73E">
      <w:pPr>
        <w:tabs>
          <w:tab w:val="left" w:pos="3210"/>
        </w:tabs>
        <w:spacing w:line="360" w:lineRule="auto"/>
        <w:ind w:left="422" w:hanging="422" w:hangingChars="200"/>
        <w:outlineLvl w:val="1"/>
        <w:rPr>
          <w:rFonts w:ascii="宋体" w:hAnsi="宋体" w:cs="Arial"/>
          <w:b/>
          <w:szCs w:val="21"/>
        </w:rPr>
      </w:pPr>
      <w:bookmarkStart w:id="89" w:name="_Toc360483210"/>
      <w:bookmarkStart w:id="90" w:name="_Toc415646941"/>
      <w:bookmarkStart w:id="91" w:name="_Toc1413"/>
      <w:bookmarkStart w:id="92" w:name="_Toc15802"/>
      <w:bookmarkStart w:id="93" w:name="_Toc475561038"/>
      <w:bookmarkStart w:id="94" w:name="_Toc88042815"/>
      <w:bookmarkStart w:id="95" w:name="_Toc364352548"/>
      <w:r>
        <w:rPr>
          <w:rFonts w:hint="eastAsia" w:ascii="宋体" w:hAnsi="宋体" w:cs="Arial"/>
          <w:b/>
          <w:szCs w:val="21"/>
        </w:rPr>
        <w:t>一、说  明</w:t>
      </w:r>
      <w:bookmarkEnd w:id="89"/>
      <w:bookmarkEnd w:id="90"/>
      <w:bookmarkEnd w:id="91"/>
      <w:bookmarkEnd w:id="92"/>
      <w:bookmarkEnd w:id="93"/>
      <w:bookmarkEnd w:id="94"/>
      <w:bookmarkEnd w:id="95"/>
    </w:p>
    <w:p w14:paraId="01518BCD">
      <w:pPr>
        <w:tabs>
          <w:tab w:val="left" w:pos="3210"/>
        </w:tabs>
        <w:spacing w:line="360" w:lineRule="auto"/>
        <w:ind w:left="420" w:hanging="420" w:hangingChars="200"/>
        <w:rPr>
          <w:rFonts w:ascii="宋体" w:hAnsi="宋体" w:cs="Arial"/>
          <w:szCs w:val="21"/>
        </w:rPr>
      </w:pPr>
      <w:r>
        <w:rPr>
          <w:rFonts w:hint="eastAsia" w:ascii="宋体" w:hAnsi="宋体" w:cs="Arial"/>
          <w:szCs w:val="21"/>
        </w:rPr>
        <w:t>1．适用范围</w:t>
      </w:r>
    </w:p>
    <w:p w14:paraId="26A6B176">
      <w:pPr>
        <w:tabs>
          <w:tab w:val="left" w:pos="3210"/>
        </w:tabs>
        <w:spacing w:line="360" w:lineRule="auto"/>
        <w:ind w:left="420" w:hanging="420" w:hangingChars="200"/>
        <w:rPr>
          <w:rFonts w:ascii="宋体" w:hAnsi="宋体" w:cs="Arial"/>
          <w:szCs w:val="21"/>
        </w:rPr>
      </w:pPr>
      <w:r>
        <w:rPr>
          <w:rFonts w:hint="eastAsia" w:ascii="宋体" w:hAnsi="宋体" w:cs="Arial"/>
          <w:szCs w:val="21"/>
        </w:rPr>
        <w:t>1.1本须知适用于本磋商文件</w:t>
      </w:r>
      <w:r>
        <w:rPr>
          <w:rFonts w:hint="eastAsia" w:ascii="宋体" w:hAnsi="宋体" w:cs="Arial"/>
        </w:rPr>
        <w:t>所述</w:t>
      </w:r>
      <w:r>
        <w:rPr>
          <w:rFonts w:hint="eastAsia" w:ascii="宋体" w:hAnsi="宋体" w:cs="Arial"/>
          <w:szCs w:val="21"/>
        </w:rPr>
        <w:t>的采购项目。</w:t>
      </w:r>
    </w:p>
    <w:p w14:paraId="1B7BC717">
      <w:pPr>
        <w:tabs>
          <w:tab w:val="left" w:pos="3210"/>
        </w:tabs>
        <w:spacing w:line="360" w:lineRule="auto"/>
        <w:ind w:left="420" w:hanging="420" w:hangingChars="200"/>
        <w:rPr>
          <w:rFonts w:ascii="宋体" w:hAnsi="宋体" w:cs="Arial"/>
          <w:szCs w:val="21"/>
        </w:rPr>
      </w:pPr>
      <w:r>
        <w:rPr>
          <w:rFonts w:hint="eastAsia" w:ascii="宋体" w:hAnsi="宋体" w:cs="Arial"/>
          <w:szCs w:val="21"/>
        </w:rPr>
        <w:t>2. 定义</w:t>
      </w:r>
    </w:p>
    <w:p w14:paraId="51325597">
      <w:pPr>
        <w:tabs>
          <w:tab w:val="left" w:pos="3210"/>
        </w:tabs>
        <w:spacing w:line="360" w:lineRule="auto"/>
        <w:ind w:left="420" w:hanging="420" w:hangingChars="200"/>
        <w:rPr>
          <w:rFonts w:ascii="宋体" w:hAnsi="宋体" w:cs="Arial"/>
          <w:szCs w:val="21"/>
        </w:rPr>
      </w:pPr>
      <w:r>
        <w:rPr>
          <w:rFonts w:hint="eastAsia" w:ascii="宋体" w:hAnsi="宋体" w:cs="Arial"/>
          <w:szCs w:val="21"/>
        </w:rPr>
        <w:t>2.1 “采购人”是指：</w:t>
      </w:r>
      <w:r>
        <w:rPr>
          <w:rFonts w:hint="eastAsia" w:ascii="宋体" w:hAnsi="宋体" w:cs="Arial"/>
          <w:szCs w:val="21"/>
          <w:lang w:eastAsia="zh-CN"/>
        </w:rPr>
        <w:t>广东省北江监狱</w:t>
      </w:r>
      <w:r>
        <w:rPr>
          <w:rFonts w:hint="eastAsia" w:ascii="宋体" w:hAnsi="宋体" w:cs="Arial"/>
          <w:szCs w:val="21"/>
        </w:rPr>
        <w:t>。</w:t>
      </w:r>
    </w:p>
    <w:p w14:paraId="251F25F4">
      <w:pPr>
        <w:tabs>
          <w:tab w:val="left" w:pos="3210"/>
        </w:tabs>
        <w:spacing w:line="360" w:lineRule="auto"/>
        <w:ind w:left="420" w:hanging="420" w:hangingChars="200"/>
        <w:rPr>
          <w:rFonts w:ascii="宋体" w:hAnsi="宋体" w:cs="Arial"/>
          <w:szCs w:val="21"/>
        </w:rPr>
      </w:pPr>
      <w:r>
        <w:rPr>
          <w:rFonts w:hint="eastAsia" w:ascii="宋体" w:hAnsi="宋体" w:cs="Arial"/>
          <w:szCs w:val="21"/>
        </w:rPr>
        <w:t>2.2“采购代理机构”是指：广州宜立工程管理有限公司韶关分公司。</w:t>
      </w:r>
    </w:p>
    <w:p w14:paraId="0F96DD2F">
      <w:pPr>
        <w:tabs>
          <w:tab w:val="left" w:pos="3210"/>
        </w:tabs>
        <w:spacing w:line="360" w:lineRule="auto"/>
        <w:ind w:left="420" w:hanging="420" w:hangingChars="200"/>
        <w:rPr>
          <w:rFonts w:ascii="宋体" w:hAnsi="宋体" w:cs="Arial"/>
          <w:szCs w:val="21"/>
        </w:rPr>
      </w:pPr>
      <w:r>
        <w:rPr>
          <w:rFonts w:hint="eastAsia" w:ascii="宋体" w:hAnsi="宋体" w:cs="Arial"/>
          <w:szCs w:val="21"/>
        </w:rPr>
        <w:t>2.3 “监管部门”是指负责采购监督管理的部门，依法履行对采购活动的监督管理职责。</w:t>
      </w:r>
    </w:p>
    <w:p w14:paraId="15506AB7">
      <w:pPr>
        <w:tabs>
          <w:tab w:val="left" w:pos="3210"/>
        </w:tabs>
        <w:spacing w:line="360" w:lineRule="auto"/>
        <w:ind w:left="420" w:hanging="420" w:hangingChars="200"/>
        <w:rPr>
          <w:rFonts w:ascii="宋体" w:hAnsi="宋体" w:cs="Arial"/>
          <w:szCs w:val="21"/>
        </w:rPr>
      </w:pPr>
      <w:r>
        <w:rPr>
          <w:rFonts w:hint="eastAsia" w:ascii="宋体" w:hAnsi="宋体" w:cs="Arial"/>
          <w:szCs w:val="21"/>
        </w:rPr>
        <w:t>2.4“供应商”是指：响应本文件要求，参加磋商的法人、其他组织或者自然人。</w:t>
      </w:r>
    </w:p>
    <w:p w14:paraId="69456406">
      <w:pPr>
        <w:tabs>
          <w:tab w:val="left" w:pos="3210"/>
        </w:tabs>
        <w:spacing w:line="360" w:lineRule="auto"/>
        <w:ind w:left="420" w:hanging="420" w:hangingChars="200"/>
        <w:rPr>
          <w:rFonts w:ascii="宋体" w:hAnsi="宋体" w:cs="Arial"/>
          <w:szCs w:val="21"/>
        </w:rPr>
      </w:pPr>
      <w:r>
        <w:rPr>
          <w:rFonts w:hint="eastAsia" w:ascii="宋体" w:hAnsi="宋体" w:cs="Arial"/>
          <w:szCs w:val="21"/>
        </w:rPr>
        <w:t>2.5 “招标采购单位”是指：采购人和采购代理机构。</w:t>
      </w:r>
    </w:p>
    <w:p w14:paraId="1AA3D53C">
      <w:pPr>
        <w:tabs>
          <w:tab w:val="left" w:pos="3210"/>
        </w:tabs>
        <w:spacing w:line="360" w:lineRule="auto"/>
        <w:ind w:left="420" w:hanging="420" w:hangingChars="200"/>
        <w:rPr>
          <w:rFonts w:ascii="宋体" w:hAnsi="宋体" w:cs="Arial"/>
          <w:szCs w:val="21"/>
        </w:rPr>
      </w:pPr>
      <w:r>
        <w:rPr>
          <w:rFonts w:hint="eastAsia" w:ascii="宋体" w:hAnsi="宋体" w:cs="Arial"/>
          <w:szCs w:val="21"/>
        </w:rPr>
        <w:t xml:space="preserve">2.6 合格的供应商 </w:t>
      </w:r>
    </w:p>
    <w:p w14:paraId="2A4BDDD5">
      <w:pPr>
        <w:pStyle w:val="260"/>
        <w:widowControl/>
        <w:spacing w:line="360" w:lineRule="auto"/>
        <w:ind w:left="420" w:hanging="420" w:hangingChars="200"/>
        <w:jc w:val="left"/>
        <w:rPr>
          <w:rFonts w:ascii="宋体" w:hAnsi="宋体" w:cs="宋体"/>
          <w:kern w:val="0"/>
          <w:szCs w:val="21"/>
        </w:rPr>
      </w:pPr>
      <w:r>
        <w:rPr>
          <w:rFonts w:hint="eastAsia" w:ascii="宋体" w:hAnsi="宋体" w:cs="宋体"/>
          <w:kern w:val="0"/>
          <w:szCs w:val="21"/>
        </w:rPr>
        <w:t>2.6.1符合《政府采购法》第二十二条规定的供应商。</w:t>
      </w:r>
    </w:p>
    <w:p w14:paraId="6F68CEFA">
      <w:pPr>
        <w:pStyle w:val="260"/>
        <w:spacing w:line="360" w:lineRule="auto"/>
        <w:ind w:left="420" w:hanging="420" w:hangingChars="200"/>
        <w:jc w:val="left"/>
        <w:rPr>
          <w:rFonts w:ascii="宋体" w:hAnsi="宋体" w:cs="宋体"/>
          <w:kern w:val="0"/>
          <w:szCs w:val="21"/>
        </w:rPr>
      </w:pPr>
      <w:r>
        <w:rPr>
          <w:rFonts w:hint="eastAsia" w:ascii="宋体" w:hAnsi="宋体" w:cs="宋体"/>
          <w:kern w:val="0"/>
          <w:szCs w:val="21"/>
        </w:rPr>
        <w:t>2.6.2符合磋商文件规定的资格要求及特殊条款要求。</w:t>
      </w:r>
    </w:p>
    <w:p w14:paraId="17F0104B">
      <w:pPr>
        <w:pStyle w:val="260"/>
        <w:spacing w:line="360" w:lineRule="auto"/>
        <w:ind w:left="420" w:hanging="420" w:hangingChars="200"/>
        <w:jc w:val="left"/>
        <w:rPr>
          <w:rFonts w:hint="eastAsia" w:ascii="宋体" w:hAnsi="宋体" w:cs="Arial"/>
        </w:rPr>
      </w:pPr>
      <w:r>
        <w:rPr>
          <w:rFonts w:hint="eastAsia" w:ascii="宋体" w:hAnsi="宋体" w:cs="宋体"/>
          <w:kern w:val="0"/>
          <w:szCs w:val="21"/>
        </w:rPr>
        <w:t>2.6.3</w:t>
      </w:r>
      <w:r>
        <w:rPr>
          <w:rFonts w:ascii="宋体" w:hAnsi="宋体" w:cs="Arial"/>
        </w:rPr>
        <w:t>单位负责人为同一人或者存在直接控股、管理关系的不同供应商，不得参加同一合同项下的政府采购活动。</w:t>
      </w:r>
    </w:p>
    <w:p w14:paraId="0C8D7C32">
      <w:pPr>
        <w:pStyle w:val="260"/>
        <w:spacing w:line="360" w:lineRule="auto"/>
        <w:ind w:left="420" w:hanging="420" w:hangingChars="200"/>
        <w:jc w:val="left"/>
        <w:rPr>
          <w:rFonts w:hint="eastAsia" w:ascii="宋体" w:hAnsi="宋体" w:cs="宋体"/>
          <w:kern w:val="0"/>
          <w:szCs w:val="21"/>
        </w:rPr>
      </w:pPr>
      <w:r>
        <w:rPr>
          <w:rFonts w:hint="eastAsia" w:ascii="宋体" w:hAnsi="宋体" w:cs="Arial"/>
        </w:rPr>
        <w:t>2.6.4</w:t>
      </w:r>
      <w:r>
        <w:rPr>
          <w:rFonts w:ascii="宋体" w:hAnsi="宋体" w:cs="Arial"/>
        </w:rPr>
        <w:t>除单一来源采购项目外，为采购项目提供整体设计、规范编制或者项目管理、监理、检测等服务的供应商，不得再参加该采购项目的其他采购活动。</w:t>
      </w:r>
    </w:p>
    <w:p w14:paraId="6464D9A8">
      <w:pPr>
        <w:tabs>
          <w:tab w:val="left" w:pos="3210"/>
        </w:tabs>
        <w:spacing w:line="360" w:lineRule="auto"/>
        <w:ind w:left="420" w:hanging="420" w:hangingChars="200"/>
        <w:rPr>
          <w:rFonts w:ascii="宋体" w:hAnsi="宋体" w:cs="Arial"/>
          <w:szCs w:val="21"/>
        </w:rPr>
      </w:pPr>
      <w:r>
        <w:rPr>
          <w:rFonts w:hint="eastAsia" w:ascii="宋体" w:hAnsi="宋体" w:cs="Arial"/>
          <w:szCs w:val="21"/>
        </w:rPr>
        <w:t>2.7 “成交供应商”是指经法定程序确定并授予合同的供应商。</w:t>
      </w:r>
    </w:p>
    <w:p w14:paraId="6F0B317C">
      <w:pPr>
        <w:tabs>
          <w:tab w:val="left" w:pos="3210"/>
        </w:tabs>
        <w:spacing w:line="360" w:lineRule="auto"/>
        <w:ind w:left="420" w:hanging="420" w:hangingChars="200"/>
        <w:rPr>
          <w:rFonts w:ascii="宋体" w:hAnsi="宋体" w:cs="Arial"/>
          <w:szCs w:val="21"/>
        </w:rPr>
      </w:pPr>
      <w:r>
        <w:rPr>
          <w:rFonts w:hint="eastAsia" w:ascii="宋体" w:hAnsi="宋体" w:cs="Arial"/>
          <w:szCs w:val="21"/>
        </w:rPr>
        <w:t>3. 合格的服务</w:t>
      </w:r>
    </w:p>
    <w:p w14:paraId="19254C46">
      <w:pPr>
        <w:tabs>
          <w:tab w:val="left" w:pos="3210"/>
        </w:tabs>
        <w:spacing w:line="360" w:lineRule="auto"/>
        <w:ind w:left="420" w:hanging="420" w:hangingChars="200"/>
        <w:rPr>
          <w:rFonts w:hint="eastAsia" w:ascii="宋体" w:hAnsi="宋体" w:cs="Arial"/>
          <w:szCs w:val="21"/>
        </w:rPr>
      </w:pPr>
      <w:r>
        <w:rPr>
          <w:rFonts w:hint="eastAsia" w:ascii="宋体" w:hAnsi="宋体" w:cs="Arial"/>
          <w:szCs w:val="21"/>
        </w:rPr>
        <w:t>3.1 “服务”是指除货物和工程以外的其他采购对象,其中包括：供应商须承担的运输、安装、技术支持、培训以及磋商文件规定的其它服务。</w:t>
      </w:r>
    </w:p>
    <w:p w14:paraId="2954EF2E">
      <w:pPr>
        <w:tabs>
          <w:tab w:val="left" w:pos="3210"/>
        </w:tabs>
        <w:spacing w:line="360" w:lineRule="auto"/>
        <w:ind w:left="420" w:hanging="420" w:hangingChars="200"/>
        <w:rPr>
          <w:rFonts w:ascii="宋体" w:hAnsi="宋体" w:cs="Arial"/>
          <w:szCs w:val="21"/>
        </w:rPr>
      </w:pPr>
      <w:r>
        <w:rPr>
          <w:rFonts w:hint="eastAsia" w:ascii="宋体" w:hAnsi="宋体" w:cs="Arial"/>
          <w:szCs w:val="21"/>
        </w:rPr>
        <w:t>4．报价费用</w:t>
      </w:r>
    </w:p>
    <w:p w14:paraId="2A7557C2">
      <w:pPr>
        <w:tabs>
          <w:tab w:val="left" w:pos="3210"/>
        </w:tabs>
        <w:spacing w:line="360" w:lineRule="auto"/>
        <w:ind w:left="420" w:hanging="420" w:hangingChars="200"/>
        <w:rPr>
          <w:rFonts w:ascii="宋体" w:hAnsi="宋体" w:cs="Arial"/>
          <w:szCs w:val="21"/>
        </w:rPr>
      </w:pPr>
      <w:r>
        <w:rPr>
          <w:rFonts w:hint="eastAsia" w:ascii="宋体" w:hAnsi="宋体" w:cs="Arial"/>
          <w:szCs w:val="21"/>
        </w:rPr>
        <w:t>4.1 供应商应承担所有与准备和参加磋商有关的费用。不论磋商的结果如何，采购代理机构和采购人均无义务和责任承担这些费用。</w:t>
      </w:r>
    </w:p>
    <w:p w14:paraId="248712D9">
      <w:pPr>
        <w:tabs>
          <w:tab w:val="left" w:pos="3210"/>
        </w:tabs>
        <w:spacing w:line="360" w:lineRule="auto"/>
        <w:ind w:left="420" w:hanging="420" w:hangingChars="200"/>
        <w:rPr>
          <w:rFonts w:ascii="宋体" w:hAnsi="宋体" w:cs="Arial"/>
          <w:szCs w:val="21"/>
        </w:rPr>
      </w:pPr>
      <w:r>
        <w:rPr>
          <w:rFonts w:hint="eastAsia" w:ascii="宋体" w:hAnsi="宋体" w:cs="Arial"/>
          <w:szCs w:val="21"/>
        </w:rPr>
        <w:t>4.2招标代理费</w:t>
      </w:r>
    </w:p>
    <w:p w14:paraId="43FD6A26">
      <w:pPr>
        <w:tabs>
          <w:tab w:val="left" w:pos="3210"/>
        </w:tabs>
        <w:spacing w:line="360" w:lineRule="auto"/>
        <w:ind w:left="420" w:leftChars="200"/>
        <w:rPr>
          <w:rFonts w:ascii="宋体" w:hAnsi="宋体" w:cs="Arial"/>
          <w:szCs w:val="21"/>
        </w:rPr>
      </w:pPr>
      <w:bookmarkStart w:id="96" w:name="_Toc360483211"/>
      <w:r>
        <w:rPr>
          <w:rFonts w:hint="eastAsia" w:ascii="宋体" w:hAnsi="宋体" w:cs="Arial"/>
          <w:szCs w:val="21"/>
        </w:rPr>
        <w:t>成交供应商在收取《成交通知书》时应向采购代理机构交纳招标代理费。</w:t>
      </w:r>
      <w:r>
        <w:rPr>
          <w:rFonts w:hint="eastAsia" w:ascii="宋体" w:hAnsi="宋体" w:cs="Arial"/>
          <w:b/>
          <w:szCs w:val="21"/>
        </w:rPr>
        <w:t>招标代理费以本项目采购预算金额为基准，</w:t>
      </w:r>
      <w:r>
        <w:rPr>
          <w:rFonts w:hint="eastAsia" w:ascii="宋体" w:hAnsi="宋体" w:cs="Arial"/>
          <w:b/>
        </w:rPr>
        <w:t>按差额定率累进法计算，具体收费标准按下表计算，不足</w:t>
      </w:r>
      <w:r>
        <w:rPr>
          <w:rFonts w:hint="eastAsia" w:ascii="宋体" w:hAnsi="宋体" w:cs="Arial"/>
          <w:b/>
          <w:lang w:val="en-US" w:eastAsia="zh-CN"/>
        </w:rPr>
        <w:t>5</w:t>
      </w:r>
      <w:r>
        <w:rPr>
          <w:rFonts w:hint="eastAsia" w:ascii="宋体" w:hAnsi="宋体" w:cs="Arial"/>
          <w:b/>
        </w:rPr>
        <w:t>000元的，按</w:t>
      </w:r>
      <w:r>
        <w:rPr>
          <w:rFonts w:hint="eastAsia" w:ascii="宋体" w:hAnsi="宋体" w:cs="Arial"/>
          <w:b/>
          <w:lang w:val="en-US" w:eastAsia="zh-CN"/>
        </w:rPr>
        <w:t>5</w:t>
      </w:r>
      <w:r>
        <w:rPr>
          <w:rFonts w:hint="eastAsia" w:ascii="宋体" w:hAnsi="宋体" w:cs="Arial"/>
          <w:b/>
        </w:rPr>
        <w:t>000元收取。</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09"/>
        <w:gridCol w:w="3610"/>
      </w:tblGrid>
      <w:tr w14:paraId="54EB6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3309" w:type="dxa"/>
            <w:noWrap w:val="0"/>
            <w:vAlign w:val="center"/>
          </w:tcPr>
          <w:p w14:paraId="68593AA9">
            <w:pPr>
              <w:tabs>
                <w:tab w:val="left" w:pos="3210"/>
              </w:tabs>
              <w:ind w:left="420" w:hanging="420" w:hangingChars="200"/>
              <w:jc w:val="center"/>
              <w:rPr>
                <w:rFonts w:ascii="宋体" w:hAnsi="宋体" w:cs="Arial"/>
              </w:rPr>
            </w:pPr>
            <w:r>
              <w:rPr>
                <w:rFonts w:ascii="宋体" w:hAnsi="宋体" w:cs="Arial"/>
              </w:rPr>
              <w:t>采购预算</w:t>
            </w:r>
            <w:r>
              <w:rPr>
                <w:rFonts w:hint="eastAsia" w:ascii="宋体" w:hAnsi="宋体" w:cs="Arial"/>
              </w:rPr>
              <w:t>金额（万元）</w:t>
            </w:r>
          </w:p>
        </w:tc>
        <w:tc>
          <w:tcPr>
            <w:tcW w:w="3610" w:type="dxa"/>
            <w:noWrap w:val="0"/>
            <w:vAlign w:val="center"/>
          </w:tcPr>
          <w:p w14:paraId="208A8C36">
            <w:pPr>
              <w:tabs>
                <w:tab w:val="left" w:pos="3210"/>
              </w:tabs>
              <w:ind w:left="420" w:hanging="420" w:hangingChars="200"/>
              <w:jc w:val="center"/>
              <w:rPr>
                <w:rFonts w:ascii="宋体" w:hAnsi="宋体" w:cs="Arial"/>
              </w:rPr>
            </w:pPr>
            <w:r>
              <w:rPr>
                <w:rFonts w:hint="eastAsia" w:ascii="宋体" w:hAnsi="宋体" w:cs="Arial"/>
              </w:rPr>
              <w:t>费率</w:t>
            </w:r>
          </w:p>
        </w:tc>
      </w:tr>
      <w:tr w14:paraId="71091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3309" w:type="dxa"/>
            <w:noWrap w:val="0"/>
            <w:vAlign w:val="center"/>
          </w:tcPr>
          <w:p w14:paraId="1ECB852A">
            <w:pPr>
              <w:tabs>
                <w:tab w:val="left" w:pos="3210"/>
              </w:tabs>
              <w:ind w:left="420" w:hanging="420" w:hangingChars="200"/>
              <w:jc w:val="center"/>
              <w:rPr>
                <w:rFonts w:ascii="宋体" w:hAnsi="宋体" w:cs="Arial"/>
              </w:rPr>
            </w:pPr>
            <w:r>
              <w:rPr>
                <w:rFonts w:hint="eastAsia" w:ascii="宋体" w:hAnsi="宋体" w:cs="Arial"/>
              </w:rPr>
              <w:t>100以下</w:t>
            </w:r>
          </w:p>
        </w:tc>
        <w:tc>
          <w:tcPr>
            <w:tcW w:w="3610" w:type="dxa"/>
            <w:noWrap w:val="0"/>
            <w:vAlign w:val="center"/>
          </w:tcPr>
          <w:p w14:paraId="50F9F282">
            <w:pPr>
              <w:tabs>
                <w:tab w:val="left" w:pos="3210"/>
              </w:tabs>
              <w:ind w:left="420" w:hanging="420" w:hangingChars="200"/>
              <w:jc w:val="center"/>
              <w:rPr>
                <w:rFonts w:ascii="宋体" w:hAnsi="宋体" w:cs="Arial"/>
              </w:rPr>
            </w:pPr>
            <w:r>
              <w:rPr>
                <w:rFonts w:hint="eastAsia" w:ascii="宋体" w:hAnsi="宋体" w:cs="Arial"/>
              </w:rPr>
              <w:t>1.5％</w:t>
            </w:r>
          </w:p>
        </w:tc>
      </w:tr>
      <w:tr w14:paraId="5C0CB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3309" w:type="dxa"/>
            <w:noWrap w:val="0"/>
            <w:vAlign w:val="center"/>
          </w:tcPr>
          <w:p w14:paraId="51B2FC12">
            <w:pPr>
              <w:tabs>
                <w:tab w:val="left" w:pos="3210"/>
              </w:tabs>
              <w:ind w:left="420" w:hanging="420" w:hangingChars="200"/>
              <w:jc w:val="center"/>
              <w:rPr>
                <w:rFonts w:ascii="宋体" w:hAnsi="宋体" w:cs="Arial"/>
              </w:rPr>
            </w:pPr>
            <w:r>
              <w:rPr>
                <w:rFonts w:hint="eastAsia" w:ascii="宋体" w:hAnsi="宋体" w:cs="Arial"/>
              </w:rPr>
              <w:t>100-500</w:t>
            </w:r>
          </w:p>
        </w:tc>
        <w:tc>
          <w:tcPr>
            <w:tcW w:w="3610" w:type="dxa"/>
            <w:noWrap w:val="0"/>
            <w:vAlign w:val="center"/>
          </w:tcPr>
          <w:p w14:paraId="392B9DCB">
            <w:pPr>
              <w:tabs>
                <w:tab w:val="left" w:pos="3210"/>
              </w:tabs>
              <w:ind w:left="420" w:hanging="420" w:hangingChars="200"/>
              <w:jc w:val="center"/>
              <w:rPr>
                <w:rFonts w:ascii="宋体" w:hAnsi="宋体" w:cs="Arial"/>
              </w:rPr>
            </w:pPr>
            <w:r>
              <w:rPr>
                <w:rFonts w:hint="eastAsia" w:ascii="宋体" w:hAnsi="宋体" w:cs="Arial"/>
              </w:rPr>
              <w:t>1.3％</w:t>
            </w:r>
          </w:p>
        </w:tc>
      </w:tr>
      <w:tr w14:paraId="4ABA3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3309" w:type="dxa"/>
            <w:noWrap w:val="0"/>
            <w:vAlign w:val="center"/>
          </w:tcPr>
          <w:p w14:paraId="4FEC7C42">
            <w:pPr>
              <w:tabs>
                <w:tab w:val="left" w:pos="3210"/>
              </w:tabs>
              <w:ind w:left="420" w:hanging="420" w:hangingChars="200"/>
              <w:jc w:val="center"/>
              <w:rPr>
                <w:rFonts w:ascii="宋体" w:hAnsi="宋体" w:cs="Arial"/>
              </w:rPr>
            </w:pPr>
            <w:r>
              <w:rPr>
                <w:rFonts w:hint="eastAsia" w:ascii="宋体" w:hAnsi="宋体" w:cs="Arial"/>
              </w:rPr>
              <w:t>500-1000</w:t>
            </w:r>
          </w:p>
        </w:tc>
        <w:tc>
          <w:tcPr>
            <w:tcW w:w="3610" w:type="dxa"/>
            <w:noWrap w:val="0"/>
            <w:vAlign w:val="center"/>
          </w:tcPr>
          <w:p w14:paraId="0274C599">
            <w:pPr>
              <w:tabs>
                <w:tab w:val="left" w:pos="3210"/>
              </w:tabs>
              <w:ind w:left="420" w:hanging="420" w:hangingChars="200"/>
              <w:jc w:val="center"/>
              <w:rPr>
                <w:rFonts w:ascii="宋体" w:hAnsi="宋体" w:cs="Arial"/>
              </w:rPr>
            </w:pPr>
            <w:r>
              <w:rPr>
                <w:rFonts w:hint="eastAsia" w:ascii="宋体" w:hAnsi="宋体" w:cs="Arial"/>
              </w:rPr>
              <w:t>1.2％</w:t>
            </w:r>
          </w:p>
        </w:tc>
      </w:tr>
      <w:tr w14:paraId="60723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3309" w:type="dxa"/>
            <w:noWrap w:val="0"/>
            <w:vAlign w:val="center"/>
          </w:tcPr>
          <w:p w14:paraId="51AE09E5">
            <w:pPr>
              <w:tabs>
                <w:tab w:val="left" w:pos="3210"/>
              </w:tabs>
              <w:ind w:left="420" w:hanging="420" w:hangingChars="200"/>
              <w:jc w:val="center"/>
              <w:rPr>
                <w:rFonts w:ascii="宋体" w:hAnsi="宋体" w:cs="Arial"/>
              </w:rPr>
            </w:pPr>
            <w:r>
              <w:rPr>
                <w:rFonts w:hint="eastAsia" w:ascii="宋体" w:hAnsi="宋体" w:cs="Arial"/>
              </w:rPr>
              <w:t>1000-5000</w:t>
            </w:r>
          </w:p>
        </w:tc>
        <w:tc>
          <w:tcPr>
            <w:tcW w:w="3610" w:type="dxa"/>
            <w:noWrap w:val="0"/>
            <w:vAlign w:val="center"/>
          </w:tcPr>
          <w:p w14:paraId="02C39610">
            <w:pPr>
              <w:tabs>
                <w:tab w:val="left" w:pos="3210"/>
              </w:tabs>
              <w:ind w:left="420" w:hanging="420" w:hangingChars="200"/>
              <w:jc w:val="center"/>
              <w:rPr>
                <w:rFonts w:ascii="宋体" w:hAnsi="宋体" w:cs="Arial"/>
              </w:rPr>
            </w:pPr>
            <w:r>
              <w:rPr>
                <w:rFonts w:hint="eastAsia" w:ascii="宋体" w:hAnsi="宋体" w:cs="Arial"/>
              </w:rPr>
              <w:t>1.0％</w:t>
            </w:r>
          </w:p>
        </w:tc>
      </w:tr>
    </w:tbl>
    <w:p w14:paraId="3A13D58E">
      <w:pPr>
        <w:tabs>
          <w:tab w:val="left" w:pos="3210"/>
        </w:tabs>
        <w:spacing w:line="360" w:lineRule="auto"/>
        <w:ind w:left="420" w:hanging="420" w:hangingChars="200"/>
        <w:rPr>
          <w:rFonts w:ascii="宋体" w:hAnsi="宋体" w:cs="Arial"/>
          <w:szCs w:val="21"/>
        </w:rPr>
      </w:pPr>
      <w:r>
        <w:rPr>
          <w:rFonts w:hint="eastAsia" w:ascii="宋体" w:hAnsi="宋体" w:cs="Arial"/>
          <w:szCs w:val="21"/>
        </w:rPr>
        <w:t>1）招标代理费以人民币支付。</w:t>
      </w:r>
    </w:p>
    <w:p w14:paraId="60C16CF9">
      <w:pPr>
        <w:tabs>
          <w:tab w:val="left" w:pos="3210"/>
        </w:tabs>
        <w:spacing w:line="360" w:lineRule="auto"/>
        <w:ind w:left="420" w:hanging="420" w:hangingChars="200"/>
        <w:rPr>
          <w:rFonts w:ascii="宋体" w:hAnsi="宋体" w:cs="Arial"/>
          <w:szCs w:val="21"/>
        </w:rPr>
      </w:pPr>
      <w:r>
        <w:rPr>
          <w:rFonts w:hint="eastAsia" w:ascii="宋体" w:hAnsi="宋体" w:cs="Arial"/>
          <w:szCs w:val="21"/>
        </w:rPr>
        <w:t>2）招标代理费支付方式：一次性以银行转账支付。</w:t>
      </w:r>
    </w:p>
    <w:p w14:paraId="18EDB077">
      <w:pPr>
        <w:tabs>
          <w:tab w:val="left" w:pos="3210"/>
        </w:tabs>
        <w:spacing w:line="360" w:lineRule="auto"/>
        <w:ind w:left="422" w:hanging="422" w:hangingChars="200"/>
        <w:outlineLvl w:val="1"/>
        <w:rPr>
          <w:rFonts w:hint="eastAsia" w:ascii="宋体" w:hAnsi="宋体" w:cs="Arial"/>
          <w:b/>
          <w:szCs w:val="21"/>
        </w:rPr>
      </w:pPr>
      <w:bookmarkStart w:id="97" w:name="_Toc10339"/>
      <w:bookmarkStart w:id="98" w:name="_Toc22722"/>
      <w:bookmarkStart w:id="99" w:name="_Toc415646942"/>
      <w:bookmarkStart w:id="100" w:name="_Toc475561039"/>
      <w:bookmarkStart w:id="101" w:name="_Toc364352549"/>
      <w:bookmarkStart w:id="102" w:name="_Toc88042816"/>
      <w:r>
        <w:rPr>
          <w:rFonts w:hint="eastAsia" w:ascii="宋体" w:hAnsi="宋体" w:cs="Arial"/>
          <w:b/>
          <w:szCs w:val="21"/>
        </w:rPr>
        <w:t>二、磋商文件</w:t>
      </w:r>
      <w:bookmarkEnd w:id="96"/>
      <w:bookmarkEnd w:id="97"/>
      <w:bookmarkEnd w:id="98"/>
      <w:bookmarkEnd w:id="99"/>
      <w:bookmarkEnd w:id="100"/>
      <w:bookmarkEnd w:id="101"/>
      <w:bookmarkEnd w:id="102"/>
    </w:p>
    <w:p w14:paraId="3512F049">
      <w:pPr>
        <w:tabs>
          <w:tab w:val="left" w:pos="3210"/>
        </w:tabs>
        <w:spacing w:line="360" w:lineRule="auto"/>
        <w:ind w:left="420" w:hanging="420" w:hangingChars="200"/>
        <w:rPr>
          <w:rFonts w:ascii="宋体" w:hAnsi="宋体" w:cs="Arial"/>
          <w:szCs w:val="21"/>
        </w:rPr>
      </w:pPr>
      <w:r>
        <w:rPr>
          <w:rFonts w:hint="eastAsia" w:ascii="宋体" w:hAnsi="宋体" w:cs="Arial"/>
          <w:szCs w:val="21"/>
        </w:rPr>
        <w:t>5. 磋商文件的编制依据及构成</w:t>
      </w:r>
    </w:p>
    <w:p w14:paraId="4F0E309F">
      <w:pPr>
        <w:tabs>
          <w:tab w:val="left" w:pos="3210"/>
        </w:tabs>
        <w:spacing w:line="360" w:lineRule="auto"/>
        <w:ind w:left="420" w:hanging="420" w:hangingChars="200"/>
        <w:rPr>
          <w:rFonts w:ascii="宋体" w:hAnsi="宋体" w:cs="Arial"/>
          <w:szCs w:val="21"/>
        </w:rPr>
      </w:pPr>
      <w:r>
        <w:rPr>
          <w:rFonts w:hint="eastAsia" w:ascii="宋体" w:hAnsi="宋体" w:cs="Arial"/>
          <w:szCs w:val="21"/>
        </w:rPr>
        <w:t>5.1磋商文件由下列文件以及在磋商过程中发出的澄清、修正和补充文件组成：</w:t>
      </w:r>
    </w:p>
    <w:p w14:paraId="5FB4F357">
      <w:pPr>
        <w:tabs>
          <w:tab w:val="left" w:pos="3210"/>
        </w:tabs>
        <w:spacing w:line="360" w:lineRule="auto"/>
        <w:ind w:left="420" w:hanging="420" w:hangingChars="200"/>
        <w:rPr>
          <w:rFonts w:ascii="宋体" w:hAnsi="宋体" w:cs="Arial"/>
          <w:szCs w:val="21"/>
        </w:rPr>
      </w:pPr>
      <w:r>
        <w:rPr>
          <w:rFonts w:hint="eastAsia" w:ascii="宋体" w:hAnsi="宋体" w:cs="Arial"/>
          <w:szCs w:val="21"/>
        </w:rPr>
        <w:t>1）采购邀请</w:t>
      </w:r>
    </w:p>
    <w:p w14:paraId="417E82A1">
      <w:pPr>
        <w:tabs>
          <w:tab w:val="left" w:pos="3210"/>
        </w:tabs>
        <w:spacing w:line="360" w:lineRule="auto"/>
        <w:ind w:left="420" w:hanging="420" w:hangingChars="200"/>
        <w:rPr>
          <w:rFonts w:hint="eastAsia" w:ascii="宋体" w:hAnsi="宋体" w:cs="Arial"/>
          <w:szCs w:val="21"/>
        </w:rPr>
      </w:pPr>
      <w:r>
        <w:rPr>
          <w:rFonts w:hint="eastAsia" w:ascii="宋体" w:hAnsi="宋体" w:cs="Arial"/>
          <w:szCs w:val="21"/>
        </w:rPr>
        <w:t>2）采购需求</w:t>
      </w:r>
    </w:p>
    <w:p w14:paraId="2CDF4ABA">
      <w:pPr>
        <w:tabs>
          <w:tab w:val="left" w:pos="3210"/>
        </w:tabs>
        <w:spacing w:line="360" w:lineRule="auto"/>
        <w:ind w:left="420" w:hanging="420" w:hangingChars="200"/>
        <w:rPr>
          <w:rFonts w:ascii="宋体" w:hAnsi="宋体" w:cs="Arial"/>
          <w:szCs w:val="21"/>
        </w:rPr>
      </w:pPr>
      <w:r>
        <w:rPr>
          <w:rFonts w:hint="eastAsia" w:ascii="宋体" w:hAnsi="宋体" w:cs="Arial"/>
          <w:szCs w:val="21"/>
        </w:rPr>
        <w:t>3）磋商须知</w:t>
      </w:r>
    </w:p>
    <w:p w14:paraId="0E117652">
      <w:pPr>
        <w:tabs>
          <w:tab w:val="left" w:pos="3210"/>
        </w:tabs>
        <w:spacing w:line="360" w:lineRule="auto"/>
        <w:ind w:left="420" w:hanging="420" w:hangingChars="200"/>
        <w:rPr>
          <w:rFonts w:ascii="宋体" w:hAnsi="宋体" w:cs="Arial"/>
          <w:szCs w:val="21"/>
        </w:rPr>
      </w:pPr>
      <w:r>
        <w:rPr>
          <w:rFonts w:hint="eastAsia" w:ascii="宋体" w:hAnsi="宋体" w:cs="Arial"/>
          <w:szCs w:val="21"/>
        </w:rPr>
        <w:t>4）合同书格式</w:t>
      </w:r>
    </w:p>
    <w:p w14:paraId="1A00284F">
      <w:pPr>
        <w:tabs>
          <w:tab w:val="left" w:pos="3210"/>
        </w:tabs>
        <w:spacing w:line="360" w:lineRule="auto"/>
        <w:ind w:left="420" w:hanging="420" w:hangingChars="200"/>
        <w:rPr>
          <w:rFonts w:hint="eastAsia" w:ascii="宋体" w:hAnsi="宋体" w:cs="Arial"/>
          <w:szCs w:val="21"/>
        </w:rPr>
      </w:pPr>
      <w:r>
        <w:rPr>
          <w:rFonts w:hint="eastAsia" w:ascii="宋体" w:hAnsi="宋体" w:cs="Arial"/>
          <w:szCs w:val="21"/>
        </w:rPr>
        <w:t xml:space="preserve">5）响应文件格式 </w:t>
      </w:r>
    </w:p>
    <w:p w14:paraId="3E0857F4">
      <w:pPr>
        <w:tabs>
          <w:tab w:val="left" w:pos="3210"/>
        </w:tabs>
        <w:spacing w:line="360" w:lineRule="auto"/>
        <w:ind w:left="420" w:hanging="420" w:hangingChars="200"/>
        <w:rPr>
          <w:rFonts w:ascii="宋体" w:hAnsi="宋体" w:cs="Arial"/>
          <w:szCs w:val="21"/>
        </w:rPr>
      </w:pPr>
      <w:r>
        <w:rPr>
          <w:rFonts w:ascii="宋体" w:hAnsi="宋体" w:cs="Arial"/>
          <w:szCs w:val="21"/>
        </w:rPr>
        <w:t>6) 在磋商过程中由招标采购单位发出的</w:t>
      </w:r>
      <w:r>
        <w:rPr>
          <w:rFonts w:hint="eastAsia" w:ascii="宋体" w:hAnsi="宋体" w:cs="Arial"/>
          <w:szCs w:val="21"/>
        </w:rPr>
        <w:t>澄清、修正和补充文件</w:t>
      </w:r>
      <w:r>
        <w:rPr>
          <w:rFonts w:ascii="宋体" w:hAnsi="宋体" w:cs="Arial"/>
          <w:szCs w:val="21"/>
        </w:rPr>
        <w:t>等</w:t>
      </w:r>
      <w:r>
        <w:rPr>
          <w:rFonts w:hint="eastAsia" w:ascii="宋体" w:hAnsi="宋体" w:cs="Arial"/>
          <w:szCs w:val="21"/>
        </w:rPr>
        <w:t>。</w:t>
      </w:r>
    </w:p>
    <w:p w14:paraId="69851A6B">
      <w:pPr>
        <w:tabs>
          <w:tab w:val="left" w:pos="3210"/>
        </w:tabs>
        <w:spacing w:line="360" w:lineRule="auto"/>
        <w:ind w:left="420" w:hanging="420" w:hangingChars="200"/>
        <w:rPr>
          <w:rFonts w:ascii="宋体" w:hAnsi="宋体" w:cs="Arial"/>
          <w:szCs w:val="21"/>
        </w:rPr>
      </w:pPr>
      <w:r>
        <w:rPr>
          <w:rFonts w:hint="eastAsia" w:ascii="宋体" w:hAnsi="宋体" w:cs="Arial"/>
          <w:szCs w:val="21"/>
        </w:rPr>
        <w:t>5.2供应商应认真阅读、并充分理解磋商文件的全部内容（包括所有的补充、修改内容、重要事项、格式、条款和技术规范、参数及要求等）。供应商没有按照磋商文件要求提交全部资料，或者响应文件没有对磋商文件在各方面都做出实质性响应</w:t>
      </w:r>
      <w:r>
        <w:rPr>
          <w:rFonts w:ascii="宋体" w:hAnsi="宋体" w:cs="Arial"/>
          <w:szCs w:val="21"/>
        </w:rPr>
        <w:t>是供应商的风险，有可能导致其响应被拒绝，或被认定为无效响应或被确定为响应无效。</w:t>
      </w:r>
    </w:p>
    <w:p w14:paraId="15F9A3AC">
      <w:pPr>
        <w:tabs>
          <w:tab w:val="left" w:pos="3210"/>
        </w:tabs>
        <w:spacing w:line="360" w:lineRule="auto"/>
        <w:ind w:left="420" w:hanging="420" w:hangingChars="200"/>
        <w:rPr>
          <w:rFonts w:ascii="宋体" w:hAnsi="宋体" w:cs="Arial"/>
          <w:szCs w:val="21"/>
        </w:rPr>
      </w:pPr>
      <w:r>
        <w:rPr>
          <w:rFonts w:hint="eastAsia" w:ascii="宋体" w:hAnsi="宋体" w:cs="Arial"/>
          <w:szCs w:val="21"/>
        </w:rPr>
        <w:t>6. 磋商文件的澄清和修改</w:t>
      </w:r>
    </w:p>
    <w:p w14:paraId="3E652CD6">
      <w:pPr>
        <w:tabs>
          <w:tab w:val="left" w:pos="3210"/>
        </w:tabs>
        <w:spacing w:line="360" w:lineRule="auto"/>
        <w:ind w:left="420" w:hanging="420" w:hangingChars="200"/>
        <w:rPr>
          <w:rFonts w:ascii="宋体" w:hAnsi="宋体" w:cs="Arial"/>
          <w:szCs w:val="21"/>
        </w:rPr>
      </w:pPr>
      <w:r>
        <w:rPr>
          <w:rFonts w:hint="eastAsia" w:ascii="宋体" w:hAnsi="宋体" w:cs="Arial"/>
          <w:szCs w:val="21"/>
        </w:rPr>
        <w:t>6.1提交首次响应文件截止之日前，采购人、采购代理机构或者磋商小组可以对已发出的磋商文件进行必要的澄清或者修改，澄清或者修改的内容可能影响响应文件编制的，采购人、采购代理机构应当在提交首次响应文件截止时间至少5日前，以书面形式通知所有获取磋商文件的供应商；不足5日的，采购人、采购代理机构应当顺延提交首次响应文件截止时间。</w:t>
      </w:r>
    </w:p>
    <w:p w14:paraId="772AA096">
      <w:pPr>
        <w:tabs>
          <w:tab w:val="left" w:pos="3210"/>
        </w:tabs>
        <w:spacing w:line="360" w:lineRule="auto"/>
        <w:ind w:left="420" w:hanging="420" w:hangingChars="200"/>
        <w:rPr>
          <w:rFonts w:ascii="宋体" w:hAnsi="宋体" w:cs="Arial"/>
          <w:szCs w:val="21"/>
        </w:rPr>
      </w:pPr>
      <w:r>
        <w:rPr>
          <w:rFonts w:hint="eastAsia" w:ascii="宋体" w:hAnsi="宋体" w:cs="Arial"/>
          <w:szCs w:val="21"/>
        </w:rPr>
        <w:t>6.2澄清或者修改的内容作为磋商文件的组成部分。潜在供应商在收到澄清或者修改内容的通知后，应立即以书面形式向招标采购单位确认。</w:t>
      </w:r>
      <w:bookmarkStart w:id="103" w:name="_Toc360483212"/>
      <w:bookmarkStart w:id="104" w:name="_Toc364352550"/>
    </w:p>
    <w:p w14:paraId="79AE345D">
      <w:pPr>
        <w:tabs>
          <w:tab w:val="left" w:pos="3210"/>
        </w:tabs>
        <w:spacing w:line="360" w:lineRule="auto"/>
        <w:ind w:left="422" w:hanging="422" w:hangingChars="200"/>
        <w:outlineLvl w:val="1"/>
        <w:rPr>
          <w:rFonts w:hint="eastAsia" w:ascii="宋体" w:hAnsi="宋体" w:cs="Arial"/>
          <w:b/>
          <w:szCs w:val="21"/>
        </w:rPr>
      </w:pPr>
      <w:bookmarkStart w:id="105" w:name="_Toc415646943"/>
      <w:bookmarkStart w:id="106" w:name="_Toc475561040"/>
      <w:bookmarkStart w:id="107" w:name="_Toc88042817"/>
      <w:bookmarkStart w:id="108" w:name="_Toc9140"/>
      <w:bookmarkStart w:id="109" w:name="_Toc31757"/>
      <w:r>
        <w:rPr>
          <w:rFonts w:hint="eastAsia" w:ascii="宋体" w:hAnsi="宋体" w:cs="Arial"/>
          <w:b/>
          <w:szCs w:val="21"/>
        </w:rPr>
        <w:t>三、响应文件的编制和数量</w:t>
      </w:r>
      <w:bookmarkEnd w:id="103"/>
      <w:bookmarkEnd w:id="104"/>
      <w:bookmarkEnd w:id="105"/>
      <w:bookmarkEnd w:id="106"/>
      <w:bookmarkEnd w:id="107"/>
      <w:bookmarkEnd w:id="108"/>
      <w:bookmarkEnd w:id="109"/>
    </w:p>
    <w:p w14:paraId="01074533">
      <w:pPr>
        <w:tabs>
          <w:tab w:val="left" w:pos="3210"/>
        </w:tabs>
        <w:spacing w:line="360" w:lineRule="auto"/>
        <w:ind w:left="420" w:hanging="420" w:hangingChars="200"/>
        <w:rPr>
          <w:rFonts w:ascii="宋体" w:hAnsi="宋体" w:cs="Arial"/>
          <w:szCs w:val="21"/>
        </w:rPr>
      </w:pPr>
      <w:r>
        <w:rPr>
          <w:rFonts w:hint="eastAsia" w:ascii="宋体" w:hAnsi="宋体" w:cs="Arial"/>
          <w:szCs w:val="21"/>
        </w:rPr>
        <w:t>7．响应文件的语言</w:t>
      </w:r>
    </w:p>
    <w:p w14:paraId="14E0B709">
      <w:pPr>
        <w:tabs>
          <w:tab w:val="left" w:pos="3210"/>
        </w:tabs>
        <w:spacing w:line="360" w:lineRule="auto"/>
        <w:ind w:left="420" w:hanging="420" w:hangingChars="200"/>
        <w:rPr>
          <w:rFonts w:ascii="宋体" w:hAnsi="宋体" w:cs="Arial"/>
          <w:szCs w:val="21"/>
        </w:rPr>
      </w:pPr>
      <w:r>
        <w:rPr>
          <w:rFonts w:hint="eastAsia" w:ascii="宋体" w:hAnsi="宋体" w:cs="Arial"/>
          <w:szCs w:val="21"/>
        </w:rPr>
        <w:t>7.1供应商提交的响应文件以及供应商与招标采购单位就有关磋商的所有来往函电均应使用中文书写。供应商提交的支持文件资料或已印刷的文献可以用另一种语言，但相应内容应附有中文翻译本，在解释响应文件的修改内容时以中文翻译本为准。对中文翻译有异议的，以权威机构的译本为准。</w:t>
      </w:r>
    </w:p>
    <w:p w14:paraId="69550991">
      <w:pPr>
        <w:tabs>
          <w:tab w:val="left" w:pos="3210"/>
        </w:tabs>
        <w:spacing w:line="360" w:lineRule="auto"/>
        <w:ind w:left="420" w:hanging="420" w:hangingChars="200"/>
        <w:rPr>
          <w:rFonts w:ascii="宋体" w:hAnsi="宋体" w:cs="Arial"/>
          <w:szCs w:val="21"/>
        </w:rPr>
      </w:pPr>
      <w:r>
        <w:rPr>
          <w:rFonts w:hint="eastAsia" w:ascii="宋体" w:hAnsi="宋体" w:cs="Arial"/>
          <w:szCs w:val="21"/>
        </w:rPr>
        <w:t>8．响应文件的构成应符合法律法规及磋商文件的要求。</w:t>
      </w:r>
    </w:p>
    <w:p w14:paraId="30237A47">
      <w:pPr>
        <w:tabs>
          <w:tab w:val="left" w:pos="3210"/>
        </w:tabs>
        <w:spacing w:line="360" w:lineRule="auto"/>
        <w:ind w:left="420" w:hanging="420" w:hangingChars="200"/>
        <w:rPr>
          <w:rFonts w:ascii="宋体" w:hAnsi="宋体" w:cs="Arial"/>
          <w:szCs w:val="21"/>
        </w:rPr>
      </w:pPr>
      <w:r>
        <w:rPr>
          <w:rFonts w:hint="eastAsia" w:ascii="宋体" w:hAnsi="宋体" w:cs="Arial"/>
          <w:szCs w:val="21"/>
        </w:rPr>
        <w:t>9. 响应文件的编制</w:t>
      </w:r>
    </w:p>
    <w:p w14:paraId="79C74D73">
      <w:pPr>
        <w:tabs>
          <w:tab w:val="left" w:pos="3210"/>
        </w:tabs>
        <w:spacing w:line="360" w:lineRule="auto"/>
        <w:ind w:left="420" w:hanging="420" w:hangingChars="200"/>
        <w:rPr>
          <w:rFonts w:ascii="宋体" w:hAnsi="宋体" w:cs="Arial"/>
          <w:szCs w:val="21"/>
        </w:rPr>
      </w:pPr>
      <w:r>
        <w:rPr>
          <w:rFonts w:hint="eastAsia" w:ascii="宋体" w:hAnsi="宋体" w:cs="Arial"/>
          <w:szCs w:val="21"/>
        </w:rPr>
        <w:t>9.1供应商对磋商文件进行磋商</w:t>
      </w:r>
      <w:r>
        <w:rPr>
          <w:rFonts w:hint="eastAsia" w:ascii="宋体" w:hAnsi="宋体"/>
          <w:szCs w:val="21"/>
        </w:rPr>
        <w:t>响应</w:t>
      </w:r>
      <w:r>
        <w:rPr>
          <w:rFonts w:hint="eastAsia" w:ascii="宋体" w:hAnsi="宋体" w:cs="Arial"/>
          <w:szCs w:val="21"/>
        </w:rPr>
        <w:t>的，其响应文件的编制应按要求装订和封装。供应商应当对响应文件进行装订，对未经装订的响应文件可能发生的文件散落或缺损，由此产生的后果和责任由供应商承担。</w:t>
      </w:r>
    </w:p>
    <w:p w14:paraId="7C8DABAD">
      <w:pPr>
        <w:tabs>
          <w:tab w:val="left" w:pos="3210"/>
        </w:tabs>
        <w:spacing w:line="360" w:lineRule="auto"/>
        <w:ind w:left="420" w:hanging="420" w:hangingChars="200"/>
        <w:rPr>
          <w:rFonts w:ascii="宋体" w:hAnsi="宋体" w:cs="Arial"/>
          <w:szCs w:val="21"/>
        </w:rPr>
      </w:pPr>
      <w:r>
        <w:rPr>
          <w:rFonts w:hint="eastAsia" w:ascii="宋体" w:hAnsi="宋体" w:cs="Arial"/>
          <w:szCs w:val="21"/>
        </w:rPr>
        <w:t>9.2供应商应完整、真实、准确的填写磋商文件中规定的所有内容。</w:t>
      </w:r>
    </w:p>
    <w:p w14:paraId="0FE0000E">
      <w:pPr>
        <w:tabs>
          <w:tab w:val="left" w:pos="3210"/>
        </w:tabs>
        <w:spacing w:line="360" w:lineRule="auto"/>
        <w:ind w:left="420" w:hanging="420" w:hangingChars="200"/>
        <w:rPr>
          <w:rFonts w:ascii="宋体" w:hAnsi="宋体" w:cs="Arial"/>
          <w:szCs w:val="21"/>
        </w:rPr>
      </w:pPr>
      <w:r>
        <w:rPr>
          <w:rFonts w:hint="eastAsia" w:ascii="宋体" w:hAnsi="宋体" w:cs="Arial"/>
          <w:szCs w:val="21"/>
        </w:rPr>
        <w:t>9.3供应商必须对响应文件所提供的全部资料的真实性承担法律责任，并无条件接受招标采购单位及采购监督管理部门等对其中任何资料进行核实的要求。</w:t>
      </w:r>
    </w:p>
    <w:p w14:paraId="01220AF2">
      <w:pPr>
        <w:tabs>
          <w:tab w:val="left" w:pos="3210"/>
        </w:tabs>
        <w:spacing w:line="360" w:lineRule="auto"/>
        <w:ind w:left="420" w:hanging="420" w:hangingChars="200"/>
        <w:rPr>
          <w:rFonts w:ascii="宋体" w:hAnsi="宋体" w:cs="Arial"/>
          <w:szCs w:val="21"/>
        </w:rPr>
      </w:pPr>
      <w:r>
        <w:rPr>
          <w:rFonts w:hint="eastAsia" w:ascii="宋体" w:hAnsi="宋体" w:cs="Arial"/>
          <w:szCs w:val="21"/>
        </w:rPr>
        <w:t>9.4 如果因为供应商响应文件填报的内容不详，或没有提供磋商文件中所要求的全部资料及数据，由此造成的后果，其责任由供应商承担。</w:t>
      </w:r>
    </w:p>
    <w:p w14:paraId="4B3CF5BB">
      <w:pPr>
        <w:tabs>
          <w:tab w:val="left" w:pos="3210"/>
        </w:tabs>
        <w:spacing w:line="360" w:lineRule="auto"/>
        <w:ind w:left="420" w:hanging="420" w:hangingChars="200"/>
        <w:rPr>
          <w:rFonts w:ascii="宋体" w:hAnsi="宋体" w:cs="Arial"/>
          <w:szCs w:val="21"/>
        </w:rPr>
      </w:pPr>
      <w:r>
        <w:rPr>
          <w:rFonts w:hint="eastAsia" w:ascii="宋体" w:hAnsi="宋体" w:cs="Arial"/>
          <w:szCs w:val="21"/>
        </w:rPr>
        <w:t>10. 报价（如有）</w:t>
      </w:r>
    </w:p>
    <w:p w14:paraId="04C163FA">
      <w:pPr>
        <w:tabs>
          <w:tab w:val="left" w:pos="3210"/>
        </w:tabs>
        <w:spacing w:line="360" w:lineRule="auto"/>
        <w:ind w:left="420" w:hanging="420" w:hangingChars="200"/>
        <w:rPr>
          <w:rFonts w:ascii="宋体" w:hAnsi="宋体" w:cs="Arial"/>
          <w:szCs w:val="21"/>
        </w:rPr>
      </w:pPr>
      <w:r>
        <w:rPr>
          <w:rFonts w:hint="eastAsia" w:ascii="宋体" w:hAnsi="宋体" w:cs="Arial"/>
          <w:szCs w:val="21"/>
        </w:rPr>
        <w:t>10.1供应商应按照“第二部分  采购需求”</w:t>
      </w:r>
      <w:r>
        <w:rPr>
          <w:rFonts w:hint="eastAsia" w:ascii="宋体" w:hAnsi="宋体" w:cs="Arial"/>
        </w:rPr>
        <w:t xml:space="preserve"> 中</w:t>
      </w:r>
      <w:r>
        <w:rPr>
          <w:rFonts w:ascii="宋体" w:hAnsi="宋体" w:cs="Arial"/>
        </w:rPr>
        <w:t>规定的内容、责任范围以及合同条款进行报价，</w:t>
      </w:r>
      <w:r>
        <w:rPr>
          <w:rFonts w:hint="eastAsia" w:ascii="宋体" w:hAnsi="宋体" w:cs="Arial"/>
          <w:szCs w:val="21"/>
        </w:rPr>
        <w:t>并按《报价总表》和《报价明细表》（如有）的要求报出总价和分项价格。投标总价中不得包含磋商文件要求以外的内容，否则，在评审时不予核减。投标总价中也不得缺漏磋商文件所要求的内容，否则，被视为包含在投标总价中。</w:t>
      </w:r>
    </w:p>
    <w:p w14:paraId="03DD4227">
      <w:pPr>
        <w:tabs>
          <w:tab w:val="left" w:pos="3210"/>
        </w:tabs>
        <w:spacing w:line="360" w:lineRule="auto"/>
        <w:ind w:left="420" w:hanging="420" w:hangingChars="200"/>
        <w:rPr>
          <w:rFonts w:ascii="宋体" w:hAnsi="宋体" w:cs="Arial"/>
          <w:szCs w:val="21"/>
        </w:rPr>
      </w:pPr>
      <w:r>
        <w:rPr>
          <w:rFonts w:hint="eastAsia" w:ascii="宋体" w:hAnsi="宋体" w:cs="Arial"/>
          <w:szCs w:val="21"/>
        </w:rPr>
        <w:t>10.2响应文件报价出现前后不一致的，按照下列规定修正：</w:t>
      </w:r>
    </w:p>
    <w:p w14:paraId="59CAFBBB">
      <w:pPr>
        <w:tabs>
          <w:tab w:val="left" w:pos="3210"/>
        </w:tabs>
        <w:spacing w:line="360" w:lineRule="auto"/>
        <w:ind w:left="420" w:hanging="420" w:hangingChars="200"/>
        <w:rPr>
          <w:rFonts w:ascii="宋体" w:hAnsi="宋体" w:cs="Arial"/>
          <w:szCs w:val="21"/>
        </w:rPr>
      </w:pPr>
      <w:r>
        <w:rPr>
          <w:rFonts w:hint="eastAsia" w:ascii="宋体" w:hAnsi="宋体" w:cs="Arial"/>
          <w:szCs w:val="21"/>
        </w:rPr>
        <w:t>1）响应文件中《报价总表》内容与响应文件中相应内容不一致的，以《报价总表》为准；</w:t>
      </w:r>
    </w:p>
    <w:p w14:paraId="5BEDEE9B">
      <w:pPr>
        <w:tabs>
          <w:tab w:val="left" w:pos="3210"/>
        </w:tabs>
        <w:spacing w:line="360" w:lineRule="auto"/>
        <w:ind w:left="420" w:hanging="420" w:hangingChars="200"/>
        <w:rPr>
          <w:rFonts w:ascii="宋体" w:hAnsi="宋体" w:cs="Arial"/>
          <w:szCs w:val="21"/>
        </w:rPr>
      </w:pPr>
      <w:r>
        <w:rPr>
          <w:rFonts w:hint="eastAsia" w:ascii="宋体" w:hAnsi="宋体" w:cs="Arial"/>
          <w:szCs w:val="21"/>
        </w:rPr>
        <w:t>2）大写金额和小写金额不一致的，以大写金额为准；</w:t>
      </w:r>
    </w:p>
    <w:p w14:paraId="3671FF84">
      <w:pPr>
        <w:tabs>
          <w:tab w:val="left" w:pos="3210"/>
        </w:tabs>
        <w:spacing w:line="360" w:lineRule="auto"/>
        <w:ind w:left="420" w:hanging="420" w:hangingChars="200"/>
        <w:rPr>
          <w:rFonts w:ascii="宋体" w:hAnsi="宋体" w:cs="Arial"/>
          <w:szCs w:val="21"/>
        </w:rPr>
      </w:pPr>
      <w:r>
        <w:rPr>
          <w:rFonts w:hint="eastAsia" w:ascii="宋体" w:hAnsi="宋体" w:cs="Arial"/>
          <w:szCs w:val="21"/>
        </w:rPr>
        <w:t>3）单价金额小数点或者百分比有明显错位的，以报价总表的总价为准，并修改单价；</w:t>
      </w:r>
    </w:p>
    <w:p w14:paraId="108DCE30">
      <w:pPr>
        <w:tabs>
          <w:tab w:val="left" w:pos="3210"/>
        </w:tabs>
        <w:spacing w:line="360" w:lineRule="auto"/>
        <w:ind w:left="420" w:hanging="420" w:hangingChars="200"/>
        <w:rPr>
          <w:rFonts w:ascii="宋体" w:hAnsi="宋体" w:cs="Arial"/>
          <w:szCs w:val="21"/>
        </w:rPr>
      </w:pPr>
      <w:r>
        <w:rPr>
          <w:rFonts w:hint="eastAsia" w:ascii="宋体" w:hAnsi="宋体" w:cs="Arial"/>
          <w:szCs w:val="21"/>
        </w:rPr>
        <w:t>4）总价金额与按单价汇总金额不一致的，以单价金额计算结果为准。</w:t>
      </w:r>
    </w:p>
    <w:p w14:paraId="4A4DA445">
      <w:pPr>
        <w:tabs>
          <w:tab w:val="left" w:pos="3210"/>
        </w:tabs>
        <w:spacing w:line="360" w:lineRule="auto"/>
        <w:ind w:left="420" w:leftChars="200"/>
        <w:rPr>
          <w:rFonts w:ascii="宋体" w:hAnsi="宋体" w:cs="Arial"/>
          <w:szCs w:val="21"/>
        </w:rPr>
      </w:pPr>
      <w:r>
        <w:rPr>
          <w:rFonts w:hint="eastAsia" w:ascii="宋体" w:hAnsi="宋体" w:cs="Arial"/>
          <w:szCs w:val="21"/>
        </w:rPr>
        <w:t>同时出现两种以上不一致的，按照前款规定的顺序修正。修正后的报价经供应商确认后产生约束力，供应商不确认的，其响应无效。</w:t>
      </w:r>
    </w:p>
    <w:p w14:paraId="020D99B0">
      <w:pPr>
        <w:tabs>
          <w:tab w:val="left" w:pos="3210"/>
        </w:tabs>
        <w:spacing w:line="360" w:lineRule="auto"/>
        <w:ind w:left="420" w:hanging="420" w:hangingChars="200"/>
        <w:rPr>
          <w:rFonts w:ascii="宋体" w:hAnsi="宋体" w:cs="Arial"/>
          <w:szCs w:val="21"/>
        </w:rPr>
      </w:pPr>
      <w:r>
        <w:rPr>
          <w:rFonts w:hint="eastAsia" w:ascii="宋体" w:hAnsi="宋体" w:cs="Arial"/>
          <w:szCs w:val="21"/>
        </w:rPr>
        <w:t>11. 备选方案</w:t>
      </w:r>
    </w:p>
    <w:p w14:paraId="33E62C95">
      <w:pPr>
        <w:tabs>
          <w:tab w:val="left" w:pos="3210"/>
        </w:tabs>
        <w:spacing w:line="360" w:lineRule="auto"/>
        <w:ind w:left="420" w:hanging="420" w:hangingChars="200"/>
        <w:rPr>
          <w:rFonts w:ascii="宋体" w:hAnsi="宋体" w:cs="Arial"/>
          <w:szCs w:val="21"/>
        </w:rPr>
      </w:pPr>
      <w:r>
        <w:rPr>
          <w:rFonts w:hint="eastAsia" w:ascii="宋体" w:hAnsi="宋体" w:cs="Arial"/>
          <w:szCs w:val="21"/>
        </w:rPr>
        <w:t>11.1只允许供应商有一个响应方案，否则将被视为无效响应</w:t>
      </w:r>
      <w:r>
        <w:rPr>
          <w:rFonts w:hint="eastAsia" w:ascii="宋体" w:hAnsi="宋体" w:cs="Arial"/>
        </w:rPr>
        <w:t>，磋商文件允许有备选方案的除外。</w:t>
      </w:r>
    </w:p>
    <w:p w14:paraId="7D483BC8">
      <w:pPr>
        <w:tabs>
          <w:tab w:val="left" w:pos="3210"/>
        </w:tabs>
        <w:spacing w:line="360" w:lineRule="auto"/>
        <w:ind w:left="420" w:hanging="420" w:hangingChars="200"/>
        <w:rPr>
          <w:rFonts w:hint="eastAsia" w:ascii="宋体" w:hAnsi="宋体" w:eastAsia="宋体" w:cs="Arial"/>
          <w:szCs w:val="21"/>
          <w:lang w:eastAsia="zh-CN"/>
        </w:rPr>
      </w:pPr>
      <w:r>
        <w:rPr>
          <w:rFonts w:hint="eastAsia" w:ascii="宋体" w:hAnsi="宋体" w:cs="Arial"/>
          <w:szCs w:val="21"/>
        </w:rPr>
        <w:t>12. 联合体</w:t>
      </w:r>
      <w:r>
        <w:rPr>
          <w:rFonts w:hint="eastAsia" w:ascii="宋体" w:hAnsi="宋体" w:cs="Arial"/>
          <w:szCs w:val="21"/>
          <w:lang w:eastAsia="zh-CN"/>
        </w:rPr>
        <w:t>响应</w:t>
      </w:r>
    </w:p>
    <w:p w14:paraId="29BE8F94">
      <w:pPr>
        <w:tabs>
          <w:tab w:val="left" w:pos="3210"/>
        </w:tabs>
        <w:spacing w:line="360" w:lineRule="auto"/>
        <w:ind w:left="420" w:hanging="420" w:hangingChars="200"/>
        <w:rPr>
          <w:rFonts w:ascii="宋体" w:hAnsi="宋体" w:cs="Arial"/>
          <w:szCs w:val="21"/>
        </w:rPr>
      </w:pPr>
      <w:r>
        <w:rPr>
          <w:rFonts w:hint="eastAsia" w:ascii="宋体" w:hAnsi="宋体" w:cs="Arial"/>
          <w:szCs w:val="21"/>
        </w:rPr>
        <w:t>12.1本项目不允许联合体</w:t>
      </w:r>
      <w:r>
        <w:rPr>
          <w:rFonts w:hint="eastAsia" w:ascii="宋体" w:hAnsi="宋体"/>
          <w:szCs w:val="21"/>
        </w:rPr>
        <w:t>响应</w:t>
      </w:r>
      <w:r>
        <w:rPr>
          <w:rFonts w:hint="eastAsia" w:ascii="宋体" w:hAnsi="宋体" w:cs="Arial"/>
          <w:szCs w:val="21"/>
        </w:rPr>
        <w:t>，采购邀请</w:t>
      </w:r>
      <w:r>
        <w:rPr>
          <w:rFonts w:ascii="宋体" w:hAnsi="宋体" w:cs="Arial"/>
          <w:szCs w:val="21"/>
        </w:rPr>
        <w:t>另有约定除外。</w:t>
      </w:r>
    </w:p>
    <w:p w14:paraId="00FB95B6">
      <w:pPr>
        <w:tabs>
          <w:tab w:val="left" w:pos="3210"/>
        </w:tabs>
        <w:spacing w:line="360" w:lineRule="auto"/>
        <w:ind w:left="420" w:hanging="420" w:hangingChars="200"/>
        <w:rPr>
          <w:rFonts w:ascii="宋体" w:hAnsi="宋体" w:cs="Arial"/>
          <w:szCs w:val="21"/>
        </w:rPr>
      </w:pPr>
      <w:r>
        <w:rPr>
          <w:rFonts w:hint="eastAsia" w:ascii="宋体" w:hAnsi="宋体" w:cs="Arial"/>
          <w:szCs w:val="21"/>
        </w:rPr>
        <w:t>12.2 如果采购邀请中规定允许联合体磋商的，则必须满足：</w:t>
      </w:r>
    </w:p>
    <w:p w14:paraId="67EF3588">
      <w:pPr>
        <w:tabs>
          <w:tab w:val="left" w:pos="3210"/>
        </w:tabs>
        <w:spacing w:line="360" w:lineRule="auto"/>
        <w:ind w:left="420" w:hanging="420" w:hangingChars="200"/>
        <w:rPr>
          <w:rFonts w:ascii="宋体" w:hAnsi="宋体" w:cs="Arial"/>
          <w:szCs w:val="21"/>
        </w:rPr>
      </w:pPr>
      <w:r>
        <w:rPr>
          <w:rFonts w:hint="eastAsia" w:ascii="宋体" w:hAnsi="宋体" w:cs="Arial"/>
          <w:szCs w:val="21"/>
        </w:rPr>
        <w:t>12.2.1联合体各方均应当符合政府采购法第二十二条规定的条件和采购人根据采购项目提出的特定资格条件。联合体各方之间应当签订共同投标协议，明确约定联合体各方承担的工作和相应的责任，并将共同投标协议连同响应文件一并提交采购代理机构。联合体各方签订共同投标协议后，不得再以自己的名义单独在同一项目中投标，也不得组成新的联合体参加同一项目的投标。</w:t>
      </w:r>
    </w:p>
    <w:p w14:paraId="3976C927">
      <w:pPr>
        <w:tabs>
          <w:tab w:val="left" w:pos="3210"/>
        </w:tabs>
        <w:spacing w:line="360" w:lineRule="auto"/>
        <w:ind w:left="420" w:hanging="420" w:hangingChars="200"/>
        <w:rPr>
          <w:rFonts w:ascii="宋体" w:hAnsi="宋体" w:cs="Arial"/>
          <w:szCs w:val="21"/>
        </w:rPr>
      </w:pPr>
      <w:r>
        <w:rPr>
          <w:rFonts w:hint="eastAsia" w:ascii="宋体" w:hAnsi="宋体" w:cs="Arial"/>
          <w:szCs w:val="21"/>
        </w:rPr>
        <w:t>13. 供应商资格证明文件</w:t>
      </w:r>
    </w:p>
    <w:p w14:paraId="201F5B9D">
      <w:pPr>
        <w:tabs>
          <w:tab w:val="left" w:pos="3210"/>
        </w:tabs>
        <w:spacing w:line="360" w:lineRule="auto"/>
        <w:ind w:left="420" w:hanging="420" w:hangingChars="200"/>
        <w:rPr>
          <w:rFonts w:hint="eastAsia" w:ascii="宋体" w:hAnsi="宋体" w:cs="Arial"/>
          <w:szCs w:val="21"/>
        </w:rPr>
      </w:pPr>
      <w:r>
        <w:rPr>
          <w:rFonts w:hint="eastAsia" w:ascii="宋体" w:hAnsi="宋体" w:cs="Arial"/>
          <w:szCs w:val="21"/>
        </w:rPr>
        <w:t>13.1 供应商提交证明其有资格参加</w:t>
      </w:r>
      <w:r>
        <w:rPr>
          <w:rFonts w:hint="eastAsia" w:ascii="宋体" w:hAnsi="宋体"/>
          <w:szCs w:val="21"/>
        </w:rPr>
        <w:t>响应</w:t>
      </w:r>
      <w:r>
        <w:rPr>
          <w:rFonts w:hint="eastAsia" w:ascii="宋体" w:hAnsi="宋体" w:cs="Arial"/>
          <w:szCs w:val="21"/>
        </w:rPr>
        <w:t>和成交后有能力履行合同的文件，并作为其响应文件的一部分。如果供应商为联合体，应提交联合体各方的资格性证明文件、共同投标协议并注明主体方及各方拟承担的工作和责任。否则，将导致其响应无效。</w:t>
      </w:r>
    </w:p>
    <w:p w14:paraId="16B6055F">
      <w:pPr>
        <w:tabs>
          <w:tab w:val="left" w:pos="3210"/>
        </w:tabs>
        <w:spacing w:line="360" w:lineRule="auto"/>
        <w:ind w:left="420" w:hanging="420" w:hangingChars="200"/>
        <w:rPr>
          <w:rFonts w:ascii="宋体" w:hAnsi="宋体" w:cs="Arial"/>
          <w:szCs w:val="21"/>
        </w:rPr>
      </w:pPr>
      <w:r>
        <w:rPr>
          <w:rFonts w:hint="eastAsia" w:ascii="宋体" w:hAnsi="宋体" w:cs="Arial"/>
          <w:szCs w:val="21"/>
        </w:rPr>
        <w:t>13.2</w:t>
      </w:r>
      <w:r>
        <w:rPr>
          <w:rFonts w:hint="eastAsia" w:ascii="宋体" w:hAnsi="宋体" w:cs="宋体"/>
          <w:szCs w:val="21"/>
        </w:rPr>
        <w:t>分支机构投标的，必须提供总公司和分支机构营业执照副本复印件及总公司就本项目出具给分支机构的授权书。除磋商文件另有约定或法律法规或者行业另有规定外，总公司取得的相关资质证书及业绩等对分支机构有效。</w:t>
      </w:r>
    </w:p>
    <w:p w14:paraId="493C11AC">
      <w:pPr>
        <w:tabs>
          <w:tab w:val="left" w:pos="3210"/>
        </w:tabs>
        <w:spacing w:line="360" w:lineRule="auto"/>
        <w:ind w:left="420" w:hanging="420" w:hangingChars="200"/>
        <w:rPr>
          <w:rFonts w:ascii="宋体" w:hAnsi="宋体" w:cs="Arial"/>
          <w:szCs w:val="21"/>
        </w:rPr>
      </w:pPr>
      <w:r>
        <w:rPr>
          <w:rFonts w:ascii="宋体" w:hAnsi="宋体" w:cs="Arial"/>
          <w:szCs w:val="21"/>
        </w:rPr>
        <w:t>1</w:t>
      </w:r>
      <w:r>
        <w:rPr>
          <w:rFonts w:hint="eastAsia" w:ascii="宋体" w:hAnsi="宋体" w:cs="Arial"/>
          <w:szCs w:val="21"/>
        </w:rPr>
        <w:t>4</w:t>
      </w:r>
      <w:r>
        <w:rPr>
          <w:rFonts w:ascii="宋体" w:hAnsi="宋体" w:cs="Arial"/>
          <w:szCs w:val="21"/>
        </w:rPr>
        <w:t>. 证明投标标的的合格性和符合采购文件规定的文件。</w:t>
      </w:r>
    </w:p>
    <w:p w14:paraId="715E3C47">
      <w:pPr>
        <w:tabs>
          <w:tab w:val="left" w:pos="3210"/>
        </w:tabs>
        <w:spacing w:line="360" w:lineRule="auto"/>
        <w:ind w:left="420" w:hanging="420" w:hangingChars="200"/>
        <w:rPr>
          <w:rFonts w:ascii="宋体" w:hAnsi="宋体" w:cs="Arial"/>
          <w:szCs w:val="21"/>
        </w:rPr>
      </w:pPr>
      <w:r>
        <w:rPr>
          <w:rFonts w:ascii="宋体" w:hAnsi="宋体" w:cs="Arial"/>
          <w:szCs w:val="21"/>
        </w:rPr>
        <w:t>1</w:t>
      </w:r>
      <w:r>
        <w:rPr>
          <w:rFonts w:hint="eastAsia" w:ascii="宋体" w:hAnsi="宋体" w:cs="Arial"/>
          <w:szCs w:val="21"/>
        </w:rPr>
        <w:t>4</w:t>
      </w:r>
      <w:r>
        <w:rPr>
          <w:rFonts w:ascii="宋体" w:hAnsi="宋体" w:cs="Arial"/>
          <w:szCs w:val="21"/>
        </w:rPr>
        <w:t>.1</w:t>
      </w:r>
      <w:r>
        <w:rPr>
          <w:rFonts w:hint="eastAsia" w:ascii="宋体" w:hAnsi="宋体" w:cs="Arial"/>
          <w:szCs w:val="21"/>
        </w:rPr>
        <w:t>商务、技术部分：</w:t>
      </w:r>
    </w:p>
    <w:p w14:paraId="4E0450E4">
      <w:pPr>
        <w:tabs>
          <w:tab w:val="left" w:pos="3210"/>
        </w:tabs>
        <w:spacing w:line="360" w:lineRule="auto"/>
        <w:ind w:left="420" w:leftChars="200"/>
        <w:rPr>
          <w:rFonts w:ascii="宋体" w:hAnsi="宋体" w:cs="Arial"/>
          <w:szCs w:val="21"/>
        </w:rPr>
      </w:pPr>
      <w:r>
        <w:rPr>
          <w:rFonts w:hint="eastAsia" w:ascii="宋体" w:hAnsi="宋体" w:cs="Arial"/>
          <w:szCs w:val="21"/>
        </w:rPr>
        <w:t>供应商应按照“第二部分 采购需求”规定的内容作出全面的商务、技术响应，编制和提交的内容应包括但不限于实质性条款响应表、一般性条款响应表等。</w:t>
      </w:r>
    </w:p>
    <w:p w14:paraId="66CAD260">
      <w:pPr>
        <w:tabs>
          <w:tab w:val="left" w:pos="3210"/>
        </w:tabs>
        <w:spacing w:line="360" w:lineRule="auto"/>
        <w:ind w:left="420" w:hanging="420" w:hangingChars="200"/>
        <w:rPr>
          <w:rFonts w:ascii="宋体" w:hAnsi="宋体" w:cs="Arial"/>
          <w:szCs w:val="21"/>
        </w:rPr>
      </w:pPr>
      <w:r>
        <w:rPr>
          <w:rFonts w:ascii="宋体" w:hAnsi="宋体" w:cs="Arial"/>
          <w:szCs w:val="21"/>
        </w:rPr>
        <w:t>1</w:t>
      </w:r>
      <w:r>
        <w:rPr>
          <w:rFonts w:hint="eastAsia" w:ascii="宋体" w:hAnsi="宋体" w:cs="Arial"/>
          <w:szCs w:val="21"/>
        </w:rPr>
        <w:t>4</w:t>
      </w:r>
      <w:r>
        <w:rPr>
          <w:rFonts w:ascii="宋体" w:hAnsi="宋体" w:cs="Arial"/>
          <w:szCs w:val="21"/>
        </w:rPr>
        <w:t>.2</w:t>
      </w:r>
      <w:r>
        <w:rPr>
          <w:rFonts w:hint="eastAsia" w:ascii="宋体" w:hAnsi="宋体" w:cs="Arial"/>
          <w:szCs w:val="21"/>
        </w:rPr>
        <w:t>价格部分：</w:t>
      </w:r>
    </w:p>
    <w:p w14:paraId="60D5B823">
      <w:pPr>
        <w:tabs>
          <w:tab w:val="left" w:pos="3210"/>
        </w:tabs>
        <w:spacing w:line="360" w:lineRule="auto"/>
        <w:ind w:left="420" w:leftChars="200"/>
        <w:rPr>
          <w:rFonts w:ascii="宋体" w:hAnsi="宋体" w:cs="Arial"/>
          <w:szCs w:val="21"/>
        </w:rPr>
      </w:pPr>
      <w:r>
        <w:rPr>
          <w:rFonts w:hint="eastAsia" w:ascii="宋体" w:hAnsi="宋体" w:cs="Arial"/>
          <w:szCs w:val="21"/>
        </w:rPr>
        <w:t>供应商应按照“第二部分 采购需求”规定的内容、责任范围以及合同条款，并按《报价总表》和《报价明细表》（如有）格式进行报价。</w:t>
      </w:r>
    </w:p>
    <w:p w14:paraId="23FEE502">
      <w:pPr>
        <w:tabs>
          <w:tab w:val="left" w:pos="3210"/>
        </w:tabs>
        <w:spacing w:line="360" w:lineRule="auto"/>
        <w:ind w:left="420" w:hanging="420" w:hangingChars="200"/>
        <w:rPr>
          <w:rFonts w:hint="eastAsia" w:ascii="宋体" w:hAnsi="宋体" w:cs="Arial"/>
          <w:szCs w:val="21"/>
        </w:rPr>
      </w:pPr>
      <w:r>
        <w:rPr>
          <w:rFonts w:hint="eastAsia" w:ascii="宋体" w:hAnsi="宋体" w:eastAsia="宋体" w:cs="Arial"/>
          <w:szCs w:val="21"/>
        </w:rPr>
        <w:t>15. 磋商保证金：</w:t>
      </w:r>
      <w:r>
        <w:rPr>
          <w:rFonts w:hint="eastAsia" w:ascii="宋体" w:hAnsi="宋体" w:eastAsia="宋体" w:cs="Arial"/>
          <w:b/>
          <w:bCs/>
          <w:szCs w:val="21"/>
        </w:rPr>
        <w:t>本项目不设磋商保证金</w:t>
      </w:r>
      <w:r>
        <w:rPr>
          <w:rFonts w:hint="eastAsia" w:ascii="宋体" w:hAnsi="宋体" w:cs="Arial"/>
          <w:b/>
          <w:bCs/>
          <w:szCs w:val="21"/>
        </w:rPr>
        <w:t>。</w:t>
      </w:r>
    </w:p>
    <w:p w14:paraId="3574E796">
      <w:pPr>
        <w:tabs>
          <w:tab w:val="left" w:pos="3210"/>
        </w:tabs>
        <w:spacing w:line="360" w:lineRule="auto"/>
        <w:ind w:left="420" w:hanging="420" w:hangingChars="200"/>
        <w:rPr>
          <w:rFonts w:ascii="宋体" w:hAnsi="宋体" w:cs="Arial"/>
          <w:szCs w:val="21"/>
        </w:rPr>
      </w:pPr>
      <w:r>
        <w:rPr>
          <w:rFonts w:hint="eastAsia" w:ascii="宋体" w:hAnsi="宋体" w:cs="Arial"/>
          <w:szCs w:val="21"/>
        </w:rPr>
        <w:t>1</w:t>
      </w:r>
      <w:r>
        <w:rPr>
          <w:rFonts w:hint="eastAsia" w:ascii="宋体" w:hAnsi="宋体" w:cs="Arial"/>
          <w:szCs w:val="21"/>
          <w:lang w:val="en-US" w:eastAsia="zh-CN"/>
        </w:rPr>
        <w:t>6</w:t>
      </w:r>
      <w:r>
        <w:rPr>
          <w:rFonts w:hint="eastAsia" w:ascii="宋体" w:hAnsi="宋体" w:cs="Arial"/>
          <w:szCs w:val="21"/>
        </w:rPr>
        <w:t>. 响应文件递交截止时间</w:t>
      </w:r>
    </w:p>
    <w:p w14:paraId="05C527C3">
      <w:pPr>
        <w:widowControl w:val="0"/>
        <w:autoSpaceDE w:val="0"/>
        <w:autoSpaceDN w:val="0"/>
        <w:spacing w:line="360" w:lineRule="auto"/>
        <w:ind w:left="420" w:hanging="420" w:hangingChars="200"/>
        <w:rPr>
          <w:rFonts w:ascii="宋体" w:hAnsi="宋体" w:cs="Arial"/>
          <w:b/>
          <w:szCs w:val="21"/>
        </w:rPr>
      </w:pPr>
      <w:r>
        <w:rPr>
          <w:rFonts w:hint="eastAsia" w:ascii="宋体" w:hAnsi="宋体" w:cs="Arial"/>
          <w:szCs w:val="21"/>
          <w:lang w:val="en-US" w:eastAsia="zh-CN"/>
        </w:rPr>
        <w:t>16</w:t>
      </w:r>
      <w:r>
        <w:rPr>
          <w:rFonts w:hint="eastAsia" w:ascii="宋体" w:hAnsi="宋体" w:cs="Arial"/>
          <w:szCs w:val="21"/>
        </w:rPr>
        <w:t>.1 响应文件递交截止时间</w:t>
      </w:r>
      <w:r>
        <w:rPr>
          <w:rFonts w:hint="eastAsia" w:ascii="宋体" w:hAnsi="宋体" w:cs="Arial"/>
          <w:b/>
          <w:szCs w:val="21"/>
        </w:rPr>
        <w:t>详见采购邀请</w:t>
      </w:r>
      <w:r>
        <w:rPr>
          <w:rFonts w:hint="eastAsia" w:ascii="宋体" w:hAnsi="宋体" w:cs="Arial"/>
          <w:szCs w:val="21"/>
        </w:rPr>
        <w:t>，在截止时间后送达的响应文件为无效文件，采购人、采购代理机构或者磋商小组将拒收。</w:t>
      </w:r>
    </w:p>
    <w:p w14:paraId="393E2FC8">
      <w:pPr>
        <w:tabs>
          <w:tab w:val="left" w:pos="3210"/>
        </w:tabs>
        <w:spacing w:line="360" w:lineRule="auto"/>
        <w:ind w:left="420" w:hanging="420" w:hangingChars="200"/>
        <w:rPr>
          <w:rFonts w:ascii="宋体" w:hAnsi="宋体" w:cs="Arial"/>
          <w:szCs w:val="21"/>
        </w:rPr>
      </w:pPr>
      <w:r>
        <w:rPr>
          <w:rFonts w:hint="eastAsia" w:ascii="宋体" w:hAnsi="宋体" w:cs="Arial"/>
          <w:szCs w:val="21"/>
        </w:rPr>
        <w:t>1</w:t>
      </w:r>
      <w:r>
        <w:rPr>
          <w:rFonts w:hint="eastAsia" w:ascii="宋体" w:hAnsi="宋体" w:cs="Arial"/>
          <w:szCs w:val="21"/>
          <w:lang w:val="en-US" w:eastAsia="zh-CN"/>
        </w:rPr>
        <w:t>7</w:t>
      </w:r>
      <w:r>
        <w:rPr>
          <w:rFonts w:hint="eastAsia" w:ascii="宋体" w:hAnsi="宋体" w:cs="Arial"/>
          <w:szCs w:val="21"/>
        </w:rPr>
        <w:t>. 响应文件的数量、签署及盖章</w:t>
      </w:r>
    </w:p>
    <w:p w14:paraId="6F2555C9">
      <w:pPr>
        <w:tabs>
          <w:tab w:val="left" w:pos="3210"/>
        </w:tabs>
        <w:spacing w:line="360" w:lineRule="auto"/>
        <w:ind w:left="420" w:hanging="420" w:hangingChars="200"/>
        <w:rPr>
          <w:rFonts w:ascii="宋体" w:hAnsi="宋体" w:cs="Arial"/>
          <w:szCs w:val="21"/>
        </w:rPr>
      </w:pPr>
      <w:r>
        <w:rPr>
          <w:rFonts w:hint="eastAsia" w:ascii="宋体" w:hAnsi="宋体" w:cs="Arial"/>
          <w:szCs w:val="21"/>
        </w:rPr>
        <w:t>1</w:t>
      </w:r>
      <w:r>
        <w:rPr>
          <w:rFonts w:hint="eastAsia" w:ascii="宋体" w:hAnsi="宋体" w:cs="Arial"/>
          <w:szCs w:val="21"/>
          <w:lang w:val="en-US" w:eastAsia="zh-CN"/>
        </w:rPr>
        <w:t>7</w:t>
      </w:r>
      <w:r>
        <w:rPr>
          <w:rFonts w:hint="eastAsia" w:ascii="宋体" w:hAnsi="宋体" w:cs="Arial"/>
          <w:szCs w:val="21"/>
        </w:rPr>
        <w:t>.1供应商应编制响应文件一式</w:t>
      </w:r>
      <w:r>
        <w:rPr>
          <w:rFonts w:hint="eastAsia" w:ascii="宋体" w:hAnsi="宋体" w:cs="Arial"/>
          <w:szCs w:val="21"/>
          <w:u w:val="single"/>
        </w:rPr>
        <w:t xml:space="preserve"> </w:t>
      </w:r>
      <w:r>
        <w:rPr>
          <w:rFonts w:hint="eastAsia" w:ascii="宋体" w:hAnsi="宋体" w:cs="Arial"/>
          <w:b/>
          <w:szCs w:val="21"/>
          <w:u w:val="single"/>
        </w:rPr>
        <w:t xml:space="preserve">叁 </w:t>
      </w:r>
      <w:r>
        <w:rPr>
          <w:rFonts w:hint="eastAsia" w:ascii="宋体" w:hAnsi="宋体" w:cs="Arial"/>
          <w:szCs w:val="21"/>
        </w:rPr>
        <w:t>份，其中正本</w:t>
      </w:r>
      <w:r>
        <w:rPr>
          <w:rFonts w:hint="eastAsia" w:ascii="宋体" w:hAnsi="宋体" w:cs="Arial"/>
          <w:szCs w:val="21"/>
          <w:u w:val="single"/>
        </w:rPr>
        <w:t xml:space="preserve"> </w:t>
      </w:r>
      <w:r>
        <w:rPr>
          <w:rFonts w:hint="eastAsia" w:ascii="宋体" w:hAnsi="宋体" w:cs="Arial"/>
          <w:b/>
          <w:szCs w:val="21"/>
          <w:u w:val="single"/>
        </w:rPr>
        <w:t xml:space="preserve">壹 </w:t>
      </w:r>
      <w:r>
        <w:rPr>
          <w:rFonts w:hint="eastAsia" w:ascii="宋体" w:hAnsi="宋体" w:cs="Arial"/>
          <w:szCs w:val="21"/>
        </w:rPr>
        <w:t>份、副本</w:t>
      </w:r>
      <w:r>
        <w:rPr>
          <w:rFonts w:hint="eastAsia" w:ascii="宋体" w:hAnsi="宋体" w:cs="Arial"/>
          <w:szCs w:val="21"/>
          <w:u w:val="single"/>
        </w:rPr>
        <w:t xml:space="preserve"> </w:t>
      </w:r>
      <w:r>
        <w:rPr>
          <w:rFonts w:hint="eastAsia" w:ascii="宋体" w:hAnsi="宋体" w:cs="Arial"/>
          <w:b/>
          <w:szCs w:val="21"/>
          <w:u w:val="single"/>
        </w:rPr>
        <w:t xml:space="preserve">贰 </w:t>
      </w:r>
      <w:r>
        <w:rPr>
          <w:rFonts w:hint="eastAsia" w:ascii="宋体" w:hAnsi="宋体" w:cs="Arial"/>
          <w:szCs w:val="21"/>
        </w:rPr>
        <w:t>份和响应文件电子文档</w:t>
      </w:r>
      <w:r>
        <w:rPr>
          <w:rFonts w:hint="eastAsia" w:ascii="宋体" w:hAnsi="宋体" w:cs="Arial"/>
          <w:b/>
          <w:szCs w:val="21"/>
        </w:rPr>
        <w:t>（WORD版本及加盖公章的PDF版本）</w:t>
      </w:r>
      <w:r>
        <w:rPr>
          <w:rFonts w:hint="eastAsia" w:ascii="宋体" w:hAnsi="宋体" w:cs="Arial"/>
          <w:b/>
          <w:szCs w:val="21"/>
          <w:u w:val="single"/>
        </w:rPr>
        <w:t xml:space="preserve"> 贰 </w:t>
      </w:r>
      <w:r>
        <w:rPr>
          <w:rFonts w:hint="eastAsia" w:ascii="宋体" w:hAnsi="宋体" w:cs="Arial"/>
          <w:szCs w:val="21"/>
        </w:rPr>
        <w:t>份（每份完整电子文档存放1个介质，提供2个存放介质）。</w:t>
      </w:r>
      <w:r>
        <w:rPr>
          <w:rFonts w:hint="eastAsia" w:ascii="宋体" w:hAnsi="宋体"/>
          <w:szCs w:val="21"/>
        </w:rPr>
        <w:t>电子文档要求以U盘为介质，不留密码，无病毒，并注明项目编号</w:t>
      </w:r>
      <w:r>
        <w:rPr>
          <w:rFonts w:hint="eastAsia" w:ascii="宋体" w:hAnsi="宋体"/>
          <w:szCs w:val="21"/>
          <w:u w:val="single"/>
        </w:rPr>
        <w:t xml:space="preserve">    </w:t>
      </w:r>
      <w:r>
        <w:rPr>
          <w:rFonts w:hint="eastAsia" w:ascii="宋体" w:hAnsi="宋体"/>
          <w:szCs w:val="21"/>
        </w:rPr>
        <w:t>子包号（如有）</w:t>
      </w:r>
      <w:r>
        <w:rPr>
          <w:rFonts w:hint="eastAsia" w:ascii="宋体" w:hAnsi="宋体"/>
          <w:szCs w:val="21"/>
          <w:u w:val="single"/>
        </w:rPr>
        <w:t xml:space="preserve">     </w:t>
      </w:r>
      <w:r>
        <w:rPr>
          <w:rFonts w:hint="eastAsia" w:ascii="宋体" w:hAnsi="宋体"/>
          <w:szCs w:val="21"/>
        </w:rPr>
        <w:t>及公司名称，同时与响应文件正本一起密封递交</w:t>
      </w:r>
      <w:r>
        <w:rPr>
          <w:rFonts w:hint="eastAsia" w:ascii="宋体" w:hAnsi="宋体" w:cs="Arial"/>
          <w:szCs w:val="21"/>
        </w:rPr>
        <w:t>。</w:t>
      </w:r>
    </w:p>
    <w:p w14:paraId="5CB011A8">
      <w:pPr>
        <w:tabs>
          <w:tab w:val="left" w:pos="3210"/>
        </w:tabs>
        <w:spacing w:line="360" w:lineRule="auto"/>
        <w:ind w:left="420" w:hanging="420" w:hangingChars="200"/>
        <w:rPr>
          <w:rFonts w:ascii="宋体" w:hAnsi="宋体" w:cs="Arial"/>
          <w:szCs w:val="21"/>
        </w:rPr>
      </w:pPr>
      <w:r>
        <w:rPr>
          <w:rFonts w:hint="eastAsia" w:ascii="宋体" w:hAnsi="宋体" w:cs="Arial"/>
          <w:szCs w:val="21"/>
        </w:rPr>
        <w:t>1</w:t>
      </w:r>
      <w:r>
        <w:rPr>
          <w:rFonts w:hint="eastAsia" w:ascii="宋体" w:hAnsi="宋体" w:cs="Arial"/>
          <w:szCs w:val="21"/>
          <w:lang w:val="en-US" w:eastAsia="zh-CN"/>
        </w:rPr>
        <w:t>7</w:t>
      </w:r>
      <w:r>
        <w:rPr>
          <w:rFonts w:hint="eastAsia" w:ascii="宋体" w:hAnsi="宋体" w:cs="Arial"/>
          <w:szCs w:val="21"/>
        </w:rPr>
        <w:t>.2 响应文件的正本需打印或用不褪色墨水书写，</w:t>
      </w:r>
      <w:r>
        <w:rPr>
          <w:rFonts w:hint="eastAsia" w:ascii="宋体" w:hAnsi="宋体" w:cs="Arial"/>
        </w:rPr>
        <w:t>并由法定代表人或经其正式授权的代表在对应需签名处签名。</w:t>
      </w:r>
      <w:r>
        <w:rPr>
          <w:rFonts w:hint="eastAsia" w:ascii="宋体" w:hAnsi="宋体" w:cs="Arial"/>
          <w:szCs w:val="21"/>
        </w:rPr>
        <w:t>授权代表须出具书面授权证明，其《法定代表人授权书》应附在响应文件中。</w:t>
      </w:r>
    </w:p>
    <w:p w14:paraId="68094FF8">
      <w:pPr>
        <w:tabs>
          <w:tab w:val="left" w:pos="3210"/>
        </w:tabs>
        <w:spacing w:line="360" w:lineRule="auto"/>
        <w:ind w:left="420" w:hanging="420" w:hangingChars="200"/>
        <w:rPr>
          <w:rFonts w:hint="eastAsia" w:ascii="宋体" w:hAnsi="宋体" w:cs="Arial"/>
          <w:szCs w:val="21"/>
        </w:rPr>
      </w:pPr>
      <w:r>
        <w:rPr>
          <w:rFonts w:hint="eastAsia" w:ascii="宋体" w:hAnsi="宋体" w:cs="Arial"/>
          <w:szCs w:val="21"/>
        </w:rPr>
        <w:t>1</w:t>
      </w:r>
      <w:r>
        <w:rPr>
          <w:rFonts w:hint="eastAsia" w:ascii="宋体" w:hAnsi="宋体" w:cs="Arial"/>
          <w:szCs w:val="21"/>
          <w:lang w:val="en-US" w:eastAsia="zh-CN"/>
        </w:rPr>
        <w:t>7</w:t>
      </w:r>
      <w:r>
        <w:rPr>
          <w:rFonts w:hint="eastAsia" w:ascii="宋体" w:hAnsi="宋体" w:cs="Arial"/>
          <w:szCs w:val="21"/>
        </w:rPr>
        <w:t>.3</w:t>
      </w:r>
      <w:bookmarkStart w:id="110" w:name="_Toc364352551"/>
      <w:r>
        <w:rPr>
          <w:rFonts w:hint="eastAsia" w:ascii="宋体" w:hAnsi="宋体" w:cs="Arial"/>
          <w:b/>
          <w:szCs w:val="21"/>
        </w:rPr>
        <w:t>磋商文件中已明示需要签字、盖章（含公章或私章）的，均必须签字、盖章（其中法定代表人或其授权代表处的“盖章”为私章），并要求在响应文件的封面和骑缝加盖公章</w:t>
      </w:r>
      <w:r>
        <w:rPr>
          <w:rFonts w:hint="eastAsia" w:ascii="宋体" w:hAnsi="宋体" w:cs="Arial"/>
          <w:szCs w:val="21"/>
        </w:rPr>
        <w:t>；响应文件中的任何重要的插字、涂改和增删，必须由法定代表人或经其正式授权的代表在旁边盖章或签字才有效。</w:t>
      </w:r>
    </w:p>
    <w:p w14:paraId="3BAAACD1">
      <w:pPr>
        <w:tabs>
          <w:tab w:val="left" w:pos="3210"/>
        </w:tabs>
        <w:spacing w:line="360" w:lineRule="auto"/>
        <w:ind w:left="420" w:hanging="420" w:hangingChars="200"/>
        <w:rPr>
          <w:rFonts w:ascii="宋体" w:hAnsi="宋体" w:cs="Arial"/>
          <w:szCs w:val="21"/>
        </w:rPr>
      </w:pPr>
      <w:r>
        <w:rPr>
          <w:rFonts w:hint="eastAsia" w:ascii="宋体" w:hAnsi="宋体" w:cs="Arial"/>
          <w:szCs w:val="21"/>
        </w:rPr>
        <w:t>1</w:t>
      </w:r>
      <w:r>
        <w:rPr>
          <w:rFonts w:hint="eastAsia" w:ascii="宋体" w:hAnsi="宋体" w:cs="Arial"/>
          <w:szCs w:val="21"/>
          <w:lang w:val="en-US" w:eastAsia="zh-CN"/>
        </w:rPr>
        <w:t>7</w:t>
      </w:r>
      <w:r>
        <w:rPr>
          <w:rFonts w:hint="eastAsia" w:ascii="宋体" w:hAnsi="宋体" w:cs="Arial"/>
          <w:szCs w:val="21"/>
        </w:rPr>
        <w:t>.4联合体投标的，</w:t>
      </w:r>
      <w:r>
        <w:rPr>
          <w:rFonts w:hint="eastAsia" w:ascii="宋体" w:hAnsi="宋体"/>
          <w:kern w:val="2"/>
          <w:szCs w:val="21"/>
        </w:rPr>
        <w:t>除联合体共同投标协议需联合体各方均盖章、法定代表人证明书及授权委托书由联合体各方出具外，响应文件其余部分需要签字或盖章之处由联合体主办方签字或盖章即可。</w:t>
      </w:r>
    </w:p>
    <w:p w14:paraId="49549EC1">
      <w:pPr>
        <w:tabs>
          <w:tab w:val="left" w:pos="3210"/>
        </w:tabs>
        <w:spacing w:line="360" w:lineRule="auto"/>
        <w:ind w:left="420" w:hanging="420" w:hangingChars="200"/>
        <w:rPr>
          <w:rFonts w:ascii="宋体" w:hAnsi="宋体" w:cs="Arial"/>
          <w:szCs w:val="21"/>
        </w:rPr>
      </w:pPr>
      <w:r>
        <w:rPr>
          <w:rFonts w:hint="eastAsia" w:ascii="宋体" w:hAnsi="宋体" w:cs="Arial"/>
          <w:szCs w:val="21"/>
        </w:rPr>
        <w:t>1</w:t>
      </w:r>
      <w:r>
        <w:rPr>
          <w:rFonts w:hint="eastAsia" w:ascii="宋体" w:hAnsi="宋体" w:cs="Arial"/>
          <w:szCs w:val="21"/>
          <w:lang w:val="en-US" w:eastAsia="zh-CN"/>
        </w:rPr>
        <w:t>7</w:t>
      </w:r>
      <w:r>
        <w:rPr>
          <w:rFonts w:hint="eastAsia" w:ascii="宋体" w:hAnsi="宋体" w:cs="Arial"/>
          <w:szCs w:val="21"/>
        </w:rPr>
        <w:t>.5电报、电话、传真形式的响应</w:t>
      </w:r>
      <w:r>
        <w:rPr>
          <w:rFonts w:ascii="宋体" w:hAnsi="宋体" w:cs="Arial"/>
          <w:szCs w:val="21"/>
        </w:rPr>
        <w:t>文件</w:t>
      </w:r>
      <w:r>
        <w:rPr>
          <w:rFonts w:hint="eastAsia" w:ascii="宋体" w:hAnsi="宋体" w:cs="Arial"/>
          <w:szCs w:val="21"/>
        </w:rPr>
        <w:t>概不接受。</w:t>
      </w:r>
    </w:p>
    <w:p w14:paraId="09217FC8">
      <w:pPr>
        <w:tabs>
          <w:tab w:val="left" w:pos="3210"/>
        </w:tabs>
        <w:spacing w:line="360" w:lineRule="auto"/>
        <w:ind w:left="422" w:hanging="422" w:hangingChars="200"/>
        <w:outlineLvl w:val="1"/>
        <w:rPr>
          <w:rFonts w:hint="eastAsia" w:ascii="宋体" w:hAnsi="宋体" w:cs="Arial"/>
          <w:b/>
          <w:szCs w:val="21"/>
        </w:rPr>
      </w:pPr>
      <w:bookmarkStart w:id="111" w:name="_Toc17898"/>
      <w:bookmarkStart w:id="112" w:name="_Toc475561041"/>
      <w:bookmarkStart w:id="113" w:name="_Toc415646944"/>
      <w:bookmarkStart w:id="114" w:name="_Toc12914"/>
      <w:bookmarkStart w:id="115" w:name="_Toc88042818"/>
      <w:r>
        <w:rPr>
          <w:rFonts w:hint="eastAsia" w:ascii="宋体" w:hAnsi="宋体" w:cs="Arial"/>
          <w:b/>
          <w:szCs w:val="21"/>
        </w:rPr>
        <w:t>四、响应文件的递交</w:t>
      </w:r>
      <w:bookmarkEnd w:id="110"/>
      <w:bookmarkEnd w:id="111"/>
      <w:bookmarkEnd w:id="112"/>
      <w:bookmarkEnd w:id="113"/>
      <w:bookmarkEnd w:id="114"/>
      <w:bookmarkEnd w:id="115"/>
    </w:p>
    <w:p w14:paraId="5FEDD0A7">
      <w:pPr>
        <w:tabs>
          <w:tab w:val="left" w:pos="3210"/>
        </w:tabs>
        <w:spacing w:line="360" w:lineRule="auto"/>
        <w:ind w:left="420" w:hanging="420" w:hangingChars="200"/>
        <w:rPr>
          <w:rFonts w:ascii="宋体" w:hAnsi="宋体" w:cs="Arial"/>
          <w:szCs w:val="21"/>
        </w:rPr>
      </w:pPr>
      <w:r>
        <w:rPr>
          <w:rFonts w:hint="eastAsia" w:ascii="宋体" w:hAnsi="宋体" w:cs="Arial"/>
          <w:szCs w:val="21"/>
        </w:rPr>
        <w:t>1</w:t>
      </w:r>
      <w:r>
        <w:rPr>
          <w:rFonts w:hint="eastAsia" w:ascii="宋体" w:hAnsi="宋体" w:cs="Arial"/>
          <w:szCs w:val="21"/>
          <w:lang w:val="en-US" w:eastAsia="zh-CN"/>
        </w:rPr>
        <w:t>8</w:t>
      </w:r>
      <w:r>
        <w:rPr>
          <w:rFonts w:hint="eastAsia" w:ascii="宋体" w:hAnsi="宋体" w:cs="Arial"/>
          <w:szCs w:val="21"/>
        </w:rPr>
        <w:t>. 响应文件的密封和标记</w:t>
      </w:r>
    </w:p>
    <w:p w14:paraId="0CFE93AB">
      <w:pPr>
        <w:tabs>
          <w:tab w:val="left" w:pos="3210"/>
        </w:tabs>
        <w:spacing w:line="360" w:lineRule="auto"/>
        <w:ind w:left="420" w:hanging="420" w:hangingChars="200"/>
        <w:rPr>
          <w:rFonts w:ascii="宋体" w:hAnsi="宋体" w:cs="Arial"/>
          <w:szCs w:val="21"/>
        </w:rPr>
      </w:pPr>
      <w:r>
        <w:rPr>
          <w:rFonts w:hint="eastAsia" w:ascii="宋体" w:hAnsi="宋体" w:cs="Arial"/>
          <w:szCs w:val="21"/>
        </w:rPr>
        <w:t>1</w:t>
      </w:r>
      <w:r>
        <w:rPr>
          <w:rFonts w:hint="eastAsia" w:ascii="宋体" w:hAnsi="宋体" w:cs="Arial"/>
          <w:szCs w:val="21"/>
          <w:lang w:val="en-US" w:eastAsia="zh-CN"/>
        </w:rPr>
        <w:t>8</w:t>
      </w:r>
      <w:r>
        <w:rPr>
          <w:rFonts w:hint="eastAsia" w:ascii="宋体" w:hAnsi="宋体" w:cs="Arial"/>
          <w:szCs w:val="21"/>
        </w:rPr>
        <w:t>.1供应商应将《报价总表》（具体内容详见磋商文件第五部分）一份单独密封提交，并在信封上清晰标明“报价信封”字样。响应文件的正本和所有的副本分别密封包装，</w:t>
      </w:r>
      <w:r>
        <w:rPr>
          <w:rFonts w:ascii="宋体" w:hAnsi="宋体" w:cs="Arial"/>
          <w:szCs w:val="21"/>
        </w:rPr>
        <w:t>每套响应文件清楚地标明“正本”、“副本”， 副本可采用正本的复印件</w:t>
      </w:r>
      <w:r>
        <w:rPr>
          <w:rFonts w:hint="eastAsia" w:ascii="宋体" w:hAnsi="宋体" w:cs="Arial"/>
          <w:szCs w:val="21"/>
        </w:rPr>
        <w:t>，与正本具有同等法律效力</w:t>
      </w:r>
      <w:r>
        <w:rPr>
          <w:rFonts w:ascii="宋体" w:hAnsi="宋体" w:cs="Arial"/>
          <w:szCs w:val="21"/>
        </w:rPr>
        <w:t>，若副本与正本不符，以正本为准，并在外包装上清晰标明“正本”、“副本”字样</w:t>
      </w:r>
      <w:r>
        <w:rPr>
          <w:rFonts w:hint="eastAsia" w:ascii="宋体" w:hAnsi="宋体" w:cs="Arial"/>
          <w:szCs w:val="21"/>
        </w:rPr>
        <w:t>。</w:t>
      </w:r>
    </w:p>
    <w:p w14:paraId="6C5BADAA">
      <w:pPr>
        <w:tabs>
          <w:tab w:val="left" w:pos="3210"/>
        </w:tabs>
        <w:spacing w:line="360" w:lineRule="auto"/>
        <w:ind w:left="420" w:hanging="420" w:hangingChars="200"/>
        <w:rPr>
          <w:rFonts w:ascii="宋体" w:hAnsi="宋体" w:cs="Arial"/>
          <w:szCs w:val="21"/>
        </w:rPr>
      </w:pPr>
      <w:r>
        <w:rPr>
          <w:rFonts w:hint="eastAsia" w:ascii="宋体" w:hAnsi="宋体" w:cs="Arial"/>
          <w:szCs w:val="21"/>
        </w:rPr>
        <w:t>1</w:t>
      </w:r>
      <w:r>
        <w:rPr>
          <w:rFonts w:hint="eastAsia" w:ascii="宋体" w:hAnsi="宋体" w:cs="Arial"/>
          <w:szCs w:val="21"/>
          <w:lang w:val="en-US" w:eastAsia="zh-CN"/>
        </w:rPr>
        <w:t>8</w:t>
      </w:r>
      <w:r>
        <w:rPr>
          <w:rFonts w:hint="eastAsia" w:ascii="宋体" w:hAnsi="宋体" w:cs="Arial"/>
          <w:szCs w:val="21"/>
        </w:rPr>
        <w:t>.2 信封或外包装上应当注明项目名称、项目编号和“于（磋商文件中规定的响应文件递交截止时间）之前不得启封”的字样，封口处应加盖供应商印章。</w:t>
      </w:r>
    </w:p>
    <w:tbl>
      <w:tblPr>
        <w:tblStyle w:val="48"/>
        <w:tblW w:w="0" w:type="auto"/>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7961"/>
      </w:tblGrid>
      <w:tr w14:paraId="0D0741CB">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jc w:val="center"/>
        </w:trPr>
        <w:tc>
          <w:tcPr>
            <w:tcW w:w="7961" w:type="dxa"/>
            <w:tcBorders>
              <w:top w:val="single" w:color="auto" w:sz="12" w:space="0"/>
              <w:left w:val="single" w:color="auto" w:sz="18" w:space="0"/>
              <w:bottom w:val="single" w:color="auto" w:sz="18" w:space="0"/>
              <w:right w:val="single" w:color="auto" w:sz="18" w:space="0"/>
            </w:tcBorders>
            <w:noWrap w:val="0"/>
            <w:vAlign w:val="top"/>
          </w:tcPr>
          <w:p w14:paraId="23CFF63E">
            <w:pPr>
              <w:spacing w:line="360" w:lineRule="auto"/>
              <w:ind w:left="420" w:hanging="420" w:hangingChars="200"/>
              <w:jc w:val="center"/>
              <w:rPr>
                <w:rFonts w:ascii="宋体" w:hAnsi="宋体"/>
                <w:szCs w:val="21"/>
              </w:rPr>
            </w:pPr>
            <w:r>
              <w:rPr>
                <w:rFonts w:hint="eastAsia" w:ascii="宋体" w:hAnsi="宋体" w:cs="宋体"/>
                <w:szCs w:val="21"/>
              </w:rPr>
              <w:t>响应文件（正本/副本）/报价信封</w:t>
            </w:r>
          </w:p>
          <w:p w14:paraId="37C8B8E7">
            <w:pPr>
              <w:spacing w:line="360" w:lineRule="auto"/>
              <w:ind w:left="420" w:hanging="420" w:hangingChars="200"/>
              <w:rPr>
                <w:rFonts w:hint="eastAsia" w:ascii="宋体" w:hAnsi="宋体"/>
                <w:szCs w:val="21"/>
              </w:rPr>
            </w:pPr>
            <w:r>
              <w:rPr>
                <w:rFonts w:hint="eastAsia" w:ascii="宋体" w:hAnsi="宋体" w:cs="宋体"/>
                <w:szCs w:val="21"/>
              </w:rPr>
              <w:t>收件人名称：广州宜立工程管理有限公司韶关分公司</w:t>
            </w:r>
          </w:p>
          <w:p w14:paraId="41CFD6D1">
            <w:pPr>
              <w:spacing w:line="360" w:lineRule="auto"/>
              <w:ind w:left="420" w:hanging="420" w:hangingChars="200"/>
              <w:rPr>
                <w:rFonts w:ascii="宋体" w:hAnsi="宋体"/>
                <w:szCs w:val="21"/>
              </w:rPr>
            </w:pPr>
            <w:r>
              <w:rPr>
                <w:rFonts w:hint="eastAsia" w:ascii="宋体" w:hAnsi="宋体" w:cs="宋体"/>
                <w:szCs w:val="21"/>
              </w:rPr>
              <w:t xml:space="preserve">项目名称：＿＿＿＿＿＿           </w:t>
            </w:r>
          </w:p>
          <w:p w14:paraId="44652ABD">
            <w:pPr>
              <w:spacing w:line="360" w:lineRule="auto"/>
              <w:ind w:left="420" w:hanging="420" w:hangingChars="200"/>
              <w:rPr>
                <w:rFonts w:ascii="宋体" w:hAnsi="宋体"/>
                <w:szCs w:val="21"/>
              </w:rPr>
            </w:pPr>
            <w:r>
              <w:rPr>
                <w:rFonts w:hint="eastAsia" w:ascii="宋体" w:hAnsi="宋体" w:cs="宋体"/>
                <w:szCs w:val="21"/>
              </w:rPr>
              <w:t>项目编号：＿＿＿＿＿＿＿＿＿＿＿＿子包号：＿＿＿（如有）</w:t>
            </w:r>
          </w:p>
          <w:p w14:paraId="332A8C88">
            <w:pPr>
              <w:spacing w:line="360" w:lineRule="auto"/>
              <w:ind w:left="420" w:hanging="420" w:hangingChars="200"/>
              <w:rPr>
                <w:rFonts w:ascii="宋体" w:hAnsi="宋体"/>
                <w:szCs w:val="21"/>
              </w:rPr>
            </w:pPr>
            <w:r>
              <w:rPr>
                <w:rFonts w:hint="eastAsia" w:ascii="宋体" w:hAnsi="宋体" w:cs="宋体"/>
                <w:szCs w:val="21"/>
              </w:rPr>
              <w:t>供应商名称：＿＿＿＿＿＿＿＿＿＿＿＿</w:t>
            </w:r>
          </w:p>
          <w:p w14:paraId="5CC1134A">
            <w:pPr>
              <w:spacing w:line="360" w:lineRule="auto"/>
              <w:ind w:left="420" w:hanging="420" w:hangingChars="200"/>
              <w:rPr>
                <w:rFonts w:ascii="宋体" w:hAnsi="宋体"/>
                <w:szCs w:val="21"/>
              </w:rPr>
            </w:pPr>
            <w:r>
              <w:rPr>
                <w:rFonts w:hint="eastAsia" w:ascii="宋体" w:hAnsi="宋体" w:cs="宋体"/>
                <w:szCs w:val="21"/>
              </w:rPr>
              <w:t>供应商地址：＿＿＿＿＿＿＿＿＿＿＿＿邮政编码：＿＿＿＿＿＿</w:t>
            </w:r>
          </w:p>
          <w:p w14:paraId="74A2FE14">
            <w:pPr>
              <w:spacing w:line="360" w:lineRule="auto"/>
              <w:ind w:left="420" w:hanging="420" w:hangingChars="200"/>
              <w:rPr>
                <w:rFonts w:ascii="宋体" w:hAnsi="宋体"/>
                <w:szCs w:val="21"/>
              </w:rPr>
            </w:pPr>
            <w:r>
              <w:rPr>
                <w:rFonts w:hint="eastAsia" w:ascii="宋体" w:hAnsi="宋体" w:cs="宋体"/>
                <w:szCs w:val="21"/>
              </w:rPr>
              <w:t>联系人：＿＿＿＿＿＿＿＿＿＿＿＿＿联系电话：＿＿＿＿＿＿</w:t>
            </w:r>
          </w:p>
          <w:p w14:paraId="019037F1">
            <w:pPr>
              <w:tabs>
                <w:tab w:val="left" w:pos="3210"/>
              </w:tabs>
              <w:spacing w:line="360" w:lineRule="auto"/>
              <w:ind w:left="420" w:hanging="420" w:hangingChars="200"/>
              <w:rPr>
                <w:rFonts w:ascii="宋体" w:hAnsi="宋体" w:cs="宋体"/>
                <w:szCs w:val="21"/>
              </w:rPr>
            </w:pPr>
            <w:r>
              <w:rPr>
                <w:rFonts w:hint="eastAsia" w:ascii="宋体" w:hAnsi="宋体" w:cs="宋体"/>
                <w:szCs w:val="21"/>
              </w:rPr>
              <w:t>于＿＿＿年＿＿月＿＿日＿＿时＿＿分之前不准启封（即</w:t>
            </w:r>
            <w:r>
              <w:rPr>
                <w:rFonts w:hint="eastAsia" w:ascii="宋体" w:hAnsi="宋体" w:cs="Arial"/>
                <w:szCs w:val="21"/>
              </w:rPr>
              <w:t>响应文件递交</w:t>
            </w:r>
            <w:r>
              <w:rPr>
                <w:rFonts w:hint="eastAsia" w:ascii="宋体" w:hAnsi="宋体" w:cs="宋体"/>
                <w:szCs w:val="21"/>
              </w:rPr>
              <w:t>截止时间）</w:t>
            </w:r>
          </w:p>
        </w:tc>
      </w:tr>
    </w:tbl>
    <w:p w14:paraId="4A5DB3C6">
      <w:pPr>
        <w:tabs>
          <w:tab w:val="left" w:pos="3210"/>
        </w:tabs>
        <w:spacing w:line="360" w:lineRule="auto"/>
        <w:ind w:left="420" w:hanging="420" w:hangingChars="200"/>
        <w:rPr>
          <w:rFonts w:ascii="宋体" w:hAnsi="宋体" w:cs="Arial"/>
          <w:szCs w:val="21"/>
        </w:rPr>
      </w:pPr>
      <w:r>
        <w:rPr>
          <w:rFonts w:hint="eastAsia" w:ascii="宋体" w:hAnsi="宋体" w:cs="Arial"/>
          <w:szCs w:val="21"/>
        </w:rPr>
        <w:t>1</w:t>
      </w:r>
      <w:r>
        <w:rPr>
          <w:rFonts w:hint="eastAsia" w:ascii="宋体" w:hAnsi="宋体" w:cs="Arial"/>
          <w:szCs w:val="21"/>
          <w:lang w:val="en-US" w:eastAsia="zh-CN"/>
        </w:rPr>
        <w:t>9</w:t>
      </w:r>
      <w:r>
        <w:rPr>
          <w:rFonts w:hint="eastAsia" w:ascii="宋体" w:hAnsi="宋体" w:cs="Arial"/>
          <w:szCs w:val="21"/>
        </w:rPr>
        <w:t>. 响应文件的修改、撤回及有效期</w:t>
      </w:r>
    </w:p>
    <w:p w14:paraId="35167080">
      <w:pPr>
        <w:tabs>
          <w:tab w:val="left" w:pos="3210"/>
        </w:tabs>
        <w:spacing w:line="360" w:lineRule="auto"/>
        <w:ind w:left="420" w:hanging="420" w:hangingChars="200"/>
        <w:rPr>
          <w:rFonts w:ascii="宋体" w:hAnsi="宋体" w:cs="Arial"/>
          <w:szCs w:val="21"/>
        </w:rPr>
      </w:pPr>
      <w:r>
        <w:rPr>
          <w:rFonts w:hint="eastAsia" w:ascii="宋体" w:hAnsi="宋体" w:cs="Arial"/>
          <w:szCs w:val="21"/>
        </w:rPr>
        <w:t>1</w:t>
      </w:r>
      <w:r>
        <w:rPr>
          <w:rFonts w:hint="eastAsia" w:ascii="宋体" w:hAnsi="宋体" w:cs="Arial"/>
          <w:szCs w:val="21"/>
          <w:lang w:val="en-US" w:eastAsia="zh-CN"/>
        </w:rPr>
        <w:t>9</w:t>
      </w:r>
      <w:r>
        <w:rPr>
          <w:rFonts w:hint="eastAsia" w:ascii="宋体" w:hAnsi="宋体" w:cs="Arial"/>
          <w:szCs w:val="21"/>
        </w:rPr>
        <w:t>.1供应商在响应文件递交截止时间前，可以对所递交的响应文件进行补充、修改或者撤回，并书面通知招标采购单位。补充、修改的内容应当按磋商文件要求签署、盖章，并作为响应文件的组成部分。补充、修改的内容与响应文件不一致的，以补充、修改的内容为准。在响应文件递交截止时间之后，供应商不得对其响应文件做任何修改和补充。</w:t>
      </w:r>
    </w:p>
    <w:p w14:paraId="2DAF78B4">
      <w:pPr>
        <w:tabs>
          <w:tab w:val="left" w:pos="3210"/>
        </w:tabs>
        <w:spacing w:line="360" w:lineRule="auto"/>
        <w:ind w:left="420" w:hanging="420" w:hangingChars="200"/>
        <w:rPr>
          <w:rFonts w:ascii="宋体" w:hAnsi="宋体" w:cs="Arial"/>
          <w:szCs w:val="21"/>
        </w:rPr>
      </w:pPr>
      <w:r>
        <w:rPr>
          <w:rFonts w:hint="eastAsia" w:ascii="宋体" w:hAnsi="宋体" w:cs="Arial"/>
          <w:szCs w:val="21"/>
        </w:rPr>
        <w:t>1</w:t>
      </w:r>
      <w:r>
        <w:rPr>
          <w:rFonts w:hint="eastAsia" w:ascii="宋体" w:hAnsi="宋体" w:cs="Arial"/>
          <w:szCs w:val="21"/>
          <w:lang w:val="en-US" w:eastAsia="zh-CN"/>
        </w:rPr>
        <w:t>9</w:t>
      </w:r>
      <w:r>
        <w:rPr>
          <w:rFonts w:hint="eastAsia" w:ascii="宋体" w:hAnsi="宋体" w:cs="Arial"/>
          <w:szCs w:val="21"/>
        </w:rPr>
        <w:t>.2响应文件应在响应文件递交截止日起</w:t>
      </w:r>
      <w:r>
        <w:rPr>
          <w:rFonts w:hint="eastAsia" w:ascii="宋体" w:hAnsi="宋体" w:cs="Arial"/>
          <w:b/>
          <w:szCs w:val="21"/>
          <w:u w:val="single"/>
        </w:rPr>
        <w:t>60</w:t>
      </w:r>
      <w:r>
        <w:rPr>
          <w:rFonts w:hint="eastAsia" w:ascii="宋体" w:hAnsi="宋体" w:cs="Arial"/>
          <w:szCs w:val="21"/>
        </w:rPr>
        <w:t>天内有效。</w:t>
      </w:r>
    </w:p>
    <w:p w14:paraId="605BB43A">
      <w:pPr>
        <w:tabs>
          <w:tab w:val="left" w:pos="3210"/>
        </w:tabs>
        <w:spacing w:line="360" w:lineRule="auto"/>
        <w:ind w:left="420" w:hanging="420" w:hangingChars="200"/>
        <w:rPr>
          <w:rFonts w:ascii="宋体" w:hAnsi="宋体" w:cs="Arial"/>
          <w:szCs w:val="21"/>
        </w:rPr>
      </w:pPr>
      <w:r>
        <w:rPr>
          <w:rFonts w:hint="eastAsia" w:ascii="宋体" w:hAnsi="宋体" w:cs="Arial"/>
          <w:szCs w:val="21"/>
        </w:rPr>
        <w:t>1</w:t>
      </w:r>
      <w:r>
        <w:rPr>
          <w:rFonts w:hint="eastAsia" w:ascii="宋体" w:hAnsi="宋体" w:cs="Arial"/>
          <w:szCs w:val="21"/>
          <w:lang w:val="en-US" w:eastAsia="zh-CN"/>
        </w:rPr>
        <w:t>9</w:t>
      </w:r>
      <w:r>
        <w:rPr>
          <w:rFonts w:hint="eastAsia" w:ascii="宋体" w:hAnsi="宋体" w:cs="Arial"/>
          <w:szCs w:val="21"/>
        </w:rPr>
        <w:t>.3供应商所提交的响应文件在评标结束后，无论成交与否都不退还。</w:t>
      </w:r>
      <w:bookmarkStart w:id="116" w:name="_Toc364352552"/>
    </w:p>
    <w:p w14:paraId="23B9584E">
      <w:pPr>
        <w:tabs>
          <w:tab w:val="left" w:pos="3210"/>
        </w:tabs>
        <w:spacing w:line="360" w:lineRule="auto"/>
        <w:ind w:left="422" w:hanging="422" w:hangingChars="200"/>
        <w:outlineLvl w:val="1"/>
        <w:rPr>
          <w:rFonts w:hint="eastAsia" w:ascii="宋体" w:hAnsi="宋体" w:cs="Arial"/>
          <w:b/>
          <w:szCs w:val="21"/>
        </w:rPr>
      </w:pPr>
      <w:bookmarkStart w:id="117" w:name="_Toc475561042"/>
      <w:bookmarkStart w:id="118" w:name="_Toc415646945"/>
      <w:bookmarkStart w:id="119" w:name="_Toc88042819"/>
      <w:bookmarkStart w:id="120" w:name="_Toc2181"/>
      <w:bookmarkStart w:id="121" w:name="_Toc4246"/>
      <w:r>
        <w:rPr>
          <w:rFonts w:hint="eastAsia" w:ascii="宋体" w:hAnsi="宋体" w:cs="Arial"/>
          <w:b/>
          <w:szCs w:val="21"/>
        </w:rPr>
        <w:t>五、</w:t>
      </w:r>
      <w:bookmarkEnd w:id="116"/>
      <w:r>
        <w:rPr>
          <w:rFonts w:hint="eastAsia" w:ascii="宋体" w:hAnsi="宋体" w:cs="Arial"/>
          <w:b/>
          <w:szCs w:val="21"/>
        </w:rPr>
        <w:t>磋商及评审</w:t>
      </w:r>
      <w:bookmarkEnd w:id="117"/>
      <w:bookmarkEnd w:id="118"/>
      <w:bookmarkEnd w:id="119"/>
      <w:bookmarkEnd w:id="120"/>
      <w:bookmarkEnd w:id="121"/>
    </w:p>
    <w:p w14:paraId="67972D82">
      <w:pPr>
        <w:tabs>
          <w:tab w:val="left" w:pos="3210"/>
        </w:tabs>
        <w:spacing w:line="360" w:lineRule="auto"/>
        <w:ind w:left="420" w:hanging="420" w:hangingChars="200"/>
        <w:rPr>
          <w:rFonts w:ascii="宋体" w:hAnsi="宋体" w:cs="Arial"/>
          <w:szCs w:val="21"/>
        </w:rPr>
      </w:pPr>
      <w:r>
        <w:rPr>
          <w:rFonts w:hint="eastAsia" w:ascii="宋体" w:hAnsi="宋体" w:cs="Arial"/>
          <w:szCs w:val="21"/>
          <w:lang w:val="en-US" w:eastAsia="zh-CN"/>
        </w:rPr>
        <w:t>20</w:t>
      </w:r>
      <w:r>
        <w:rPr>
          <w:rFonts w:ascii="宋体" w:hAnsi="宋体" w:cs="Arial"/>
          <w:szCs w:val="21"/>
        </w:rPr>
        <w:t>. 开标</w:t>
      </w:r>
    </w:p>
    <w:p w14:paraId="4B042E95">
      <w:pPr>
        <w:tabs>
          <w:tab w:val="left" w:pos="3210"/>
        </w:tabs>
        <w:spacing w:line="360" w:lineRule="auto"/>
        <w:ind w:left="420" w:hanging="420" w:hangingChars="200"/>
        <w:rPr>
          <w:rFonts w:ascii="宋体" w:hAnsi="宋体" w:cs="Arial"/>
          <w:szCs w:val="21"/>
        </w:rPr>
      </w:pPr>
      <w:r>
        <w:rPr>
          <w:rFonts w:hint="eastAsia" w:ascii="宋体" w:hAnsi="宋体" w:cs="Arial"/>
          <w:szCs w:val="21"/>
          <w:lang w:val="en-US" w:eastAsia="zh-CN"/>
        </w:rPr>
        <w:t>20</w:t>
      </w:r>
      <w:r>
        <w:rPr>
          <w:rFonts w:ascii="宋体" w:hAnsi="宋体" w:cs="Arial"/>
          <w:szCs w:val="21"/>
        </w:rPr>
        <w:t>.1 招标采购单位在《</w:t>
      </w:r>
      <w:r>
        <w:rPr>
          <w:rFonts w:hint="eastAsia" w:ascii="宋体" w:hAnsi="宋体" w:cs="Arial"/>
          <w:szCs w:val="21"/>
        </w:rPr>
        <w:t>采购邀请</w:t>
      </w:r>
      <w:r>
        <w:rPr>
          <w:rFonts w:ascii="宋体" w:hAnsi="宋体" w:cs="Arial"/>
          <w:szCs w:val="21"/>
        </w:rPr>
        <w:t>》中规定的日期、时间和地点组织磋商评审。开标时由采购人或者采购代理机构主持，邀请供应商代表参加。参加开标的代表应签到以证明其出席。</w:t>
      </w:r>
    </w:p>
    <w:p w14:paraId="731E9829">
      <w:pPr>
        <w:spacing w:line="360" w:lineRule="auto"/>
        <w:ind w:left="420" w:hanging="420" w:hangingChars="200"/>
        <w:rPr>
          <w:rFonts w:ascii="宋体" w:hAnsi="宋体"/>
          <w:szCs w:val="21"/>
        </w:rPr>
      </w:pPr>
      <w:r>
        <w:rPr>
          <w:rFonts w:hint="eastAsia" w:ascii="宋体" w:hAnsi="宋体" w:cs="Arial"/>
          <w:szCs w:val="21"/>
          <w:lang w:val="en-US" w:eastAsia="zh-CN"/>
        </w:rPr>
        <w:t>20</w:t>
      </w:r>
      <w:r>
        <w:rPr>
          <w:rFonts w:ascii="宋体" w:hAnsi="宋体" w:cs="Arial"/>
          <w:szCs w:val="21"/>
        </w:rPr>
        <w:t>.2</w:t>
      </w:r>
      <w:r>
        <w:rPr>
          <w:rFonts w:hint="eastAsia" w:ascii="宋体" w:hAnsi="宋体" w:cs="Arial"/>
          <w:szCs w:val="21"/>
        </w:rPr>
        <w:t>开标时，由供应商或其推选的代表检查响应</w:t>
      </w:r>
      <w:r>
        <w:rPr>
          <w:rFonts w:ascii="宋体" w:hAnsi="宋体" w:cs="Arial"/>
          <w:szCs w:val="21"/>
        </w:rPr>
        <w:t>文件</w:t>
      </w:r>
      <w:r>
        <w:rPr>
          <w:rFonts w:hint="eastAsia" w:ascii="宋体" w:hAnsi="宋体" w:cs="Arial"/>
          <w:szCs w:val="21"/>
        </w:rPr>
        <w:t>的密封情况。</w:t>
      </w:r>
    </w:p>
    <w:p w14:paraId="00093695">
      <w:pPr>
        <w:spacing w:line="360" w:lineRule="auto"/>
        <w:ind w:left="420" w:hanging="420" w:hangingChars="200"/>
        <w:rPr>
          <w:rFonts w:ascii="宋体" w:hAnsi="宋体"/>
          <w:szCs w:val="21"/>
        </w:rPr>
      </w:pPr>
      <w:r>
        <w:rPr>
          <w:rFonts w:hint="eastAsia" w:ascii="宋体" w:hAnsi="宋体"/>
          <w:szCs w:val="21"/>
        </w:rPr>
        <w:t>2</w:t>
      </w:r>
      <w:r>
        <w:rPr>
          <w:rFonts w:hint="eastAsia" w:ascii="宋体" w:hAnsi="宋体"/>
          <w:szCs w:val="21"/>
          <w:lang w:val="en-US" w:eastAsia="zh-CN"/>
        </w:rPr>
        <w:t>1</w:t>
      </w:r>
      <w:r>
        <w:rPr>
          <w:rFonts w:hint="eastAsia" w:ascii="宋体" w:hAnsi="宋体"/>
          <w:szCs w:val="21"/>
        </w:rPr>
        <w:t>．评审</w:t>
      </w:r>
    </w:p>
    <w:p w14:paraId="22A85489">
      <w:pPr>
        <w:tabs>
          <w:tab w:val="left" w:pos="3210"/>
        </w:tabs>
        <w:spacing w:line="360" w:lineRule="auto"/>
        <w:ind w:left="420" w:hanging="420" w:hangingChars="200"/>
        <w:rPr>
          <w:rFonts w:ascii="宋体" w:hAnsi="宋体" w:cs="Arial"/>
          <w:szCs w:val="21"/>
        </w:rPr>
      </w:pPr>
      <w:r>
        <w:rPr>
          <w:rFonts w:hint="eastAsia" w:ascii="宋体" w:hAnsi="宋体" w:cs="Arial"/>
          <w:szCs w:val="21"/>
        </w:rPr>
        <w:t>2</w:t>
      </w:r>
      <w:r>
        <w:rPr>
          <w:rFonts w:hint="eastAsia" w:ascii="宋体" w:hAnsi="宋体" w:cs="Arial"/>
          <w:szCs w:val="21"/>
          <w:lang w:val="en-US" w:eastAsia="zh-CN"/>
        </w:rPr>
        <w:t>1</w:t>
      </w:r>
      <w:r>
        <w:rPr>
          <w:rFonts w:hint="eastAsia" w:ascii="宋体" w:hAnsi="宋体" w:cs="Arial"/>
          <w:szCs w:val="21"/>
        </w:rPr>
        <w:t>.1磋商小组依法组建，其中评审专家人数不得少于磋商小组成员总数的2/3。采购人代表不得以评审专家身份参加本部门或本单位采购项目的评审。采购代理机构人员不得参加本机构代理的采购项目的评审。</w:t>
      </w:r>
    </w:p>
    <w:p w14:paraId="7E98B372">
      <w:pPr>
        <w:tabs>
          <w:tab w:val="left" w:pos="3210"/>
        </w:tabs>
        <w:spacing w:line="360" w:lineRule="auto"/>
        <w:ind w:left="420" w:hanging="420" w:hangingChars="200"/>
        <w:rPr>
          <w:rFonts w:ascii="宋体" w:hAnsi="宋体" w:cs="Arial"/>
          <w:szCs w:val="21"/>
        </w:rPr>
      </w:pPr>
      <w:r>
        <w:rPr>
          <w:rFonts w:hint="eastAsia" w:ascii="宋体" w:hAnsi="宋体" w:cs="Arial"/>
          <w:szCs w:val="21"/>
        </w:rPr>
        <w:t>2</w:t>
      </w:r>
      <w:r>
        <w:rPr>
          <w:rFonts w:hint="eastAsia" w:ascii="宋体" w:hAnsi="宋体" w:cs="Arial"/>
          <w:szCs w:val="21"/>
          <w:lang w:val="en-US" w:eastAsia="zh-CN"/>
        </w:rPr>
        <w:t>1</w:t>
      </w:r>
      <w:r>
        <w:rPr>
          <w:rFonts w:hint="eastAsia" w:ascii="宋体" w:hAnsi="宋体" w:cs="Arial"/>
          <w:szCs w:val="21"/>
        </w:rPr>
        <w:t>.2磋商小组成员应当按照客观、公正、审慎的原则，根据磋商文件规定的评审程序、评审方法和评审标准进行独立评审。未实质性响应磋商文件的响应文件按无效响应处理，磋商小组应当告知提交响应文件的供应商。</w:t>
      </w:r>
    </w:p>
    <w:p w14:paraId="17373627">
      <w:pPr>
        <w:tabs>
          <w:tab w:val="left" w:pos="3210"/>
        </w:tabs>
        <w:spacing w:line="360" w:lineRule="auto"/>
        <w:ind w:left="422" w:hanging="422" w:hangingChars="200"/>
        <w:rPr>
          <w:rFonts w:ascii="宋体" w:cs="Arial"/>
          <w:b/>
        </w:rPr>
      </w:pPr>
      <w:r>
        <w:rPr>
          <w:rFonts w:hint="eastAsia" w:ascii="宋体" w:hAnsi="宋体"/>
          <w:b/>
          <w:szCs w:val="21"/>
        </w:rPr>
        <w:t>2</w:t>
      </w:r>
      <w:r>
        <w:rPr>
          <w:rFonts w:hint="eastAsia" w:ascii="宋体" w:hAnsi="宋体"/>
          <w:b/>
          <w:szCs w:val="21"/>
          <w:lang w:val="en-US" w:eastAsia="zh-CN"/>
        </w:rPr>
        <w:t>2</w:t>
      </w:r>
      <w:r>
        <w:rPr>
          <w:rFonts w:hint="eastAsia" w:ascii="宋体" w:cs="Arial"/>
          <w:b/>
        </w:rPr>
        <w:t>.供应商有下列情形之一的，将被视为无效响应：</w:t>
      </w:r>
    </w:p>
    <w:p w14:paraId="538A7F5D">
      <w:pPr>
        <w:pStyle w:val="13"/>
        <w:widowControl w:val="0"/>
        <w:tabs>
          <w:tab w:val="left" w:pos="900"/>
          <w:tab w:val="left" w:pos="1080"/>
        </w:tabs>
        <w:ind w:left="420" w:hanging="420" w:hangingChars="200"/>
        <w:rPr>
          <w:rFonts w:hAnsi="宋体"/>
          <w:szCs w:val="21"/>
        </w:rPr>
      </w:pPr>
      <w:r>
        <w:rPr>
          <w:rFonts w:hint="eastAsia" w:hAnsi="宋体"/>
          <w:szCs w:val="21"/>
        </w:rPr>
        <w:t>1）响应文件未按磋商文件要求签署、盖章的；</w:t>
      </w:r>
    </w:p>
    <w:p w14:paraId="3AE1808B">
      <w:pPr>
        <w:pStyle w:val="13"/>
        <w:widowControl w:val="0"/>
        <w:tabs>
          <w:tab w:val="left" w:pos="900"/>
          <w:tab w:val="left" w:pos="1080"/>
        </w:tabs>
        <w:ind w:left="420" w:hanging="420" w:hangingChars="200"/>
        <w:rPr>
          <w:rFonts w:hAnsi="宋体"/>
          <w:szCs w:val="21"/>
        </w:rPr>
      </w:pPr>
      <w:r>
        <w:rPr>
          <w:rFonts w:hint="eastAsia" w:hAnsi="宋体"/>
          <w:szCs w:val="21"/>
        </w:rPr>
        <w:t>2）不具备磋商文件中规定的资格要求的；</w:t>
      </w:r>
    </w:p>
    <w:p w14:paraId="1F346CE4">
      <w:pPr>
        <w:pStyle w:val="13"/>
        <w:widowControl w:val="0"/>
        <w:tabs>
          <w:tab w:val="left" w:pos="900"/>
          <w:tab w:val="left" w:pos="1080"/>
        </w:tabs>
        <w:ind w:left="420" w:hanging="420" w:hangingChars="200"/>
        <w:rPr>
          <w:rFonts w:hAnsi="宋体"/>
          <w:szCs w:val="21"/>
        </w:rPr>
      </w:pPr>
      <w:r>
        <w:rPr>
          <w:rFonts w:hint="eastAsia" w:hAnsi="宋体"/>
          <w:szCs w:val="21"/>
        </w:rPr>
        <w:t>3）报价超过磋商文件中规定的预算金额或者最高限价的；</w:t>
      </w:r>
    </w:p>
    <w:p w14:paraId="565F111A">
      <w:pPr>
        <w:pStyle w:val="13"/>
        <w:widowControl w:val="0"/>
        <w:tabs>
          <w:tab w:val="left" w:pos="900"/>
          <w:tab w:val="left" w:pos="1080"/>
        </w:tabs>
        <w:ind w:left="420" w:hanging="420" w:hangingChars="200"/>
        <w:rPr>
          <w:rFonts w:hAnsi="宋体"/>
          <w:szCs w:val="21"/>
        </w:rPr>
      </w:pPr>
      <w:r>
        <w:rPr>
          <w:rFonts w:hint="eastAsia" w:hAnsi="宋体"/>
          <w:szCs w:val="21"/>
        </w:rPr>
        <w:t>4）响应文件含有采购人不能接受的附加条件的；</w:t>
      </w:r>
    </w:p>
    <w:p w14:paraId="5D76BDB9">
      <w:pPr>
        <w:pStyle w:val="13"/>
        <w:widowControl w:val="0"/>
        <w:tabs>
          <w:tab w:val="left" w:pos="900"/>
          <w:tab w:val="left" w:pos="1080"/>
        </w:tabs>
        <w:ind w:left="420" w:hanging="420" w:hangingChars="200"/>
        <w:rPr>
          <w:rFonts w:hAnsi="宋体"/>
          <w:szCs w:val="21"/>
        </w:rPr>
      </w:pPr>
      <w:r>
        <w:rPr>
          <w:rFonts w:hint="eastAsia" w:hAnsi="宋体"/>
          <w:szCs w:val="21"/>
        </w:rPr>
        <w:t>5）法律、法规和磋商文件规定的其他无效情形。</w:t>
      </w:r>
    </w:p>
    <w:p w14:paraId="36470C41">
      <w:pPr>
        <w:tabs>
          <w:tab w:val="left" w:pos="3210"/>
        </w:tabs>
        <w:spacing w:line="360" w:lineRule="auto"/>
        <w:ind w:left="422" w:hanging="422" w:hangingChars="200"/>
        <w:rPr>
          <w:rFonts w:ascii="宋体" w:hAnsi="宋体" w:cs="Arial"/>
          <w:b/>
          <w:szCs w:val="21"/>
        </w:rPr>
      </w:pPr>
      <w:r>
        <w:rPr>
          <w:rFonts w:hint="eastAsia" w:ascii="宋体" w:hAnsi="宋体" w:cs="Arial"/>
          <w:b/>
          <w:szCs w:val="21"/>
        </w:rPr>
        <w:t>2</w:t>
      </w:r>
      <w:r>
        <w:rPr>
          <w:rFonts w:hint="eastAsia" w:ascii="宋体" w:hAnsi="宋体" w:cs="Arial"/>
          <w:b/>
          <w:szCs w:val="21"/>
          <w:lang w:val="en-US" w:eastAsia="zh-CN"/>
        </w:rPr>
        <w:t>3</w:t>
      </w:r>
      <w:r>
        <w:rPr>
          <w:rFonts w:hint="eastAsia" w:ascii="宋体" w:hAnsi="宋体" w:cs="Arial"/>
          <w:b/>
          <w:szCs w:val="21"/>
        </w:rPr>
        <w:t>.供应商有下列情形之一的，视为串通投标，其响应无效：</w:t>
      </w:r>
    </w:p>
    <w:p w14:paraId="5CA45583">
      <w:pPr>
        <w:tabs>
          <w:tab w:val="left" w:pos="3210"/>
        </w:tabs>
        <w:spacing w:line="360" w:lineRule="auto"/>
        <w:ind w:left="420" w:hanging="420" w:hangingChars="200"/>
        <w:rPr>
          <w:rFonts w:ascii="宋体" w:hAnsi="宋体" w:cs="Arial"/>
          <w:szCs w:val="21"/>
        </w:rPr>
      </w:pPr>
      <w:r>
        <w:rPr>
          <w:rFonts w:hint="eastAsia" w:ascii="宋体" w:hAnsi="宋体" w:cs="Arial"/>
          <w:szCs w:val="21"/>
        </w:rPr>
        <w:t>1）不同供应商的响应文件由同一单位或者个人编制；</w:t>
      </w:r>
    </w:p>
    <w:p w14:paraId="6705DF24">
      <w:pPr>
        <w:tabs>
          <w:tab w:val="left" w:pos="3210"/>
        </w:tabs>
        <w:spacing w:line="360" w:lineRule="auto"/>
        <w:ind w:left="420" w:hanging="420" w:hangingChars="200"/>
        <w:rPr>
          <w:rFonts w:ascii="宋体" w:hAnsi="宋体" w:cs="Arial"/>
          <w:szCs w:val="21"/>
        </w:rPr>
      </w:pPr>
      <w:r>
        <w:rPr>
          <w:rFonts w:hint="eastAsia" w:ascii="宋体" w:hAnsi="宋体" w:cs="Arial"/>
          <w:szCs w:val="21"/>
        </w:rPr>
        <w:t>2）不同供应商委托同一单位或者个人办理投标事宜；</w:t>
      </w:r>
    </w:p>
    <w:p w14:paraId="47B670AA">
      <w:pPr>
        <w:tabs>
          <w:tab w:val="left" w:pos="3210"/>
        </w:tabs>
        <w:spacing w:line="360" w:lineRule="auto"/>
        <w:ind w:left="420" w:hanging="420" w:hangingChars="200"/>
        <w:rPr>
          <w:rFonts w:ascii="宋体" w:hAnsi="宋体" w:cs="Arial"/>
          <w:szCs w:val="21"/>
        </w:rPr>
      </w:pPr>
      <w:r>
        <w:rPr>
          <w:rFonts w:hint="eastAsia" w:ascii="宋体" w:hAnsi="宋体" w:cs="Arial"/>
          <w:szCs w:val="21"/>
        </w:rPr>
        <w:t>3）不同供应商的响应文件载明的项目管理成员或者联系人员为同一人；</w:t>
      </w:r>
    </w:p>
    <w:p w14:paraId="0746E32A">
      <w:pPr>
        <w:tabs>
          <w:tab w:val="left" w:pos="3210"/>
        </w:tabs>
        <w:spacing w:line="360" w:lineRule="auto"/>
        <w:ind w:left="420" w:hanging="420" w:hangingChars="200"/>
        <w:rPr>
          <w:rFonts w:ascii="宋体" w:hAnsi="宋体" w:cs="Arial"/>
          <w:szCs w:val="21"/>
        </w:rPr>
      </w:pPr>
      <w:r>
        <w:rPr>
          <w:rFonts w:hint="eastAsia" w:ascii="宋体" w:hAnsi="宋体" w:cs="Arial"/>
          <w:szCs w:val="21"/>
        </w:rPr>
        <w:t>4）不同供应商的响应文件异常一致或者投标报价呈规律性差异；</w:t>
      </w:r>
    </w:p>
    <w:p w14:paraId="2919DCB1">
      <w:pPr>
        <w:tabs>
          <w:tab w:val="left" w:pos="3210"/>
        </w:tabs>
        <w:spacing w:line="360" w:lineRule="auto"/>
        <w:ind w:left="420" w:hanging="420" w:hangingChars="200"/>
        <w:rPr>
          <w:rFonts w:ascii="宋体" w:hAnsi="宋体" w:cs="Arial"/>
          <w:szCs w:val="21"/>
        </w:rPr>
      </w:pPr>
      <w:r>
        <w:rPr>
          <w:rFonts w:hint="eastAsia" w:ascii="宋体" w:hAnsi="宋体" w:cs="Arial"/>
          <w:szCs w:val="21"/>
        </w:rPr>
        <w:t>5）不同供应商的响应文件相互混装；</w:t>
      </w:r>
    </w:p>
    <w:p w14:paraId="32B851A3">
      <w:pPr>
        <w:tabs>
          <w:tab w:val="left" w:pos="3210"/>
        </w:tabs>
        <w:spacing w:line="360" w:lineRule="auto"/>
        <w:ind w:left="422" w:hanging="422" w:hangingChars="200"/>
        <w:rPr>
          <w:rFonts w:ascii="宋体" w:hAnsi="宋体" w:cs="Arial"/>
          <w:b/>
          <w:szCs w:val="21"/>
        </w:rPr>
      </w:pPr>
      <w:r>
        <w:rPr>
          <w:rFonts w:hint="eastAsia" w:ascii="宋体" w:hAnsi="宋体" w:cs="Arial"/>
          <w:b/>
          <w:szCs w:val="21"/>
        </w:rPr>
        <w:t>2</w:t>
      </w:r>
      <w:r>
        <w:rPr>
          <w:rFonts w:hint="eastAsia" w:ascii="宋体" w:hAnsi="宋体" w:cs="Arial"/>
          <w:b/>
          <w:szCs w:val="21"/>
          <w:lang w:val="en-US" w:eastAsia="zh-CN"/>
        </w:rPr>
        <w:t>4</w:t>
      </w:r>
      <w:r>
        <w:rPr>
          <w:rFonts w:hint="eastAsia" w:ascii="宋体" w:hAnsi="宋体" w:cs="Arial"/>
          <w:b/>
          <w:szCs w:val="21"/>
        </w:rPr>
        <w:t>.如发生下列情形之一的，本项目废标：</w:t>
      </w:r>
    </w:p>
    <w:p w14:paraId="13BEDED2">
      <w:pPr>
        <w:tabs>
          <w:tab w:val="left" w:pos="3210"/>
        </w:tabs>
        <w:spacing w:line="360" w:lineRule="auto"/>
        <w:ind w:left="420" w:hanging="420" w:hangingChars="200"/>
        <w:rPr>
          <w:rFonts w:ascii="宋体" w:hAnsi="宋体" w:cs="Arial"/>
          <w:szCs w:val="21"/>
        </w:rPr>
      </w:pPr>
      <w:r>
        <w:rPr>
          <w:rFonts w:hint="eastAsia" w:ascii="宋体" w:hAnsi="宋体" w:cs="Arial"/>
          <w:szCs w:val="21"/>
        </w:rPr>
        <w:t>1）符合资格条件的供应商或者对磋商文件作实质响应的供应商不足法定家数的；</w:t>
      </w:r>
    </w:p>
    <w:p w14:paraId="00C9E305">
      <w:pPr>
        <w:tabs>
          <w:tab w:val="left" w:pos="3210"/>
        </w:tabs>
        <w:spacing w:line="360" w:lineRule="auto"/>
        <w:ind w:left="420" w:hanging="420" w:hangingChars="200"/>
        <w:rPr>
          <w:rFonts w:ascii="宋体" w:hAnsi="宋体" w:cs="Arial"/>
          <w:szCs w:val="21"/>
        </w:rPr>
      </w:pPr>
      <w:r>
        <w:rPr>
          <w:rFonts w:hint="eastAsia" w:ascii="宋体" w:hAnsi="宋体" w:cs="Arial"/>
          <w:szCs w:val="21"/>
        </w:rPr>
        <w:t>2）出现影响采购公正的违法、违规行为的；</w:t>
      </w:r>
    </w:p>
    <w:p w14:paraId="7D09F703">
      <w:pPr>
        <w:tabs>
          <w:tab w:val="left" w:pos="3210"/>
        </w:tabs>
        <w:spacing w:line="360" w:lineRule="auto"/>
        <w:ind w:left="420" w:hanging="420" w:hangingChars="200"/>
        <w:rPr>
          <w:rFonts w:ascii="宋体" w:hAnsi="宋体" w:cs="Arial"/>
          <w:szCs w:val="21"/>
        </w:rPr>
      </w:pPr>
      <w:r>
        <w:rPr>
          <w:rFonts w:hint="eastAsia" w:ascii="宋体" w:hAnsi="宋体" w:cs="Arial"/>
          <w:szCs w:val="21"/>
        </w:rPr>
        <w:t>3）供应商的报价均超过了采购预算，采购人不能支付的；</w:t>
      </w:r>
    </w:p>
    <w:p w14:paraId="78CC5473">
      <w:pPr>
        <w:tabs>
          <w:tab w:val="left" w:pos="3210"/>
        </w:tabs>
        <w:spacing w:line="360" w:lineRule="auto"/>
        <w:ind w:left="420" w:hanging="420" w:hangingChars="200"/>
        <w:rPr>
          <w:rFonts w:ascii="宋体" w:hAnsi="宋体" w:cs="Arial"/>
          <w:szCs w:val="21"/>
        </w:rPr>
      </w:pPr>
      <w:r>
        <w:rPr>
          <w:rFonts w:hint="eastAsia" w:ascii="宋体" w:hAnsi="宋体" w:cs="Arial"/>
          <w:szCs w:val="21"/>
        </w:rPr>
        <w:t>4）因重大变故，采购任务取消的。</w:t>
      </w:r>
    </w:p>
    <w:p w14:paraId="14AD49A5">
      <w:pPr>
        <w:tabs>
          <w:tab w:val="left" w:pos="3210"/>
        </w:tabs>
        <w:spacing w:line="360" w:lineRule="auto"/>
        <w:ind w:left="420" w:hanging="420" w:hangingChars="200"/>
        <w:rPr>
          <w:rFonts w:ascii="宋体" w:hAnsi="宋体" w:cs="Arial"/>
          <w:szCs w:val="21"/>
        </w:rPr>
      </w:pPr>
      <w:r>
        <w:rPr>
          <w:rFonts w:hint="eastAsia" w:ascii="宋体" w:hAnsi="宋体" w:cs="Arial"/>
          <w:szCs w:val="21"/>
        </w:rPr>
        <w:t>2</w:t>
      </w:r>
      <w:r>
        <w:rPr>
          <w:rFonts w:hint="eastAsia" w:ascii="宋体" w:hAnsi="宋体" w:cs="Arial"/>
          <w:szCs w:val="21"/>
          <w:lang w:val="en-US" w:eastAsia="zh-CN"/>
        </w:rPr>
        <w:t>5</w:t>
      </w:r>
      <w:r>
        <w:rPr>
          <w:rFonts w:hint="eastAsia" w:ascii="宋体" w:hAnsi="宋体" w:cs="Arial"/>
          <w:szCs w:val="21"/>
        </w:rPr>
        <w:t>.响应文件的澄清、说明或者更正</w:t>
      </w:r>
    </w:p>
    <w:p w14:paraId="72CE197E">
      <w:pPr>
        <w:tabs>
          <w:tab w:val="left" w:pos="3210"/>
        </w:tabs>
        <w:spacing w:line="360" w:lineRule="auto"/>
        <w:ind w:left="420" w:leftChars="200"/>
        <w:rPr>
          <w:rFonts w:ascii="宋体" w:hAnsi="宋体" w:cs="Arial"/>
          <w:szCs w:val="21"/>
        </w:rPr>
      </w:pPr>
      <w:r>
        <w:rPr>
          <w:rFonts w:hint="eastAsia" w:ascii="宋体" w:hAnsi="宋体" w:cs="Arial"/>
          <w:szCs w:val="21"/>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7EFA99FC">
      <w:pPr>
        <w:tabs>
          <w:tab w:val="left" w:pos="3210"/>
        </w:tabs>
        <w:spacing w:line="360" w:lineRule="auto"/>
        <w:ind w:left="420" w:hanging="420" w:hangingChars="200"/>
        <w:rPr>
          <w:rFonts w:ascii="宋体" w:hAnsi="宋体" w:cs="Arial"/>
          <w:szCs w:val="21"/>
        </w:rPr>
      </w:pPr>
      <w:r>
        <w:rPr>
          <w:rFonts w:hint="eastAsia" w:ascii="宋体" w:hAnsi="宋体" w:cs="Arial"/>
          <w:szCs w:val="21"/>
        </w:rPr>
        <w:t>2</w:t>
      </w:r>
      <w:r>
        <w:rPr>
          <w:rFonts w:hint="eastAsia" w:ascii="宋体" w:hAnsi="宋体" w:cs="Arial"/>
          <w:szCs w:val="21"/>
          <w:lang w:val="en-US" w:eastAsia="zh-CN"/>
        </w:rPr>
        <w:t>5</w:t>
      </w:r>
      <w:r>
        <w:rPr>
          <w:rFonts w:hint="eastAsia" w:ascii="宋体" w:hAnsi="宋体" w:cs="Arial"/>
          <w:szCs w:val="21"/>
        </w:rPr>
        <w:t>.1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1E790D09">
      <w:pPr>
        <w:spacing w:line="360" w:lineRule="auto"/>
        <w:ind w:left="420" w:hanging="420" w:hangingChars="200"/>
        <w:rPr>
          <w:rFonts w:ascii="宋体" w:hAnsi="宋体"/>
          <w:szCs w:val="21"/>
        </w:rPr>
      </w:pPr>
      <w:r>
        <w:rPr>
          <w:rFonts w:hint="eastAsia" w:ascii="宋体" w:hAnsi="宋体"/>
          <w:szCs w:val="21"/>
        </w:rPr>
        <w:t>2</w:t>
      </w:r>
      <w:r>
        <w:rPr>
          <w:rFonts w:hint="eastAsia" w:ascii="宋体" w:hAnsi="宋体"/>
          <w:szCs w:val="21"/>
          <w:lang w:val="en-US" w:eastAsia="zh-CN"/>
        </w:rPr>
        <w:t>5</w:t>
      </w:r>
      <w:r>
        <w:rPr>
          <w:rFonts w:hint="eastAsia" w:ascii="宋体" w:hAnsi="宋体"/>
          <w:szCs w:val="21"/>
        </w:rPr>
        <w:t>.2供应商</w:t>
      </w:r>
      <w:r>
        <w:rPr>
          <w:rFonts w:ascii="宋体" w:hAnsi="宋体" w:cs="Arial"/>
          <w:szCs w:val="21"/>
        </w:rPr>
        <w:t>的</w:t>
      </w:r>
      <w:r>
        <w:rPr>
          <w:rFonts w:hint="eastAsia" w:ascii="宋体" w:hAnsi="宋体"/>
          <w:szCs w:val="21"/>
        </w:rPr>
        <w:t>澄清、说明或者更正</w:t>
      </w:r>
      <w:r>
        <w:rPr>
          <w:rFonts w:ascii="宋体" w:hAnsi="宋体" w:cs="Arial"/>
          <w:szCs w:val="21"/>
        </w:rPr>
        <w:t>文件是其响应文件的组成部分。</w:t>
      </w:r>
    </w:p>
    <w:p w14:paraId="05861FD7">
      <w:pPr>
        <w:tabs>
          <w:tab w:val="left" w:pos="3210"/>
        </w:tabs>
        <w:spacing w:line="360" w:lineRule="auto"/>
        <w:ind w:left="422" w:hanging="422" w:hangingChars="200"/>
        <w:outlineLvl w:val="1"/>
        <w:rPr>
          <w:rFonts w:hint="eastAsia" w:ascii="宋体" w:hAnsi="宋体" w:cs="Arial"/>
          <w:b/>
          <w:szCs w:val="21"/>
        </w:rPr>
      </w:pPr>
      <w:bookmarkStart w:id="122" w:name="_Toc88042820"/>
      <w:bookmarkStart w:id="123" w:name="_Toc12855"/>
      <w:bookmarkStart w:id="124" w:name="_Toc11611"/>
      <w:r>
        <w:rPr>
          <w:rFonts w:hint="eastAsia" w:ascii="宋体" w:hAnsi="宋体" w:cs="Arial"/>
          <w:b/>
          <w:szCs w:val="21"/>
        </w:rPr>
        <w:t>六、评审方法、评审程序和评审标准</w:t>
      </w:r>
      <w:bookmarkEnd w:id="122"/>
      <w:bookmarkEnd w:id="123"/>
      <w:bookmarkEnd w:id="124"/>
    </w:p>
    <w:p w14:paraId="5FE2E0F7">
      <w:pPr>
        <w:spacing w:line="360" w:lineRule="auto"/>
        <w:ind w:left="420" w:hanging="420" w:hangingChars="200"/>
        <w:rPr>
          <w:rFonts w:ascii="宋体" w:hAnsi="宋体"/>
          <w:szCs w:val="21"/>
        </w:rPr>
      </w:pPr>
      <w:r>
        <w:rPr>
          <w:rFonts w:hint="eastAsia" w:ascii="宋体" w:hAnsi="宋体"/>
          <w:szCs w:val="21"/>
        </w:rPr>
        <w:t>2</w:t>
      </w:r>
      <w:r>
        <w:rPr>
          <w:rFonts w:hint="eastAsia" w:ascii="宋体" w:hAnsi="宋体"/>
          <w:szCs w:val="21"/>
          <w:lang w:val="en-US" w:eastAsia="zh-CN"/>
        </w:rPr>
        <w:t>6</w:t>
      </w:r>
      <w:r>
        <w:rPr>
          <w:rFonts w:hint="eastAsia" w:ascii="宋体" w:hAnsi="宋体"/>
          <w:szCs w:val="21"/>
        </w:rPr>
        <w:t>. 评审方法</w:t>
      </w:r>
    </w:p>
    <w:p w14:paraId="73302646">
      <w:pPr>
        <w:spacing w:line="360" w:lineRule="auto"/>
        <w:ind w:left="420" w:hanging="420" w:hangingChars="200"/>
        <w:rPr>
          <w:rFonts w:ascii="宋体" w:hAnsi="宋体"/>
          <w:szCs w:val="21"/>
        </w:rPr>
      </w:pPr>
      <w:r>
        <w:rPr>
          <w:rFonts w:hint="eastAsia" w:ascii="宋体" w:hAnsi="宋体"/>
          <w:szCs w:val="21"/>
        </w:rPr>
        <w:t>2</w:t>
      </w:r>
      <w:r>
        <w:rPr>
          <w:rFonts w:hint="eastAsia" w:ascii="宋体" w:hAnsi="宋体"/>
          <w:szCs w:val="21"/>
          <w:lang w:val="en-US" w:eastAsia="zh-CN"/>
        </w:rPr>
        <w:t>6</w:t>
      </w:r>
      <w:r>
        <w:rPr>
          <w:rFonts w:hint="eastAsia" w:ascii="宋体" w:hAnsi="宋体"/>
          <w:szCs w:val="21"/>
        </w:rPr>
        <w:t>.1本次评审采用</w:t>
      </w:r>
      <w:r>
        <w:rPr>
          <w:rFonts w:hint="eastAsia" w:ascii="宋体" w:hAnsi="宋体"/>
          <w:b/>
          <w:szCs w:val="21"/>
        </w:rPr>
        <w:t>综合评分法</w:t>
      </w:r>
      <w:r>
        <w:rPr>
          <w:rFonts w:hint="eastAsia" w:ascii="宋体" w:hAnsi="宋体"/>
          <w:szCs w:val="21"/>
        </w:rPr>
        <w:t>，是指响应文件满足磋商文件全部实质性要求且按评审因素的量化指标评审得分最高的供应商为成交候选供应商的评审方法。经磋商确定最终采购需求和提交最后报价的供应商后，由磋商小组采用</w:t>
      </w:r>
      <w:r>
        <w:rPr>
          <w:rFonts w:hint="eastAsia" w:ascii="宋体" w:hAnsi="宋体"/>
          <w:b/>
          <w:szCs w:val="21"/>
        </w:rPr>
        <w:t>综合评分法</w:t>
      </w:r>
      <w:r>
        <w:rPr>
          <w:rFonts w:hint="eastAsia" w:ascii="宋体" w:hAnsi="宋体"/>
          <w:szCs w:val="21"/>
        </w:rPr>
        <w:t>对提交最后报价的供应商的响应文件和最后报价进行综合评分。</w:t>
      </w:r>
    </w:p>
    <w:p w14:paraId="4361A766">
      <w:pPr>
        <w:spacing w:line="360" w:lineRule="auto"/>
        <w:ind w:left="420" w:hanging="420" w:hangingChars="200"/>
        <w:rPr>
          <w:rFonts w:ascii="宋体" w:hAnsi="宋体"/>
          <w:szCs w:val="21"/>
        </w:rPr>
      </w:pPr>
      <w:r>
        <w:rPr>
          <w:rFonts w:hint="eastAsia" w:ascii="宋体" w:hAnsi="宋体"/>
          <w:szCs w:val="21"/>
        </w:rPr>
        <w:t>2</w:t>
      </w:r>
      <w:r>
        <w:rPr>
          <w:rFonts w:hint="eastAsia" w:ascii="宋体" w:hAnsi="宋体"/>
          <w:szCs w:val="21"/>
          <w:lang w:val="en-US" w:eastAsia="zh-CN"/>
        </w:rPr>
        <w:t>7</w:t>
      </w:r>
      <w:r>
        <w:rPr>
          <w:rFonts w:hint="eastAsia" w:ascii="宋体" w:hAnsi="宋体"/>
          <w:szCs w:val="21"/>
        </w:rPr>
        <w:t>.评审程序和评审标准</w:t>
      </w:r>
    </w:p>
    <w:p w14:paraId="7E415C10">
      <w:pPr>
        <w:tabs>
          <w:tab w:val="left" w:pos="3210"/>
        </w:tabs>
        <w:spacing w:line="360" w:lineRule="auto"/>
        <w:ind w:left="420" w:hanging="420" w:hangingChars="200"/>
        <w:rPr>
          <w:rFonts w:ascii="宋体" w:cs="Arial"/>
        </w:rPr>
      </w:pPr>
      <w:r>
        <w:rPr>
          <w:rFonts w:hint="eastAsia" w:ascii="宋体" w:hAnsi="宋体"/>
          <w:szCs w:val="21"/>
        </w:rPr>
        <w:t>2</w:t>
      </w:r>
      <w:r>
        <w:rPr>
          <w:rFonts w:hint="eastAsia" w:ascii="宋体" w:hAnsi="宋体"/>
          <w:szCs w:val="21"/>
          <w:lang w:val="en-US" w:eastAsia="zh-CN"/>
        </w:rPr>
        <w:t>7</w:t>
      </w:r>
      <w:r>
        <w:rPr>
          <w:rFonts w:hint="eastAsia" w:ascii="宋体" w:hAnsi="宋体"/>
          <w:szCs w:val="21"/>
        </w:rPr>
        <w:t>.1</w:t>
      </w:r>
      <w:r>
        <w:rPr>
          <w:rFonts w:hint="eastAsia" w:ascii="宋体" w:cs="Arial"/>
        </w:rPr>
        <w:t>响应文件的初审</w:t>
      </w:r>
    </w:p>
    <w:p w14:paraId="0784EC06">
      <w:pPr>
        <w:tabs>
          <w:tab w:val="left" w:pos="3210"/>
        </w:tabs>
        <w:spacing w:line="360" w:lineRule="auto"/>
        <w:ind w:left="420" w:hanging="420" w:hangingChars="200"/>
        <w:rPr>
          <w:rFonts w:ascii="宋体" w:cs="Arial"/>
        </w:rPr>
      </w:pPr>
      <w:r>
        <w:rPr>
          <w:rFonts w:hint="eastAsia" w:ascii="宋体" w:hAnsi="宋体"/>
          <w:szCs w:val="21"/>
        </w:rPr>
        <w:t>（1）</w:t>
      </w:r>
      <w:r>
        <w:rPr>
          <w:rFonts w:hint="eastAsia" w:ascii="宋体" w:cs="Arial"/>
        </w:rPr>
        <w:t>磋商小组将依法审查响应文件是否完整、总体编排是否有序、文件签署是否合格、是否按磋商文件的规定密封和标记等。</w:t>
      </w:r>
    </w:p>
    <w:p w14:paraId="369CBCC6">
      <w:pPr>
        <w:tabs>
          <w:tab w:val="left" w:pos="3210"/>
        </w:tabs>
        <w:spacing w:line="360" w:lineRule="auto"/>
        <w:ind w:left="420" w:hanging="420" w:hangingChars="200"/>
        <w:rPr>
          <w:rFonts w:ascii="宋体" w:cs="Arial"/>
        </w:rPr>
      </w:pPr>
      <w:r>
        <w:rPr>
          <w:rFonts w:hint="eastAsia" w:ascii="宋体" w:cs="Arial"/>
        </w:rPr>
        <w:t>（2）在详细磋商之前，磋商小组要审查每份响应文件是否实质上响应了磋商文件的要求。实质上响应的响应文件应该是与磋商文件要求的关键条款、条件和规格相符没有实质偏离的响应文件。磋商小组决定响应文件的响应程度只依据响应文件本身的真实无误的内容，而不依据外部的证据。但响应文件有不真实、不正确内容的除外。</w:t>
      </w:r>
    </w:p>
    <w:p w14:paraId="17DB548B">
      <w:pPr>
        <w:spacing w:line="360" w:lineRule="auto"/>
        <w:ind w:left="420" w:hanging="420" w:hangingChars="200"/>
        <w:rPr>
          <w:rFonts w:ascii="宋体" w:hAnsi="宋体"/>
          <w:szCs w:val="21"/>
        </w:rPr>
      </w:pPr>
      <w:r>
        <w:rPr>
          <w:rFonts w:hint="eastAsia" w:ascii="宋体" w:hAnsi="宋体"/>
          <w:szCs w:val="21"/>
        </w:rPr>
        <w:t>（3）磋商小组将对供应商的响应文件进行初步评审（详见</w:t>
      </w:r>
      <w:r>
        <w:rPr>
          <w:rFonts w:hint="eastAsia" w:ascii="宋体" w:hAnsi="宋体"/>
          <w:szCs w:val="21"/>
          <w:lang w:eastAsia="zh-CN"/>
        </w:rPr>
        <w:t>附表</w:t>
      </w:r>
      <w:r>
        <w:rPr>
          <w:rFonts w:hint="eastAsia" w:ascii="宋体" w:hAnsi="宋体"/>
          <w:szCs w:val="21"/>
          <w:lang w:val="en-US" w:eastAsia="zh-CN"/>
        </w:rPr>
        <w:t>1</w:t>
      </w:r>
      <w:r>
        <w:rPr>
          <w:rFonts w:hint="eastAsia" w:ascii="宋体" w:hAnsi="宋体"/>
          <w:szCs w:val="21"/>
        </w:rPr>
        <w:t>）。无效</w:t>
      </w:r>
      <w:r>
        <w:rPr>
          <w:rFonts w:hint="eastAsia" w:ascii="宋体" w:hAnsi="宋体"/>
          <w:szCs w:val="21"/>
          <w:lang w:eastAsia="zh-CN"/>
        </w:rPr>
        <w:t>响应</w:t>
      </w:r>
      <w:r>
        <w:rPr>
          <w:rFonts w:hint="eastAsia" w:ascii="宋体" w:hAnsi="宋体"/>
          <w:szCs w:val="21"/>
        </w:rPr>
        <w:t>的认定条件根据</w:t>
      </w:r>
      <w:r>
        <w:rPr>
          <w:rFonts w:hint="eastAsia" w:ascii="宋体" w:hAnsi="宋体"/>
          <w:szCs w:val="21"/>
          <w:lang w:eastAsia="zh-CN"/>
        </w:rPr>
        <w:t>附表</w:t>
      </w:r>
      <w:r>
        <w:rPr>
          <w:rFonts w:hint="eastAsia" w:ascii="宋体" w:hAnsi="宋体"/>
          <w:szCs w:val="21"/>
          <w:lang w:val="en-US" w:eastAsia="zh-CN"/>
        </w:rPr>
        <w:t>1</w:t>
      </w:r>
      <w:r>
        <w:rPr>
          <w:rFonts w:hint="eastAsia" w:ascii="宋体" w:hAnsi="宋体"/>
          <w:szCs w:val="21"/>
        </w:rPr>
        <w:t>所列各项内容。</w:t>
      </w:r>
    </w:p>
    <w:p w14:paraId="52701CBE">
      <w:pPr>
        <w:tabs>
          <w:tab w:val="left" w:pos="3210"/>
        </w:tabs>
        <w:spacing w:line="360" w:lineRule="auto"/>
        <w:ind w:left="420" w:hanging="420" w:hangingChars="200"/>
        <w:rPr>
          <w:rFonts w:ascii="宋体" w:cs="Arial"/>
        </w:rPr>
      </w:pPr>
      <w:r>
        <w:rPr>
          <w:rFonts w:hint="eastAsia" w:ascii="宋体" w:cs="Arial"/>
        </w:rPr>
        <w:t>（4）磋商小组对各供应商进行初步审查过程中，对初步审查被认定为初审不通过者应实行及时告知，由磋商小组或招标采购单位代表将集体意见及时告知供应商，以让其核证、澄清事实。</w:t>
      </w:r>
    </w:p>
    <w:p w14:paraId="0D4C01FB">
      <w:pPr>
        <w:tabs>
          <w:tab w:val="left" w:pos="3210"/>
        </w:tabs>
        <w:spacing w:line="360" w:lineRule="auto"/>
        <w:ind w:left="420" w:hanging="420" w:hangingChars="200"/>
        <w:rPr>
          <w:rFonts w:ascii="宋体" w:cs="Arial"/>
        </w:rPr>
      </w:pPr>
      <w:r>
        <w:rPr>
          <w:rFonts w:hint="eastAsia" w:ascii="宋体" w:hAnsi="宋体"/>
          <w:szCs w:val="21"/>
        </w:rPr>
        <w:t>2</w:t>
      </w:r>
      <w:r>
        <w:rPr>
          <w:rFonts w:hint="eastAsia" w:ascii="宋体" w:hAnsi="宋体"/>
          <w:szCs w:val="21"/>
          <w:lang w:val="en-US" w:eastAsia="zh-CN"/>
        </w:rPr>
        <w:t>7</w:t>
      </w:r>
      <w:r>
        <w:rPr>
          <w:rFonts w:hint="eastAsia" w:ascii="宋体" w:hAnsi="宋体"/>
          <w:szCs w:val="21"/>
        </w:rPr>
        <w:t>.2磋商评审</w:t>
      </w:r>
    </w:p>
    <w:p w14:paraId="69D81E4D">
      <w:pPr>
        <w:tabs>
          <w:tab w:val="left" w:pos="3210"/>
        </w:tabs>
        <w:spacing w:line="360" w:lineRule="auto"/>
        <w:ind w:left="420" w:hanging="420" w:hangingChars="200"/>
        <w:rPr>
          <w:rFonts w:hint="eastAsia" w:ascii="宋体" w:hAnsi="宋体" w:cs="宋体"/>
          <w:szCs w:val="21"/>
        </w:rPr>
      </w:pPr>
      <w:r>
        <w:rPr>
          <w:rFonts w:hint="eastAsia" w:ascii="宋体" w:hAnsi="宋体" w:cs="宋体"/>
          <w:szCs w:val="21"/>
        </w:rPr>
        <w:t>（1）磋商小组所有成员应当集中与单一供应商分别进行磋商磋商小组按开标时供应商随机抽取的顺序且满足磋商文件全部实质性要求的供应商进行磋商，并给予所有参加磋商的供应商平等的磋商机会。</w:t>
      </w:r>
      <w:r>
        <w:rPr>
          <w:rFonts w:hint="eastAsia" w:ascii="宋体" w:hAnsi="宋体" w:cs="宋体"/>
          <w:b/>
          <w:szCs w:val="21"/>
        </w:rPr>
        <w:t>供应商法定代表人或其委托授权代表须携带其本人的身份证原件出席磋商会以便核验身份，否则，磋商小组将有权拒绝其参加磋商。</w:t>
      </w:r>
    </w:p>
    <w:p w14:paraId="16EBE2C3">
      <w:pPr>
        <w:spacing w:line="360" w:lineRule="auto"/>
        <w:ind w:left="420" w:hanging="420" w:hangingChars="200"/>
        <w:rPr>
          <w:rFonts w:ascii="宋体" w:hAnsi="宋体"/>
          <w:szCs w:val="21"/>
        </w:rPr>
      </w:pPr>
      <w:r>
        <w:rPr>
          <w:rFonts w:hint="eastAsia" w:ascii="宋体" w:hAnsi="宋体"/>
          <w:szCs w:val="21"/>
        </w:rPr>
        <w:t>（2）在磋商过程中，磋商小组可以根据磋商文件和磋商情况实质性变动采购需求中的技术、服务要求以及合同草案条款，但不得变动磋商文件中的其他内容。实质性变动的内容，须经采购人代表确认。</w:t>
      </w:r>
    </w:p>
    <w:p w14:paraId="375C3C12">
      <w:pPr>
        <w:spacing w:line="360" w:lineRule="auto"/>
        <w:ind w:left="420" w:leftChars="200"/>
        <w:rPr>
          <w:rFonts w:ascii="宋体" w:hAnsi="宋体"/>
          <w:szCs w:val="21"/>
        </w:rPr>
      </w:pPr>
      <w:r>
        <w:rPr>
          <w:rFonts w:hint="eastAsia" w:ascii="宋体" w:hAnsi="宋体"/>
          <w:szCs w:val="21"/>
        </w:rPr>
        <w:t>对磋商文件作出的实质性变动是磋商文件的有效组成部分，磋商小组应当及时以书面形式同时通知所有参加磋商的供应商。</w:t>
      </w:r>
    </w:p>
    <w:p w14:paraId="5ECA7166">
      <w:pPr>
        <w:spacing w:line="360" w:lineRule="auto"/>
        <w:ind w:left="420" w:hanging="420" w:hangingChars="200"/>
        <w:rPr>
          <w:rFonts w:ascii="宋体" w:hAnsi="宋体"/>
          <w:szCs w:val="21"/>
        </w:rPr>
      </w:pPr>
      <w:r>
        <w:rPr>
          <w:rFonts w:hint="eastAsia" w:ascii="宋体" w:hAnsi="宋体"/>
          <w:szCs w:val="21"/>
        </w:rPr>
        <w:t>（3）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14:paraId="37F853BD">
      <w:pPr>
        <w:spacing w:line="360" w:lineRule="auto"/>
        <w:ind w:left="420" w:hanging="420" w:hangingChars="200"/>
        <w:rPr>
          <w:rFonts w:ascii="宋体" w:hAnsi="宋体"/>
          <w:szCs w:val="21"/>
        </w:rPr>
      </w:pPr>
      <w:r>
        <w:rPr>
          <w:rFonts w:hint="eastAsia" w:ascii="宋体" w:hAnsi="宋体"/>
          <w:szCs w:val="21"/>
        </w:rPr>
        <w:t>（4）磋商文件能够详细列明采购标的的技术、服务要求的，磋商结束后，磋商小组应当要求所有实质性响应的供应商在规定时间内提交最后报价，提交最后报价的供应商不得少于3家（市场竞争不充分的科研项目，以及需要扶持的科技成果转化项目提交最后报价的供应商可以为2家。）</w:t>
      </w:r>
    </w:p>
    <w:p w14:paraId="0513D474">
      <w:pPr>
        <w:spacing w:line="360" w:lineRule="auto"/>
        <w:ind w:left="420" w:hanging="420" w:hangingChars="200"/>
        <w:rPr>
          <w:rFonts w:ascii="宋体" w:hAnsi="宋体"/>
          <w:szCs w:val="21"/>
        </w:rPr>
      </w:pPr>
      <w:r>
        <w:rPr>
          <w:rFonts w:hint="eastAsia" w:ascii="宋体" w:hAnsi="宋体"/>
          <w:szCs w:val="21"/>
        </w:rPr>
        <w:t>（5）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供应商应在规定的时间内密封提交最终报价（如无特殊情况，磋商小组要求的二轮报价即为最终报价，但磋商小组也可视具体情况，要求供应商进行多轮报价，最终报价时间视磋商进程由磋商小组决定）。除非在磋商过程中磋商小组调整或修改采购需求内容，否则采购人不接受高于前面轮次报价的最终报价，磋商小组有权确定其该轮报价为无效报价，最终报价以前轮报价为准。</w:t>
      </w:r>
    </w:p>
    <w:p w14:paraId="07130852">
      <w:pPr>
        <w:spacing w:line="360" w:lineRule="auto"/>
        <w:ind w:left="420" w:hanging="420" w:hangingChars="200"/>
        <w:rPr>
          <w:rFonts w:ascii="宋体" w:hAnsi="宋体"/>
          <w:szCs w:val="21"/>
        </w:rPr>
      </w:pPr>
      <w:r>
        <w:rPr>
          <w:rFonts w:hint="eastAsia" w:ascii="宋体" w:hAnsi="宋体"/>
          <w:szCs w:val="21"/>
        </w:rPr>
        <w:t>（6）最后报价是供应商响应文件的有效组成部分。</w:t>
      </w:r>
    </w:p>
    <w:p w14:paraId="296D92E1">
      <w:pPr>
        <w:spacing w:line="360" w:lineRule="auto"/>
        <w:ind w:left="420" w:hanging="420" w:hangingChars="200"/>
        <w:rPr>
          <w:rFonts w:ascii="宋体" w:hAnsi="宋体"/>
          <w:szCs w:val="21"/>
        </w:rPr>
      </w:pPr>
      <w:r>
        <w:rPr>
          <w:rFonts w:hint="eastAsia" w:ascii="宋体" w:hAnsi="宋体"/>
          <w:szCs w:val="21"/>
        </w:rPr>
        <w:t>（7）按[财库(2015)124号]《财政部关于政府采购竞争性磋商采购方式管理暂行办法有关问题的补充通知》，采用竞争性磋商采购方式采购的政府购买服务项目（含政府和社会资本合作项目），在采购过程中符合要求的供应商（社会资本）只有</w:t>
      </w:r>
      <w:r>
        <w:rPr>
          <w:rFonts w:ascii="宋体" w:hAnsi="宋体"/>
          <w:szCs w:val="21"/>
        </w:rPr>
        <w:t>2</w:t>
      </w:r>
      <w:r>
        <w:rPr>
          <w:rFonts w:hint="eastAsia" w:ascii="宋体" w:hAnsi="宋体"/>
          <w:szCs w:val="21"/>
        </w:rPr>
        <w:t>家的，竞争性磋商采购活动可以继续进行。采购过程中符合要求的供应商（社会资本）只有</w:t>
      </w:r>
      <w:r>
        <w:rPr>
          <w:rFonts w:ascii="宋体" w:hAnsi="宋体"/>
          <w:szCs w:val="21"/>
        </w:rPr>
        <w:t>1</w:t>
      </w:r>
      <w:r>
        <w:rPr>
          <w:rFonts w:hint="eastAsia" w:ascii="宋体" w:hAnsi="宋体"/>
          <w:szCs w:val="21"/>
        </w:rPr>
        <w:t>家的，采购人（项目实施机构）或者采购代理机构应当终止竞争性磋商采购活动，发布项目终止公告并说明原因，重新开展采购活动。</w:t>
      </w:r>
    </w:p>
    <w:p w14:paraId="66E9A3F5">
      <w:pPr>
        <w:spacing w:line="360" w:lineRule="auto"/>
        <w:ind w:left="420" w:hanging="420" w:hangingChars="200"/>
        <w:rPr>
          <w:rFonts w:ascii="宋体" w:hAnsi="宋体"/>
          <w:szCs w:val="21"/>
        </w:rPr>
      </w:pPr>
      <w:r>
        <w:rPr>
          <w:rFonts w:hint="eastAsia" w:ascii="宋体" w:hAnsi="宋体"/>
          <w:szCs w:val="21"/>
        </w:rPr>
        <w:t>（8）已提交响应文件的供应商，在提交最后报价之前，可以根据磋商情况退出磋商。</w:t>
      </w:r>
    </w:p>
    <w:p w14:paraId="611F90D7">
      <w:pPr>
        <w:tabs>
          <w:tab w:val="left" w:pos="3210"/>
        </w:tabs>
        <w:spacing w:line="360" w:lineRule="auto"/>
        <w:ind w:left="420" w:hanging="420" w:hangingChars="200"/>
        <w:rPr>
          <w:rFonts w:ascii="宋体" w:cs="Arial"/>
        </w:rPr>
      </w:pPr>
      <w:r>
        <w:rPr>
          <w:rFonts w:hint="eastAsia" w:ascii="宋体" w:cs="Arial"/>
        </w:rPr>
        <w:t>2</w:t>
      </w:r>
      <w:r>
        <w:rPr>
          <w:rFonts w:hint="eastAsia" w:ascii="宋体" w:cs="Arial"/>
          <w:lang w:val="en-US" w:eastAsia="zh-CN"/>
        </w:rPr>
        <w:t>7</w:t>
      </w:r>
      <w:r>
        <w:rPr>
          <w:rFonts w:hint="eastAsia" w:ascii="宋体" w:cs="Arial"/>
        </w:rPr>
        <w:t>.3</w:t>
      </w:r>
      <w:r>
        <w:rPr>
          <w:rFonts w:ascii="宋体" w:hAnsi="宋体" w:cs="Arial"/>
          <w:szCs w:val="21"/>
        </w:rPr>
        <w:t>商务、技术和价格的评审</w:t>
      </w:r>
    </w:p>
    <w:p w14:paraId="1FA639F5">
      <w:pPr>
        <w:spacing w:line="360" w:lineRule="auto"/>
        <w:ind w:left="420" w:hanging="420" w:hangingChars="200"/>
        <w:rPr>
          <w:rFonts w:ascii="宋体" w:hAnsi="宋体"/>
          <w:szCs w:val="21"/>
        </w:rPr>
      </w:pPr>
      <w:r>
        <w:rPr>
          <w:rFonts w:hint="eastAsia" w:ascii="宋体" w:hAnsi="宋体"/>
          <w:szCs w:val="21"/>
        </w:rPr>
        <w:t>（1）商务、技术评价：磋商小组各成员独立对通过初审的每个有效响应的文件对照采购需求各项商务、技术要求进行评价、打分，然后汇总每个供应商每项评分因素的得分（详见附表2、3），取磋商小组各成员的算术平均值作为该供应商的商务、技术评审得分（四舍五入后，小数点后保留两位有效数）。</w:t>
      </w:r>
    </w:p>
    <w:p w14:paraId="765F8A53">
      <w:pPr>
        <w:spacing w:line="360" w:lineRule="auto"/>
        <w:ind w:left="420" w:hanging="420" w:hangingChars="200"/>
        <w:rPr>
          <w:rFonts w:ascii="宋体" w:hAnsi="宋体"/>
          <w:szCs w:val="21"/>
        </w:rPr>
      </w:pPr>
      <w:r>
        <w:rPr>
          <w:rFonts w:hint="eastAsia" w:ascii="宋体" w:hAnsi="宋体"/>
          <w:szCs w:val="21"/>
        </w:rPr>
        <w:t>（2）综合评分法中的价格分统一采用低价优先法计算，即满足磋商文件要求且最后报价最低的供应商的价格为磋商基准价，其价格分为满分。其他供应商的价格分统一按照下列公式计算：</w:t>
      </w:r>
    </w:p>
    <w:p w14:paraId="2ACD7E54">
      <w:pPr>
        <w:spacing w:line="360" w:lineRule="auto"/>
        <w:ind w:left="420" w:hanging="420" w:hangingChars="200"/>
        <w:jc w:val="center"/>
        <w:rPr>
          <w:rFonts w:ascii="宋体" w:hAnsi="宋体"/>
          <w:szCs w:val="21"/>
        </w:rPr>
      </w:pPr>
      <w:r>
        <w:rPr>
          <w:rFonts w:hint="eastAsia" w:ascii="宋体" w:hAnsi="宋体"/>
          <w:szCs w:val="21"/>
        </w:rPr>
        <w:t>磋商报价得分=（磋商基准价/最后磋商报价）×价格权值×100</w:t>
      </w:r>
    </w:p>
    <w:p w14:paraId="7F753F0B">
      <w:pPr>
        <w:tabs>
          <w:tab w:val="left" w:pos="3210"/>
        </w:tabs>
        <w:spacing w:line="360" w:lineRule="auto"/>
        <w:ind w:left="420" w:hanging="420" w:hangingChars="200"/>
        <w:jc w:val="center"/>
        <w:rPr>
          <w:rFonts w:ascii="宋体" w:hAnsi="宋体" w:cs="Arial"/>
          <w:szCs w:val="21"/>
        </w:rPr>
      </w:pPr>
      <w:r>
        <w:rPr>
          <w:rFonts w:hint="eastAsia" w:ascii="宋体" w:hAnsi="宋体" w:cs="Arial"/>
          <w:szCs w:val="21"/>
        </w:rPr>
        <w:t>因落实政府采购政策进行价格调整的，以调整后的价格计算评标基准价和投标报价。</w:t>
      </w:r>
    </w:p>
    <w:p w14:paraId="21A5781C">
      <w:pPr>
        <w:spacing w:line="360" w:lineRule="auto"/>
        <w:ind w:left="420" w:hanging="420" w:hangingChars="200"/>
        <w:rPr>
          <w:rFonts w:ascii="宋体" w:hAnsi="宋体"/>
          <w:szCs w:val="21"/>
        </w:rPr>
      </w:pPr>
      <w:r>
        <w:rPr>
          <w:rFonts w:ascii="宋体" w:hAnsi="宋体" w:cs="Arial"/>
          <w:kern w:val="2"/>
          <w:szCs w:val="21"/>
        </w:rPr>
        <w:t>（</w:t>
      </w:r>
      <w:r>
        <w:rPr>
          <w:rFonts w:hint="eastAsia" w:ascii="宋体" w:hAnsi="宋体" w:cs="Arial"/>
          <w:kern w:val="2"/>
          <w:szCs w:val="21"/>
        </w:rPr>
        <w:t>3</w:t>
      </w:r>
      <w:r>
        <w:rPr>
          <w:rFonts w:ascii="宋体" w:hAnsi="宋体" w:cs="Arial"/>
          <w:kern w:val="2"/>
          <w:szCs w:val="21"/>
        </w:rPr>
        <w:t>）</w:t>
      </w:r>
      <w:r>
        <w:rPr>
          <w:rFonts w:ascii="宋体" w:hAnsi="宋体"/>
          <w:szCs w:val="21"/>
        </w:rPr>
        <w:t>如果磋商小组认为供应商的报价明显低于其他通过初步审查供应商的报价，有可能影响产品质量或者不能诚信履约的，将要求该供应商在评标现场合理的时间内提供书面说明并提交相关证明材料。供应商不能证明其报价合理性的，磋商小组将认定该供应商以低于成本报价竞标，其响应无效。</w:t>
      </w:r>
    </w:p>
    <w:p w14:paraId="7FD43F31">
      <w:pPr>
        <w:spacing w:line="360" w:lineRule="auto"/>
        <w:ind w:left="420" w:hanging="420" w:hangingChars="200"/>
        <w:rPr>
          <w:rFonts w:ascii="宋体" w:hAnsi="宋体"/>
          <w:szCs w:val="21"/>
        </w:rPr>
      </w:pPr>
      <w:r>
        <w:rPr>
          <w:rFonts w:ascii="宋体" w:hAnsi="宋体"/>
          <w:szCs w:val="21"/>
        </w:rPr>
        <w:t>（</w:t>
      </w:r>
      <w:r>
        <w:rPr>
          <w:rFonts w:hint="eastAsia" w:ascii="宋体" w:hAnsi="宋体"/>
          <w:szCs w:val="21"/>
        </w:rPr>
        <w:t>4</w:t>
      </w:r>
      <w:r>
        <w:rPr>
          <w:rFonts w:ascii="宋体" w:hAnsi="宋体"/>
          <w:szCs w:val="21"/>
        </w:rPr>
        <w:t>）</w:t>
      </w:r>
      <w:r>
        <w:rPr>
          <w:rFonts w:hint="eastAsia" w:ascii="宋体" w:hAnsi="宋体"/>
          <w:szCs w:val="21"/>
        </w:rPr>
        <w:t>商务、技术及价格权重分配</w:t>
      </w:r>
    </w:p>
    <w:tbl>
      <w:tblPr>
        <w:tblStyle w:val="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85"/>
        <w:gridCol w:w="1994"/>
        <w:gridCol w:w="1679"/>
        <w:gridCol w:w="1679"/>
      </w:tblGrid>
      <w:tr w14:paraId="283C36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72" w:hRule="atLeast"/>
          <w:jc w:val="center"/>
        </w:trPr>
        <w:tc>
          <w:tcPr>
            <w:tcW w:w="1785" w:type="dxa"/>
            <w:noWrap w:val="0"/>
            <w:vAlign w:val="center"/>
          </w:tcPr>
          <w:p w14:paraId="47BE9EC6">
            <w:pPr>
              <w:tabs>
                <w:tab w:val="left" w:pos="3210"/>
              </w:tabs>
              <w:spacing w:line="240" w:lineRule="auto"/>
              <w:ind w:left="420" w:hanging="420" w:hangingChars="200"/>
              <w:jc w:val="center"/>
              <w:rPr>
                <w:rFonts w:ascii="宋体" w:hAnsi="宋体" w:cs="Arial"/>
                <w:color w:val="FF0000"/>
                <w:szCs w:val="21"/>
              </w:rPr>
            </w:pPr>
            <w:r>
              <w:rPr>
                <w:rFonts w:ascii="宋体" w:hAnsi="宋体" w:cs="Arial"/>
                <w:color w:val="FF0000"/>
                <w:szCs w:val="21"/>
              </w:rPr>
              <w:t>评分项目</w:t>
            </w:r>
          </w:p>
        </w:tc>
        <w:tc>
          <w:tcPr>
            <w:tcW w:w="1994" w:type="dxa"/>
            <w:noWrap w:val="0"/>
            <w:vAlign w:val="center"/>
          </w:tcPr>
          <w:p w14:paraId="5BBA5EB5">
            <w:pPr>
              <w:tabs>
                <w:tab w:val="left" w:pos="3210"/>
              </w:tabs>
              <w:spacing w:line="240" w:lineRule="auto"/>
              <w:ind w:left="420" w:hanging="420" w:hangingChars="200"/>
              <w:jc w:val="center"/>
              <w:rPr>
                <w:rFonts w:ascii="宋体" w:hAnsi="宋体" w:cs="Arial"/>
                <w:color w:val="FF0000"/>
                <w:szCs w:val="21"/>
              </w:rPr>
            </w:pPr>
            <w:r>
              <w:rPr>
                <w:rFonts w:ascii="宋体" w:hAnsi="宋体" w:cs="Arial"/>
                <w:color w:val="FF0000"/>
                <w:szCs w:val="21"/>
              </w:rPr>
              <w:t>商务评分</w:t>
            </w:r>
          </w:p>
        </w:tc>
        <w:tc>
          <w:tcPr>
            <w:tcW w:w="1679" w:type="dxa"/>
            <w:noWrap w:val="0"/>
            <w:vAlign w:val="center"/>
          </w:tcPr>
          <w:p w14:paraId="0D56E4B8">
            <w:pPr>
              <w:tabs>
                <w:tab w:val="left" w:pos="3210"/>
              </w:tabs>
              <w:spacing w:line="240" w:lineRule="auto"/>
              <w:ind w:left="420" w:hanging="420" w:hangingChars="200"/>
              <w:jc w:val="center"/>
              <w:rPr>
                <w:rFonts w:ascii="宋体" w:hAnsi="宋体" w:cs="Arial"/>
                <w:color w:val="FF0000"/>
                <w:szCs w:val="21"/>
              </w:rPr>
            </w:pPr>
            <w:r>
              <w:rPr>
                <w:rFonts w:ascii="宋体" w:hAnsi="宋体" w:cs="Arial"/>
                <w:color w:val="FF0000"/>
                <w:szCs w:val="21"/>
              </w:rPr>
              <w:t>技术评分</w:t>
            </w:r>
          </w:p>
        </w:tc>
        <w:tc>
          <w:tcPr>
            <w:tcW w:w="1679" w:type="dxa"/>
            <w:noWrap w:val="0"/>
            <w:vAlign w:val="center"/>
          </w:tcPr>
          <w:p w14:paraId="433D18CF">
            <w:pPr>
              <w:tabs>
                <w:tab w:val="left" w:pos="3210"/>
              </w:tabs>
              <w:spacing w:line="240" w:lineRule="auto"/>
              <w:ind w:left="420" w:hanging="420" w:hangingChars="200"/>
              <w:jc w:val="center"/>
              <w:rPr>
                <w:rFonts w:ascii="宋体" w:hAnsi="宋体" w:cs="Arial"/>
                <w:color w:val="FF0000"/>
                <w:szCs w:val="21"/>
              </w:rPr>
            </w:pPr>
            <w:r>
              <w:rPr>
                <w:rFonts w:ascii="宋体" w:hAnsi="宋体" w:cs="Arial"/>
                <w:color w:val="FF0000"/>
                <w:szCs w:val="21"/>
              </w:rPr>
              <w:t>价格评分</w:t>
            </w:r>
          </w:p>
        </w:tc>
      </w:tr>
      <w:tr w14:paraId="3B0AAE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72" w:hRule="atLeast"/>
          <w:jc w:val="center"/>
        </w:trPr>
        <w:tc>
          <w:tcPr>
            <w:tcW w:w="1785" w:type="dxa"/>
            <w:noWrap w:val="0"/>
            <w:vAlign w:val="center"/>
          </w:tcPr>
          <w:p w14:paraId="1CED74D9">
            <w:pPr>
              <w:tabs>
                <w:tab w:val="left" w:pos="3210"/>
              </w:tabs>
              <w:spacing w:line="240" w:lineRule="auto"/>
              <w:ind w:left="420" w:hanging="420" w:hangingChars="200"/>
              <w:jc w:val="center"/>
              <w:rPr>
                <w:rFonts w:ascii="宋体" w:hAnsi="宋体" w:cs="Arial"/>
                <w:color w:val="FF0000"/>
                <w:szCs w:val="21"/>
              </w:rPr>
            </w:pPr>
            <w:r>
              <w:rPr>
                <w:rFonts w:ascii="宋体" w:hAnsi="宋体" w:cs="Arial"/>
                <w:color w:val="FF0000"/>
                <w:szCs w:val="21"/>
              </w:rPr>
              <w:t>权    重</w:t>
            </w:r>
          </w:p>
        </w:tc>
        <w:tc>
          <w:tcPr>
            <w:tcW w:w="1994" w:type="dxa"/>
            <w:noWrap w:val="0"/>
            <w:vAlign w:val="center"/>
          </w:tcPr>
          <w:p w14:paraId="3F3A4FF1">
            <w:pPr>
              <w:tabs>
                <w:tab w:val="left" w:pos="3210"/>
              </w:tabs>
              <w:spacing w:line="240" w:lineRule="auto"/>
              <w:jc w:val="center"/>
              <w:rPr>
                <w:rFonts w:hint="eastAsia" w:ascii="宋体" w:hAnsi="宋体" w:eastAsia="宋体" w:cs="宋体"/>
                <w:color w:val="FF0000"/>
                <w:szCs w:val="21"/>
              </w:rPr>
            </w:pPr>
            <w:r>
              <w:rPr>
                <w:rFonts w:hint="eastAsia" w:ascii="宋体" w:hAnsi="宋体" w:eastAsia="宋体" w:cs="宋体"/>
                <w:color w:val="FF0000"/>
                <w:szCs w:val="21"/>
                <w:lang w:val="en-US" w:eastAsia="zh-CN"/>
              </w:rPr>
              <w:t>15</w:t>
            </w:r>
            <w:r>
              <w:rPr>
                <w:rFonts w:hint="eastAsia" w:ascii="宋体" w:hAnsi="宋体" w:eastAsia="宋体" w:cs="宋体"/>
                <w:color w:val="FF0000"/>
                <w:szCs w:val="21"/>
              </w:rPr>
              <w:t>%</w:t>
            </w:r>
          </w:p>
        </w:tc>
        <w:tc>
          <w:tcPr>
            <w:tcW w:w="1679" w:type="dxa"/>
            <w:noWrap w:val="0"/>
            <w:vAlign w:val="center"/>
          </w:tcPr>
          <w:p w14:paraId="1239630C">
            <w:pPr>
              <w:tabs>
                <w:tab w:val="left" w:pos="3210"/>
              </w:tabs>
              <w:spacing w:line="240" w:lineRule="auto"/>
              <w:ind w:left="420" w:hanging="420" w:hangingChars="200"/>
              <w:jc w:val="center"/>
              <w:rPr>
                <w:rFonts w:hint="eastAsia" w:ascii="宋体" w:hAnsi="宋体" w:eastAsia="宋体" w:cs="宋体"/>
                <w:color w:val="FF0000"/>
                <w:szCs w:val="21"/>
              </w:rPr>
            </w:pPr>
            <w:r>
              <w:rPr>
                <w:rFonts w:hint="eastAsia" w:ascii="宋体" w:hAnsi="宋体" w:eastAsia="宋体" w:cs="宋体"/>
                <w:color w:val="FF0000"/>
                <w:szCs w:val="21"/>
                <w:lang w:val="en-US" w:eastAsia="zh-CN"/>
              </w:rPr>
              <w:t>55</w:t>
            </w:r>
            <w:r>
              <w:rPr>
                <w:rFonts w:hint="eastAsia" w:ascii="宋体" w:hAnsi="宋体" w:eastAsia="宋体" w:cs="宋体"/>
                <w:color w:val="FF0000"/>
                <w:szCs w:val="21"/>
              </w:rPr>
              <w:t>%</w:t>
            </w:r>
          </w:p>
        </w:tc>
        <w:tc>
          <w:tcPr>
            <w:tcW w:w="1679" w:type="dxa"/>
            <w:noWrap w:val="0"/>
            <w:vAlign w:val="center"/>
          </w:tcPr>
          <w:p w14:paraId="6E0BE13E">
            <w:pPr>
              <w:tabs>
                <w:tab w:val="left" w:pos="3210"/>
              </w:tabs>
              <w:spacing w:line="240" w:lineRule="auto"/>
              <w:ind w:left="420" w:hanging="420" w:hangingChars="200"/>
              <w:jc w:val="center"/>
              <w:rPr>
                <w:rFonts w:hint="eastAsia" w:ascii="宋体" w:hAnsi="宋体" w:eastAsia="宋体" w:cs="宋体"/>
                <w:color w:val="FF0000"/>
                <w:szCs w:val="21"/>
              </w:rPr>
            </w:pPr>
            <w:r>
              <w:rPr>
                <w:rFonts w:hint="eastAsia" w:ascii="宋体" w:hAnsi="宋体" w:eastAsia="宋体" w:cs="宋体"/>
                <w:color w:val="FF0000"/>
                <w:szCs w:val="21"/>
                <w:lang w:val="en-US" w:eastAsia="zh-CN"/>
              </w:rPr>
              <w:t>30</w:t>
            </w:r>
            <w:r>
              <w:rPr>
                <w:rFonts w:hint="eastAsia" w:ascii="宋体" w:hAnsi="宋体" w:eastAsia="宋体" w:cs="宋体"/>
                <w:color w:val="FF0000"/>
                <w:szCs w:val="21"/>
              </w:rPr>
              <w:t>%</w:t>
            </w:r>
          </w:p>
        </w:tc>
      </w:tr>
      <w:tr w14:paraId="7E9285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07" w:hRule="atLeast"/>
          <w:jc w:val="center"/>
        </w:trPr>
        <w:tc>
          <w:tcPr>
            <w:tcW w:w="1785" w:type="dxa"/>
            <w:noWrap w:val="0"/>
            <w:vAlign w:val="center"/>
          </w:tcPr>
          <w:p w14:paraId="27AAB596">
            <w:pPr>
              <w:tabs>
                <w:tab w:val="left" w:pos="3210"/>
              </w:tabs>
              <w:spacing w:line="240" w:lineRule="auto"/>
              <w:ind w:left="420" w:hanging="420" w:hangingChars="200"/>
              <w:jc w:val="center"/>
              <w:rPr>
                <w:rFonts w:ascii="宋体" w:hAnsi="宋体" w:cs="Arial"/>
                <w:color w:val="FF0000"/>
                <w:szCs w:val="21"/>
              </w:rPr>
            </w:pPr>
            <w:r>
              <w:rPr>
                <w:rFonts w:hint="eastAsia" w:ascii="宋体" w:hAnsi="宋体" w:cs="Arial"/>
                <w:color w:val="FF0000"/>
                <w:szCs w:val="21"/>
              </w:rPr>
              <w:t>分    值</w:t>
            </w:r>
          </w:p>
        </w:tc>
        <w:tc>
          <w:tcPr>
            <w:tcW w:w="1994" w:type="dxa"/>
            <w:noWrap w:val="0"/>
            <w:vAlign w:val="center"/>
          </w:tcPr>
          <w:p w14:paraId="53D7CB65">
            <w:pPr>
              <w:tabs>
                <w:tab w:val="left" w:pos="3210"/>
              </w:tabs>
              <w:spacing w:line="240" w:lineRule="auto"/>
              <w:ind w:left="420" w:hanging="420" w:hangingChars="200"/>
              <w:jc w:val="center"/>
              <w:rPr>
                <w:rFonts w:hint="eastAsia" w:ascii="宋体" w:hAnsi="宋体" w:eastAsia="宋体" w:cs="宋体"/>
                <w:color w:val="FF0000"/>
                <w:szCs w:val="21"/>
              </w:rPr>
            </w:pPr>
            <w:r>
              <w:rPr>
                <w:rFonts w:hint="eastAsia" w:ascii="宋体" w:hAnsi="宋体" w:eastAsia="宋体" w:cs="宋体"/>
                <w:color w:val="FF0000"/>
                <w:szCs w:val="21"/>
                <w:lang w:val="en-US" w:eastAsia="zh-CN"/>
              </w:rPr>
              <w:t>15</w:t>
            </w:r>
            <w:r>
              <w:rPr>
                <w:rFonts w:hint="eastAsia" w:ascii="宋体" w:hAnsi="宋体" w:eastAsia="宋体" w:cs="宋体"/>
                <w:color w:val="FF0000"/>
                <w:szCs w:val="21"/>
              </w:rPr>
              <w:t>分</w:t>
            </w:r>
          </w:p>
        </w:tc>
        <w:tc>
          <w:tcPr>
            <w:tcW w:w="1679" w:type="dxa"/>
            <w:noWrap w:val="0"/>
            <w:vAlign w:val="center"/>
          </w:tcPr>
          <w:p w14:paraId="7DBD42C6">
            <w:pPr>
              <w:tabs>
                <w:tab w:val="left" w:pos="3210"/>
              </w:tabs>
              <w:spacing w:line="240" w:lineRule="auto"/>
              <w:ind w:left="420" w:hanging="420" w:hangingChars="200"/>
              <w:jc w:val="center"/>
              <w:rPr>
                <w:rFonts w:hint="eastAsia" w:ascii="宋体" w:hAnsi="宋体" w:eastAsia="宋体" w:cs="宋体"/>
                <w:color w:val="FF0000"/>
                <w:szCs w:val="21"/>
              </w:rPr>
            </w:pPr>
            <w:r>
              <w:rPr>
                <w:rFonts w:hint="eastAsia" w:ascii="宋体" w:hAnsi="宋体" w:eastAsia="宋体" w:cs="宋体"/>
                <w:color w:val="FF0000"/>
                <w:szCs w:val="21"/>
                <w:lang w:val="en-US" w:eastAsia="zh-CN"/>
              </w:rPr>
              <w:t>55</w:t>
            </w:r>
            <w:r>
              <w:rPr>
                <w:rFonts w:hint="eastAsia" w:ascii="宋体" w:hAnsi="宋体" w:eastAsia="宋体" w:cs="宋体"/>
                <w:color w:val="FF0000"/>
                <w:szCs w:val="21"/>
              </w:rPr>
              <w:t>分</w:t>
            </w:r>
          </w:p>
        </w:tc>
        <w:tc>
          <w:tcPr>
            <w:tcW w:w="1679" w:type="dxa"/>
            <w:noWrap w:val="0"/>
            <w:vAlign w:val="center"/>
          </w:tcPr>
          <w:p w14:paraId="065E7731">
            <w:pPr>
              <w:tabs>
                <w:tab w:val="left" w:pos="3210"/>
              </w:tabs>
              <w:spacing w:line="240" w:lineRule="auto"/>
              <w:ind w:left="420" w:hanging="420" w:hangingChars="200"/>
              <w:jc w:val="center"/>
              <w:rPr>
                <w:rFonts w:hint="eastAsia" w:ascii="宋体" w:hAnsi="宋体" w:eastAsia="宋体" w:cs="宋体"/>
                <w:color w:val="FF0000"/>
                <w:szCs w:val="21"/>
              </w:rPr>
            </w:pPr>
            <w:r>
              <w:rPr>
                <w:rFonts w:hint="eastAsia" w:ascii="宋体" w:hAnsi="宋体" w:eastAsia="宋体" w:cs="宋体"/>
                <w:color w:val="FF0000"/>
                <w:szCs w:val="21"/>
                <w:lang w:val="en-US" w:eastAsia="zh-CN"/>
              </w:rPr>
              <w:t>30</w:t>
            </w:r>
            <w:r>
              <w:rPr>
                <w:rFonts w:hint="eastAsia" w:ascii="宋体" w:hAnsi="宋体" w:eastAsia="宋体" w:cs="宋体"/>
                <w:color w:val="FF0000"/>
                <w:szCs w:val="21"/>
              </w:rPr>
              <w:t>分</w:t>
            </w:r>
          </w:p>
        </w:tc>
      </w:tr>
    </w:tbl>
    <w:p w14:paraId="0E0D6BEF">
      <w:pPr>
        <w:spacing w:line="360" w:lineRule="auto"/>
        <w:ind w:left="420" w:hanging="420" w:hangingChars="200"/>
        <w:rPr>
          <w:rFonts w:ascii="宋体" w:hAnsi="宋体"/>
          <w:szCs w:val="21"/>
        </w:rPr>
      </w:pPr>
      <w:r>
        <w:rPr>
          <w:rFonts w:hint="eastAsia" w:ascii="宋体" w:cs="Arial"/>
        </w:rPr>
        <w:t>2</w:t>
      </w:r>
      <w:r>
        <w:rPr>
          <w:rFonts w:hint="eastAsia" w:ascii="宋体" w:cs="Arial"/>
          <w:lang w:val="en-US" w:eastAsia="zh-CN"/>
        </w:rPr>
        <w:t>7</w:t>
      </w:r>
      <w:r>
        <w:rPr>
          <w:rFonts w:hint="eastAsia" w:ascii="宋体" w:cs="Arial"/>
        </w:rPr>
        <w:t>.4</w:t>
      </w:r>
      <w:r>
        <w:rPr>
          <w:rFonts w:ascii="宋体" w:hAnsi="宋体" w:cs="Arial"/>
          <w:szCs w:val="21"/>
        </w:rPr>
        <w:t>推荐成交候选供应商名单</w:t>
      </w:r>
    </w:p>
    <w:p w14:paraId="2A97490E">
      <w:pPr>
        <w:spacing w:line="360" w:lineRule="auto"/>
        <w:ind w:left="420" w:hanging="420" w:hangingChars="200"/>
        <w:rPr>
          <w:rFonts w:hint="eastAsia" w:ascii="宋体" w:hAnsi="宋体"/>
          <w:szCs w:val="21"/>
        </w:rPr>
      </w:pPr>
      <w:r>
        <w:rPr>
          <w:rFonts w:ascii="宋体" w:hAnsi="宋体"/>
          <w:szCs w:val="21"/>
        </w:rPr>
        <w:t>（</w:t>
      </w:r>
      <w:r>
        <w:rPr>
          <w:rFonts w:hint="eastAsia" w:ascii="宋体" w:hAnsi="宋体"/>
          <w:szCs w:val="21"/>
        </w:rPr>
        <w:t>1</w:t>
      </w:r>
      <w:r>
        <w:rPr>
          <w:rFonts w:ascii="宋体" w:hAnsi="宋体"/>
          <w:szCs w:val="21"/>
        </w:rPr>
        <w:t>）磋商小组按照磋商文件确定的</w:t>
      </w:r>
      <w:r>
        <w:rPr>
          <w:rFonts w:hint="eastAsia" w:ascii="宋体" w:hAnsi="宋体"/>
          <w:szCs w:val="21"/>
        </w:rPr>
        <w:t>评审方法、评审程序和评审标准</w:t>
      </w:r>
      <w:r>
        <w:rPr>
          <w:rFonts w:ascii="宋体" w:hAnsi="宋体"/>
          <w:szCs w:val="21"/>
        </w:rPr>
        <w:t>，对响应文件进行评审，</w:t>
      </w:r>
      <w:r>
        <w:rPr>
          <w:rFonts w:hint="eastAsia" w:ascii="宋体" w:hAnsi="宋体"/>
          <w:szCs w:val="21"/>
        </w:rPr>
        <w:t>根据综合评分情况，</w:t>
      </w:r>
      <w:r>
        <w:rPr>
          <w:rFonts w:ascii="宋体" w:hAnsi="宋体"/>
          <w:szCs w:val="21"/>
        </w:rPr>
        <w:t>提出书面评审报告，</w:t>
      </w:r>
      <w:r>
        <w:rPr>
          <w:rFonts w:hint="eastAsia" w:ascii="宋体" w:hAnsi="宋体"/>
          <w:szCs w:val="21"/>
        </w:rPr>
        <w:t>按照评审综合得分由高到低顺序推荐3名以上成交候选供应商（依法可以推荐2家成交候选供应商的可以推荐2家成交候选供应商）。</w:t>
      </w:r>
      <w:r>
        <w:rPr>
          <w:rFonts w:ascii="宋体" w:hAnsi="宋体" w:cs="Arial"/>
          <w:szCs w:val="21"/>
          <w:shd w:val="pct10" w:color="auto" w:fill="FFFFFF"/>
        </w:rPr>
        <w:t>综合得分最高的供应商为第一成交候选供应商，以此类推。综合得分相同的优先排列顺序如下：</w:t>
      </w:r>
      <w:r>
        <w:rPr>
          <w:rFonts w:hint="eastAsia" w:ascii="宋体" w:hAnsi="宋体" w:cs="Arial"/>
          <w:szCs w:val="21"/>
          <w:shd w:val="pct10" w:color="auto" w:fill="FFFFFF"/>
        </w:rPr>
        <w:t>1</w:t>
      </w:r>
      <w:r>
        <w:rPr>
          <w:rFonts w:ascii="宋体" w:hAnsi="宋体" w:cs="Arial"/>
          <w:szCs w:val="21"/>
          <w:shd w:val="pct10" w:color="auto" w:fill="FFFFFF"/>
        </w:rPr>
        <w:t>）投标报价低者；</w:t>
      </w:r>
      <w:r>
        <w:rPr>
          <w:rFonts w:hint="eastAsia" w:ascii="宋体" w:hAnsi="宋体" w:cs="Arial"/>
          <w:szCs w:val="21"/>
          <w:shd w:val="pct10" w:color="auto" w:fill="FFFFFF"/>
        </w:rPr>
        <w:t>2</w:t>
      </w:r>
      <w:r>
        <w:rPr>
          <w:rFonts w:ascii="宋体" w:hAnsi="宋体" w:cs="Arial"/>
          <w:szCs w:val="21"/>
          <w:shd w:val="pct10" w:color="auto" w:fill="FFFFFF"/>
        </w:rPr>
        <w:t>)技术得分高者；</w:t>
      </w:r>
      <w:r>
        <w:rPr>
          <w:rFonts w:hint="eastAsia" w:ascii="宋体" w:hAnsi="宋体" w:cs="Arial"/>
          <w:szCs w:val="21"/>
          <w:shd w:val="pct10" w:color="auto" w:fill="FFFFFF"/>
        </w:rPr>
        <w:t>3</w:t>
      </w:r>
      <w:r>
        <w:rPr>
          <w:rFonts w:ascii="宋体" w:hAnsi="宋体" w:cs="Arial"/>
          <w:szCs w:val="21"/>
          <w:shd w:val="pct10" w:color="auto" w:fill="FFFFFF"/>
        </w:rPr>
        <w:t>)</w:t>
      </w:r>
      <w:r>
        <w:rPr>
          <w:rFonts w:hint="eastAsia" w:ascii="宋体" w:hAnsi="宋体" w:cs="Arial"/>
          <w:szCs w:val="21"/>
          <w:shd w:val="pct10" w:color="auto" w:fill="FFFFFF"/>
        </w:rPr>
        <w:t>商务</w:t>
      </w:r>
      <w:r>
        <w:rPr>
          <w:rFonts w:ascii="宋体" w:hAnsi="宋体" w:cs="Arial"/>
          <w:szCs w:val="21"/>
          <w:shd w:val="pct10" w:color="auto" w:fill="FFFFFF"/>
        </w:rPr>
        <w:t>得分高者</w:t>
      </w:r>
      <w:r>
        <w:rPr>
          <w:rFonts w:hint="eastAsia" w:ascii="宋体" w:hAnsi="宋体" w:cs="Arial"/>
          <w:szCs w:val="21"/>
          <w:shd w:val="pct10" w:color="auto" w:fill="FFFFFF"/>
        </w:rPr>
        <w:t>。综合评分相同，且评标价和商务、技术评分均相同的，名次由磋商小组抽签决定。</w:t>
      </w:r>
    </w:p>
    <w:p w14:paraId="5DEC9054">
      <w:pPr>
        <w:spacing w:line="360" w:lineRule="auto"/>
        <w:ind w:left="420" w:hanging="420" w:hangingChars="200"/>
        <w:rPr>
          <w:rFonts w:hint="eastAsia"/>
        </w:rPr>
      </w:pPr>
      <w:r>
        <w:rPr>
          <w:rFonts w:hint="eastAsia"/>
        </w:rPr>
        <w:t>（2）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5C1A5DD5">
      <w:pPr>
        <w:spacing w:line="360" w:lineRule="auto"/>
        <w:ind w:left="420" w:hanging="420" w:hangingChars="200"/>
        <w:rPr>
          <w:rFonts w:ascii="宋体" w:hAnsi="宋体"/>
          <w:szCs w:val="21"/>
        </w:rPr>
      </w:pPr>
      <w:r>
        <w:rPr>
          <w:rFonts w:hint="eastAsia" w:ascii="宋体" w:cs="Arial"/>
        </w:rPr>
        <w:t>2</w:t>
      </w:r>
      <w:r>
        <w:rPr>
          <w:rFonts w:hint="eastAsia" w:ascii="宋体" w:cs="Arial"/>
          <w:lang w:val="en-US" w:eastAsia="zh-CN"/>
        </w:rPr>
        <w:t>7</w:t>
      </w:r>
      <w:r>
        <w:rPr>
          <w:rFonts w:hint="eastAsia" w:ascii="宋体" w:cs="Arial"/>
        </w:rPr>
        <w:t>.5定标</w:t>
      </w:r>
    </w:p>
    <w:p w14:paraId="32C4A4D6">
      <w:pPr>
        <w:spacing w:line="360" w:lineRule="auto"/>
        <w:ind w:left="420" w:hanging="420" w:hangingChars="200"/>
        <w:rPr>
          <w:rFonts w:ascii="宋体" w:hAnsi="宋体"/>
          <w:szCs w:val="21"/>
        </w:rPr>
      </w:pPr>
      <w:r>
        <w:rPr>
          <w:rFonts w:hint="eastAsia" w:ascii="宋体" w:hAnsi="宋体"/>
          <w:szCs w:val="21"/>
        </w:rPr>
        <w:t>（1）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32D1A277">
      <w:pPr>
        <w:spacing w:line="360" w:lineRule="auto"/>
        <w:ind w:left="420" w:hanging="420" w:hangingChars="200"/>
        <w:rPr>
          <w:rFonts w:ascii="宋体" w:hAnsi="宋体"/>
          <w:szCs w:val="21"/>
        </w:rPr>
      </w:pPr>
      <w:r>
        <w:rPr>
          <w:rFonts w:hint="eastAsia" w:ascii="宋体" w:hAnsi="宋体"/>
          <w:szCs w:val="21"/>
        </w:rPr>
        <w:t>（2）成交供应商确定后2个工作日内，招标采购单位将在采购监督管理部门指定的媒体上公告成交结果，并向成交供应商发出《成交通知书》。《成交通知书》对成交供应商和采购人具有同等法律效力。</w:t>
      </w:r>
    </w:p>
    <w:p w14:paraId="7EC9B8B2">
      <w:pPr>
        <w:spacing w:line="360" w:lineRule="auto"/>
        <w:ind w:left="420" w:hanging="420" w:hangingChars="200"/>
        <w:rPr>
          <w:rFonts w:ascii="宋体" w:hAnsi="宋体" w:cs="Arial"/>
        </w:rPr>
      </w:pPr>
      <w:r>
        <w:rPr>
          <w:rFonts w:hint="eastAsia" w:ascii="宋体" w:hAnsi="宋体"/>
          <w:szCs w:val="21"/>
        </w:rPr>
        <w:t>2</w:t>
      </w:r>
      <w:r>
        <w:rPr>
          <w:rFonts w:hint="eastAsia" w:ascii="宋体" w:hAnsi="宋体"/>
          <w:szCs w:val="21"/>
          <w:lang w:val="en-US" w:eastAsia="zh-CN"/>
        </w:rPr>
        <w:t>7</w:t>
      </w:r>
      <w:r>
        <w:rPr>
          <w:rFonts w:hint="eastAsia" w:ascii="宋体" w:hAnsi="宋体"/>
          <w:szCs w:val="21"/>
        </w:rPr>
        <w:t>.6</w:t>
      </w:r>
      <w:r>
        <w:rPr>
          <w:rFonts w:hint="eastAsia" w:ascii="宋体" w:hAnsi="宋体" w:cs="Arial"/>
        </w:rPr>
        <w:t>替补候选人的设定与使用</w:t>
      </w:r>
    </w:p>
    <w:p w14:paraId="06D1B676">
      <w:pPr>
        <w:spacing w:line="360" w:lineRule="auto"/>
        <w:ind w:left="420" w:leftChars="200"/>
        <w:rPr>
          <w:rFonts w:ascii="宋体" w:hAnsi="宋体"/>
          <w:szCs w:val="21"/>
        </w:rPr>
      </w:pPr>
      <w:r>
        <w:rPr>
          <w:rFonts w:ascii="宋体" w:hAnsi="宋体" w:cs="Arial"/>
        </w:rPr>
        <w:t>根据广东省实施《中华人民共和国政府采购法》办法第四十四条规定，</w:t>
      </w:r>
      <w:r>
        <w:rPr>
          <w:rFonts w:hint="eastAsia" w:ascii="宋体" w:hAnsi="宋体" w:cs="Arial"/>
        </w:rPr>
        <w:t>中标、成交供应商放弃中标、成交或者中标、成交资格被依法确认无效的，采购人可以按照排序从其他中标、成交候选供应商中确定中标、成交供应商，没有其他中标、成交候选供应商的，应当重新组织采购活动。</w:t>
      </w:r>
    </w:p>
    <w:p w14:paraId="2C7A5615">
      <w:pPr>
        <w:tabs>
          <w:tab w:val="left" w:pos="3210"/>
        </w:tabs>
        <w:spacing w:line="360" w:lineRule="auto"/>
        <w:ind w:left="422" w:hanging="422" w:hangingChars="200"/>
        <w:outlineLvl w:val="1"/>
        <w:rPr>
          <w:rFonts w:hint="eastAsia" w:ascii="宋体" w:hAnsi="宋体" w:cs="Arial"/>
          <w:b/>
          <w:szCs w:val="21"/>
        </w:rPr>
      </w:pPr>
      <w:bookmarkStart w:id="125" w:name="_Toc88042821"/>
      <w:bookmarkStart w:id="126" w:name="_Toc415646955"/>
      <w:bookmarkStart w:id="127" w:name="_Toc475561044"/>
      <w:bookmarkStart w:id="128" w:name="_Toc364352553"/>
      <w:bookmarkStart w:id="129" w:name="_Toc10837"/>
      <w:bookmarkStart w:id="130" w:name="_Toc28318"/>
      <w:r>
        <w:rPr>
          <w:rFonts w:hint="eastAsia" w:ascii="宋体" w:hAnsi="宋体" w:cs="Arial"/>
          <w:b/>
          <w:szCs w:val="21"/>
        </w:rPr>
        <w:t>七、质疑和投诉</w:t>
      </w:r>
      <w:bookmarkEnd w:id="125"/>
      <w:bookmarkEnd w:id="126"/>
      <w:bookmarkEnd w:id="127"/>
      <w:bookmarkEnd w:id="128"/>
      <w:bookmarkEnd w:id="129"/>
      <w:bookmarkEnd w:id="130"/>
    </w:p>
    <w:p w14:paraId="7140DCD3">
      <w:pPr>
        <w:tabs>
          <w:tab w:val="left" w:pos="3210"/>
        </w:tabs>
        <w:spacing w:line="360" w:lineRule="auto"/>
        <w:ind w:left="420" w:hanging="420" w:hangingChars="200"/>
        <w:rPr>
          <w:rFonts w:ascii="宋体" w:hAnsi="宋体" w:cs="Arial"/>
          <w:szCs w:val="21"/>
        </w:rPr>
      </w:pPr>
      <w:bookmarkStart w:id="131" w:name="_Toc415646956"/>
      <w:bookmarkStart w:id="132" w:name="_Toc475561045"/>
      <w:bookmarkStart w:id="133" w:name="_Toc364352554"/>
      <w:r>
        <w:rPr>
          <w:rFonts w:ascii="宋体" w:hAnsi="宋体" w:cs="Arial"/>
          <w:szCs w:val="21"/>
        </w:rPr>
        <w:t>2</w:t>
      </w:r>
      <w:r>
        <w:rPr>
          <w:rFonts w:hint="eastAsia" w:ascii="宋体" w:hAnsi="宋体" w:cs="Arial"/>
          <w:szCs w:val="21"/>
          <w:lang w:val="en-US" w:eastAsia="zh-CN"/>
        </w:rPr>
        <w:t>8</w:t>
      </w:r>
      <w:r>
        <w:rPr>
          <w:rFonts w:ascii="宋体" w:hAnsi="宋体" w:cs="Arial"/>
          <w:szCs w:val="21"/>
        </w:rPr>
        <w:t xml:space="preserve">. </w:t>
      </w:r>
      <w:r>
        <w:rPr>
          <w:rFonts w:hint="eastAsia" w:ascii="宋体" w:hAnsi="宋体" w:cs="Arial"/>
          <w:szCs w:val="21"/>
        </w:rPr>
        <w:t>询问</w:t>
      </w:r>
    </w:p>
    <w:p w14:paraId="19EE486A">
      <w:pPr>
        <w:tabs>
          <w:tab w:val="left" w:pos="3210"/>
        </w:tabs>
        <w:spacing w:line="360" w:lineRule="auto"/>
        <w:ind w:left="420" w:leftChars="200"/>
        <w:rPr>
          <w:rFonts w:ascii="宋体" w:hAnsi="宋体" w:cs="Arial"/>
          <w:szCs w:val="21"/>
        </w:rPr>
      </w:pPr>
      <w:r>
        <w:rPr>
          <w:rFonts w:hint="eastAsia" w:ascii="宋体" w:hAnsi="宋体" w:cs="Arial"/>
          <w:szCs w:val="21"/>
        </w:rPr>
        <w:t>供应商对采购活动事项（采购文件、采购过程和成交结果）有疑问的，可以向</w:t>
      </w:r>
      <w:r>
        <w:rPr>
          <w:rFonts w:ascii="宋体" w:hAnsi="宋体" w:cs="Arial"/>
          <w:szCs w:val="21"/>
        </w:rPr>
        <w:t>招标采购单位</w:t>
      </w:r>
      <w:r>
        <w:rPr>
          <w:rFonts w:hint="eastAsia" w:ascii="宋体" w:hAnsi="宋体" w:cs="Arial"/>
          <w:szCs w:val="21"/>
        </w:rPr>
        <w:t>提出询问，</w:t>
      </w:r>
      <w:r>
        <w:rPr>
          <w:rFonts w:ascii="宋体" w:hAnsi="宋体" w:cs="Arial"/>
          <w:szCs w:val="21"/>
        </w:rPr>
        <w:t>招标采购单位</w:t>
      </w:r>
      <w:r>
        <w:rPr>
          <w:rFonts w:hint="eastAsia" w:ascii="宋体" w:hAnsi="宋体" w:cs="Arial"/>
          <w:szCs w:val="21"/>
        </w:rPr>
        <w:t>将及时做出答复，但答复的内容不涉及商业秘密。</w:t>
      </w:r>
      <w:r>
        <w:rPr>
          <w:rFonts w:hint="eastAsia" w:ascii="宋体" w:hAnsi="宋体"/>
          <w:szCs w:val="21"/>
        </w:rPr>
        <w:t>询问可以口头方式提出，也可以书面方式提出，</w:t>
      </w:r>
      <w:r>
        <w:rPr>
          <w:rFonts w:hint="eastAsia" w:ascii="宋体" w:hAnsi="宋体" w:cs="Arial"/>
          <w:szCs w:val="21"/>
        </w:rPr>
        <w:t>书面方式包括但不限于传真、信函、电子邮件</w:t>
      </w:r>
      <w:r>
        <w:rPr>
          <w:rFonts w:hint="eastAsia" w:ascii="宋体" w:hAnsi="宋体"/>
          <w:szCs w:val="21"/>
        </w:rPr>
        <w:t>（格式见第六部分询问函、质疑函、投诉书格式）</w:t>
      </w:r>
      <w:r>
        <w:rPr>
          <w:rFonts w:hint="eastAsia" w:ascii="宋体" w:hAnsi="宋体" w:cs="Arial"/>
          <w:szCs w:val="21"/>
        </w:rPr>
        <w:t>。</w:t>
      </w:r>
    </w:p>
    <w:p w14:paraId="3B55C15A">
      <w:pPr>
        <w:tabs>
          <w:tab w:val="left" w:pos="3210"/>
        </w:tabs>
        <w:spacing w:line="360" w:lineRule="auto"/>
        <w:ind w:left="420" w:hanging="420" w:hangingChars="200"/>
        <w:rPr>
          <w:rFonts w:ascii="宋体" w:hAnsi="宋体" w:cs="Arial"/>
          <w:szCs w:val="21"/>
        </w:rPr>
      </w:pPr>
      <w:r>
        <w:rPr>
          <w:rFonts w:hint="eastAsia" w:ascii="宋体" w:hAnsi="宋体" w:cs="Arial"/>
          <w:szCs w:val="21"/>
        </w:rPr>
        <w:t>2</w:t>
      </w:r>
      <w:r>
        <w:rPr>
          <w:rFonts w:hint="eastAsia" w:ascii="宋体" w:hAnsi="宋体" w:cs="Arial"/>
          <w:szCs w:val="21"/>
          <w:lang w:val="en-US" w:eastAsia="zh-CN"/>
        </w:rPr>
        <w:t>9</w:t>
      </w:r>
      <w:r>
        <w:rPr>
          <w:rFonts w:hint="eastAsia" w:ascii="宋体" w:hAnsi="宋体" w:cs="Arial"/>
          <w:szCs w:val="21"/>
        </w:rPr>
        <w:t>．质疑</w:t>
      </w:r>
    </w:p>
    <w:p w14:paraId="5D13ECE0">
      <w:pPr>
        <w:tabs>
          <w:tab w:val="left" w:pos="3210"/>
        </w:tabs>
        <w:spacing w:line="360" w:lineRule="auto"/>
        <w:ind w:left="420" w:leftChars="200"/>
        <w:rPr>
          <w:rFonts w:ascii="宋体" w:hAnsi="宋体" w:cs="Arial"/>
          <w:szCs w:val="21"/>
        </w:rPr>
      </w:pPr>
      <w:r>
        <w:rPr>
          <w:rFonts w:ascii="宋体" w:hAnsi="宋体" w:cs="Arial"/>
          <w:szCs w:val="21"/>
        </w:rPr>
        <w:t>供应商认为采购文件、采购过程、中标或者成交结果使自己的权益受到损害的，可以在知道或者应知其权益受到损害之日起7个工作日内，可依法以书面形式向招标采购单位提出质疑。招标采购单位应当依法给与答复，并将结果告知有关当事人。</w:t>
      </w:r>
    </w:p>
    <w:p w14:paraId="541693A7">
      <w:pPr>
        <w:tabs>
          <w:tab w:val="left" w:pos="3210"/>
        </w:tabs>
        <w:spacing w:line="360" w:lineRule="auto"/>
        <w:ind w:left="420" w:hanging="420" w:hangingChars="200"/>
        <w:rPr>
          <w:rFonts w:ascii="宋体" w:hAnsi="宋体" w:cs="Arial"/>
          <w:szCs w:val="21"/>
        </w:rPr>
      </w:pPr>
      <w:r>
        <w:rPr>
          <w:rFonts w:hint="eastAsia" w:ascii="宋体" w:hAnsi="宋体" w:cs="Arial"/>
          <w:szCs w:val="21"/>
        </w:rPr>
        <w:t>2</w:t>
      </w:r>
      <w:r>
        <w:rPr>
          <w:rFonts w:hint="eastAsia" w:ascii="宋体" w:hAnsi="宋体" w:cs="Arial"/>
          <w:szCs w:val="21"/>
          <w:lang w:val="en-US" w:eastAsia="zh-CN"/>
        </w:rPr>
        <w:t>9</w:t>
      </w:r>
      <w:r>
        <w:rPr>
          <w:rFonts w:hint="eastAsia" w:ascii="宋体" w:hAnsi="宋体" w:cs="Arial"/>
          <w:szCs w:val="21"/>
        </w:rPr>
        <w:t>.1供应商应知其权益受到损害之日，是指：</w:t>
      </w:r>
    </w:p>
    <w:p w14:paraId="1989BE9D">
      <w:pPr>
        <w:tabs>
          <w:tab w:val="left" w:pos="3210"/>
        </w:tabs>
        <w:spacing w:line="360" w:lineRule="auto"/>
        <w:ind w:left="420" w:hanging="420" w:hangingChars="200"/>
        <w:rPr>
          <w:rFonts w:ascii="宋体" w:hAnsi="宋体" w:cs="Arial"/>
          <w:szCs w:val="21"/>
        </w:rPr>
      </w:pPr>
      <w:r>
        <w:rPr>
          <w:rFonts w:hint="eastAsia" w:ascii="宋体" w:hAnsi="宋体" w:cs="Arial"/>
          <w:szCs w:val="21"/>
        </w:rPr>
        <w:t>1）对可质疑的采购文件提出质疑的，为采购文件公告期限届满之日；</w:t>
      </w:r>
    </w:p>
    <w:p w14:paraId="262F49D0">
      <w:pPr>
        <w:tabs>
          <w:tab w:val="left" w:pos="3210"/>
        </w:tabs>
        <w:spacing w:line="360" w:lineRule="auto"/>
        <w:ind w:left="420" w:hanging="420" w:hangingChars="200"/>
        <w:rPr>
          <w:rFonts w:ascii="宋体" w:hAnsi="宋体" w:cs="Arial"/>
          <w:szCs w:val="21"/>
        </w:rPr>
      </w:pPr>
      <w:r>
        <w:rPr>
          <w:rFonts w:hint="eastAsia" w:ascii="宋体" w:hAnsi="宋体" w:cs="Arial"/>
          <w:szCs w:val="21"/>
        </w:rPr>
        <w:t>2）对采购过程提出质疑的，为各采购程序环节结束之日；</w:t>
      </w:r>
    </w:p>
    <w:p w14:paraId="255D4AF2">
      <w:pPr>
        <w:tabs>
          <w:tab w:val="left" w:pos="3210"/>
        </w:tabs>
        <w:spacing w:line="360" w:lineRule="auto"/>
        <w:ind w:left="420" w:hanging="420" w:hangingChars="200"/>
        <w:rPr>
          <w:rFonts w:ascii="宋体" w:hAnsi="宋体" w:cs="Arial"/>
          <w:szCs w:val="21"/>
        </w:rPr>
      </w:pPr>
      <w:r>
        <w:rPr>
          <w:rFonts w:hint="eastAsia" w:ascii="宋体" w:hAnsi="宋体" w:cs="Arial"/>
          <w:szCs w:val="21"/>
        </w:rPr>
        <w:t>3）对采购结果提出质疑的，为采购结果公告期限届满之日。</w:t>
      </w:r>
    </w:p>
    <w:p w14:paraId="61710EE0">
      <w:pPr>
        <w:tabs>
          <w:tab w:val="left" w:pos="3210"/>
        </w:tabs>
        <w:spacing w:line="360" w:lineRule="auto"/>
        <w:ind w:left="420" w:hanging="420" w:hangingChars="200"/>
        <w:rPr>
          <w:rFonts w:ascii="宋体" w:hAnsi="宋体" w:cs="Arial"/>
          <w:szCs w:val="21"/>
        </w:rPr>
      </w:pPr>
      <w:r>
        <w:rPr>
          <w:rFonts w:hint="eastAsia" w:ascii="宋体" w:hAnsi="宋体" w:cs="Arial"/>
          <w:szCs w:val="21"/>
        </w:rPr>
        <w:t>2</w:t>
      </w:r>
      <w:r>
        <w:rPr>
          <w:rFonts w:hint="eastAsia" w:ascii="宋体" w:hAnsi="宋体" w:cs="Arial"/>
          <w:szCs w:val="21"/>
          <w:lang w:val="en-US" w:eastAsia="zh-CN"/>
        </w:rPr>
        <w:t>9</w:t>
      </w:r>
      <w:r>
        <w:rPr>
          <w:rFonts w:hint="eastAsia" w:ascii="宋体" w:hAnsi="宋体" w:cs="Arial"/>
          <w:szCs w:val="21"/>
        </w:rPr>
        <w:t>.2质疑应以书面形式在规定时间内一次性全部提出(格式附后)，知道或者应知其权益受到损害之日起七个工作日后，不再受理针对采购活动事项（采购文件、采购过程和采购结果）的相关质疑。</w:t>
      </w:r>
    </w:p>
    <w:p w14:paraId="41A2777A">
      <w:pPr>
        <w:tabs>
          <w:tab w:val="left" w:pos="3210"/>
        </w:tabs>
        <w:spacing w:line="360" w:lineRule="auto"/>
        <w:ind w:left="420" w:hanging="420" w:hangingChars="200"/>
        <w:rPr>
          <w:rFonts w:ascii="宋体" w:hAnsi="宋体" w:cs="Arial"/>
          <w:szCs w:val="21"/>
        </w:rPr>
      </w:pPr>
      <w:r>
        <w:rPr>
          <w:rFonts w:hint="eastAsia" w:ascii="宋体" w:hAnsi="宋体" w:cs="Arial"/>
          <w:szCs w:val="21"/>
        </w:rPr>
        <w:t>2</w:t>
      </w:r>
      <w:r>
        <w:rPr>
          <w:rFonts w:hint="eastAsia" w:ascii="宋体" w:hAnsi="宋体" w:cs="Arial"/>
          <w:szCs w:val="21"/>
          <w:lang w:val="en-US" w:eastAsia="zh-CN"/>
        </w:rPr>
        <w:t>9</w:t>
      </w:r>
      <w:r>
        <w:rPr>
          <w:rFonts w:hint="eastAsia" w:ascii="宋体" w:hAnsi="宋体" w:cs="Arial"/>
          <w:szCs w:val="21"/>
        </w:rPr>
        <w:t>.3</w:t>
      </w:r>
      <w:r>
        <w:rPr>
          <w:rFonts w:ascii="宋体" w:hAnsi="宋体" w:cs="Arial"/>
          <w:szCs w:val="21"/>
        </w:rPr>
        <w:t>供应商提出质疑应当提交质疑函和必要的证明材料。质疑函应当包括下列内容：</w:t>
      </w:r>
    </w:p>
    <w:p w14:paraId="0CEAADA5">
      <w:pPr>
        <w:tabs>
          <w:tab w:val="left" w:pos="3210"/>
        </w:tabs>
        <w:spacing w:line="360" w:lineRule="auto"/>
        <w:ind w:left="420" w:hanging="420" w:hangingChars="200"/>
        <w:rPr>
          <w:rFonts w:ascii="宋体" w:hAnsi="宋体" w:cs="Arial"/>
          <w:szCs w:val="21"/>
        </w:rPr>
      </w:pPr>
      <w:r>
        <w:rPr>
          <w:rFonts w:ascii="宋体" w:hAnsi="宋体" w:cs="Arial"/>
          <w:szCs w:val="21"/>
        </w:rPr>
        <w:t>（一）供应商的姓名或者名称、地址、邮编、联系人及联系电话；</w:t>
      </w:r>
    </w:p>
    <w:p w14:paraId="3BED9FA4">
      <w:pPr>
        <w:tabs>
          <w:tab w:val="left" w:pos="3210"/>
        </w:tabs>
        <w:spacing w:line="360" w:lineRule="auto"/>
        <w:ind w:left="420" w:hanging="420" w:hangingChars="200"/>
        <w:rPr>
          <w:rFonts w:ascii="宋体" w:hAnsi="宋体" w:cs="Arial"/>
          <w:szCs w:val="21"/>
        </w:rPr>
      </w:pPr>
      <w:r>
        <w:rPr>
          <w:rFonts w:ascii="宋体" w:hAnsi="宋体" w:cs="Arial"/>
          <w:szCs w:val="21"/>
        </w:rPr>
        <w:t>（二）质疑项目的名称、编号；</w:t>
      </w:r>
    </w:p>
    <w:p w14:paraId="4484584E">
      <w:pPr>
        <w:tabs>
          <w:tab w:val="left" w:pos="3210"/>
        </w:tabs>
        <w:spacing w:line="360" w:lineRule="auto"/>
        <w:ind w:left="420" w:hanging="420" w:hangingChars="200"/>
        <w:rPr>
          <w:rFonts w:ascii="宋体" w:hAnsi="宋体" w:cs="Arial"/>
          <w:szCs w:val="21"/>
        </w:rPr>
      </w:pPr>
      <w:r>
        <w:rPr>
          <w:rFonts w:ascii="宋体" w:hAnsi="宋体" w:cs="Arial"/>
          <w:szCs w:val="21"/>
        </w:rPr>
        <w:t>（三）具体、明确的质疑事项和与质疑事项相关的请求；</w:t>
      </w:r>
    </w:p>
    <w:p w14:paraId="44060F46">
      <w:pPr>
        <w:tabs>
          <w:tab w:val="left" w:pos="3210"/>
        </w:tabs>
        <w:spacing w:line="360" w:lineRule="auto"/>
        <w:ind w:left="420" w:hanging="420" w:hangingChars="200"/>
        <w:rPr>
          <w:rFonts w:ascii="宋体" w:hAnsi="宋体" w:cs="Arial"/>
          <w:szCs w:val="21"/>
        </w:rPr>
      </w:pPr>
      <w:r>
        <w:rPr>
          <w:rFonts w:ascii="宋体" w:hAnsi="宋体" w:cs="Arial"/>
          <w:szCs w:val="21"/>
        </w:rPr>
        <w:t>（四）事实依据；</w:t>
      </w:r>
    </w:p>
    <w:p w14:paraId="72FB04F4">
      <w:pPr>
        <w:tabs>
          <w:tab w:val="left" w:pos="3210"/>
        </w:tabs>
        <w:spacing w:line="360" w:lineRule="auto"/>
        <w:ind w:left="420" w:hanging="420" w:hangingChars="200"/>
        <w:rPr>
          <w:rFonts w:ascii="宋体" w:hAnsi="宋体" w:cs="Arial"/>
          <w:szCs w:val="21"/>
        </w:rPr>
      </w:pPr>
      <w:r>
        <w:rPr>
          <w:rFonts w:ascii="宋体" w:hAnsi="宋体" w:cs="Arial"/>
          <w:szCs w:val="21"/>
        </w:rPr>
        <w:t>（五）必要的法律依据；</w:t>
      </w:r>
    </w:p>
    <w:p w14:paraId="40654674">
      <w:pPr>
        <w:tabs>
          <w:tab w:val="left" w:pos="3210"/>
        </w:tabs>
        <w:spacing w:line="360" w:lineRule="auto"/>
        <w:ind w:left="420" w:hanging="420" w:hangingChars="200"/>
        <w:rPr>
          <w:rFonts w:ascii="宋体" w:hAnsi="宋体" w:cs="Arial"/>
          <w:szCs w:val="21"/>
        </w:rPr>
      </w:pPr>
      <w:r>
        <w:rPr>
          <w:rFonts w:ascii="宋体" w:hAnsi="宋体" w:cs="Arial"/>
          <w:szCs w:val="21"/>
        </w:rPr>
        <w:t>（六）提出质疑的日期。</w:t>
      </w:r>
    </w:p>
    <w:p w14:paraId="56A981D3">
      <w:pPr>
        <w:tabs>
          <w:tab w:val="left" w:pos="3210"/>
        </w:tabs>
        <w:spacing w:line="360" w:lineRule="auto"/>
        <w:ind w:left="420" w:leftChars="200"/>
        <w:rPr>
          <w:rFonts w:ascii="宋体" w:hAnsi="宋体" w:cs="Arial"/>
          <w:szCs w:val="21"/>
        </w:rPr>
      </w:pPr>
      <w:r>
        <w:rPr>
          <w:rFonts w:ascii="宋体" w:hAnsi="宋体" w:cs="Arial"/>
          <w:szCs w:val="21"/>
        </w:rPr>
        <w:t>供应商为自然人的，应当由本人签字；供应商为法人或者其他组织的，应当由法定代表人、主要负责人，或者其授权代表签字或者盖章，并加盖公章。</w:t>
      </w:r>
    </w:p>
    <w:p w14:paraId="19968E46">
      <w:pPr>
        <w:tabs>
          <w:tab w:val="left" w:pos="3210"/>
        </w:tabs>
        <w:spacing w:line="360" w:lineRule="auto"/>
        <w:ind w:left="420" w:hanging="420" w:hangingChars="200"/>
        <w:rPr>
          <w:rFonts w:hint="eastAsia" w:ascii="宋体" w:hAnsi="宋体" w:cs="Arial"/>
          <w:szCs w:val="21"/>
        </w:rPr>
      </w:pPr>
      <w:r>
        <w:rPr>
          <w:rFonts w:hint="eastAsia" w:ascii="宋体" w:hAnsi="宋体" w:cs="Arial"/>
          <w:szCs w:val="21"/>
        </w:rPr>
        <w:t>2</w:t>
      </w:r>
      <w:r>
        <w:rPr>
          <w:rFonts w:hint="eastAsia" w:ascii="宋体" w:hAnsi="宋体" w:cs="Arial"/>
          <w:szCs w:val="21"/>
          <w:lang w:val="en-US" w:eastAsia="zh-CN"/>
        </w:rPr>
        <w:t>9</w:t>
      </w:r>
      <w:r>
        <w:rPr>
          <w:rFonts w:hint="eastAsia" w:ascii="宋体" w:hAnsi="宋体" w:cs="Arial"/>
          <w:szCs w:val="21"/>
        </w:rPr>
        <w:t>.4</w:t>
      </w:r>
      <w:r>
        <w:rPr>
          <w:rFonts w:ascii="宋体" w:hAnsi="宋体" w:cs="Arial"/>
          <w:szCs w:val="21"/>
        </w:rPr>
        <w:t>招标采购单位</w:t>
      </w:r>
      <w:r>
        <w:rPr>
          <w:rFonts w:hint="eastAsia" w:ascii="宋体" w:hAnsi="宋体" w:cs="Arial"/>
          <w:szCs w:val="21"/>
        </w:rPr>
        <w:t>将在</w:t>
      </w:r>
      <w:r>
        <w:rPr>
          <w:rFonts w:ascii="宋体" w:hAnsi="宋体" w:cs="Arial"/>
          <w:szCs w:val="21"/>
        </w:rPr>
        <w:t>收到质疑函后7个工作日内作出答复，并以书面形式通知质疑供应商和其他有关供应商</w:t>
      </w:r>
      <w:r>
        <w:rPr>
          <w:rFonts w:hint="eastAsia" w:ascii="宋体" w:hAnsi="宋体" w:cs="Arial"/>
          <w:szCs w:val="21"/>
        </w:rPr>
        <w:t>。</w:t>
      </w:r>
    </w:p>
    <w:p w14:paraId="59408690">
      <w:pPr>
        <w:tabs>
          <w:tab w:val="left" w:pos="3210"/>
        </w:tabs>
        <w:spacing w:line="360" w:lineRule="auto"/>
        <w:ind w:left="420" w:hanging="420" w:hangingChars="200"/>
        <w:rPr>
          <w:rFonts w:ascii="宋体" w:hAnsi="宋体" w:cs="Arial"/>
          <w:szCs w:val="21"/>
        </w:rPr>
      </w:pPr>
      <w:r>
        <w:rPr>
          <w:rFonts w:hint="eastAsia" w:ascii="宋体" w:hAnsi="宋体" w:cs="Arial"/>
          <w:szCs w:val="21"/>
        </w:rPr>
        <w:t>2</w:t>
      </w:r>
      <w:r>
        <w:rPr>
          <w:rFonts w:hint="eastAsia" w:ascii="宋体" w:hAnsi="宋体" w:cs="Arial"/>
          <w:szCs w:val="21"/>
          <w:lang w:val="en-US" w:eastAsia="zh-CN"/>
        </w:rPr>
        <w:t>9</w:t>
      </w:r>
      <w:r>
        <w:rPr>
          <w:rFonts w:hint="eastAsia" w:ascii="宋体" w:hAnsi="宋体" w:cs="Arial"/>
          <w:szCs w:val="21"/>
        </w:rPr>
        <w:t>.5在质疑处理期间，</w:t>
      </w:r>
      <w:r>
        <w:rPr>
          <w:rFonts w:ascii="宋体" w:hAnsi="宋体" w:cs="Arial"/>
          <w:szCs w:val="21"/>
        </w:rPr>
        <w:t>招标采购单位</w:t>
      </w:r>
      <w:r>
        <w:rPr>
          <w:rFonts w:hint="eastAsia" w:ascii="宋体" w:hAnsi="宋体" w:cs="Arial"/>
          <w:szCs w:val="21"/>
        </w:rPr>
        <w:t>视情形可以依法决定</w:t>
      </w:r>
      <w:r>
        <w:rPr>
          <w:rFonts w:ascii="宋体" w:hAnsi="宋体" w:cs="Arial"/>
          <w:szCs w:val="21"/>
        </w:rPr>
        <w:t>继续开展、</w:t>
      </w:r>
      <w:r>
        <w:rPr>
          <w:rFonts w:hint="eastAsia" w:ascii="宋体" w:hAnsi="宋体" w:cs="Arial"/>
          <w:szCs w:val="21"/>
        </w:rPr>
        <w:t>暂停或重新开展采购活动。</w:t>
      </w:r>
    </w:p>
    <w:p w14:paraId="09784AD2">
      <w:pPr>
        <w:tabs>
          <w:tab w:val="left" w:pos="3210"/>
        </w:tabs>
        <w:spacing w:line="360" w:lineRule="auto"/>
        <w:ind w:left="420" w:hanging="420" w:hangingChars="200"/>
        <w:rPr>
          <w:rFonts w:ascii="宋体" w:hAnsi="宋体" w:cs="Arial"/>
          <w:szCs w:val="21"/>
        </w:rPr>
      </w:pPr>
      <w:r>
        <w:rPr>
          <w:rFonts w:hint="eastAsia" w:ascii="宋体" w:hAnsi="宋体" w:cs="Arial"/>
          <w:szCs w:val="21"/>
        </w:rPr>
        <w:t>2</w:t>
      </w:r>
      <w:r>
        <w:rPr>
          <w:rFonts w:hint="eastAsia" w:ascii="宋体" w:hAnsi="宋体" w:cs="Arial"/>
          <w:szCs w:val="21"/>
          <w:lang w:val="en-US" w:eastAsia="zh-CN"/>
        </w:rPr>
        <w:t>9</w:t>
      </w:r>
      <w:r>
        <w:rPr>
          <w:rFonts w:hint="eastAsia" w:ascii="宋体" w:hAnsi="宋体" w:cs="Arial"/>
          <w:szCs w:val="21"/>
        </w:rPr>
        <w:t>.6质疑供应商如已就同一事项提起投诉、提请行政复议或诉讼的，质疑程序终止。</w:t>
      </w:r>
    </w:p>
    <w:p w14:paraId="68CD2580">
      <w:pPr>
        <w:tabs>
          <w:tab w:val="left" w:pos="3210"/>
        </w:tabs>
        <w:spacing w:line="360" w:lineRule="auto"/>
        <w:ind w:left="420" w:hanging="420" w:hangingChars="200"/>
        <w:rPr>
          <w:rFonts w:ascii="宋体" w:hAnsi="宋体" w:cs="Arial"/>
          <w:szCs w:val="21"/>
        </w:rPr>
      </w:pPr>
      <w:r>
        <w:rPr>
          <w:rFonts w:hint="eastAsia" w:ascii="宋体" w:hAnsi="宋体" w:cs="Arial"/>
          <w:szCs w:val="21"/>
        </w:rPr>
        <w:t>2</w:t>
      </w:r>
      <w:r>
        <w:rPr>
          <w:rFonts w:hint="eastAsia" w:ascii="宋体" w:hAnsi="宋体" w:cs="Arial"/>
          <w:szCs w:val="21"/>
          <w:lang w:val="en-US" w:eastAsia="zh-CN"/>
        </w:rPr>
        <w:t>9</w:t>
      </w:r>
      <w:r>
        <w:rPr>
          <w:rFonts w:hint="eastAsia" w:ascii="宋体" w:hAnsi="宋体" w:cs="Arial"/>
          <w:szCs w:val="21"/>
        </w:rPr>
        <w:t>.7评标专家和相关供应商等当事人应积极配合</w:t>
      </w:r>
      <w:r>
        <w:rPr>
          <w:rFonts w:ascii="宋体" w:hAnsi="宋体" w:cs="Arial"/>
          <w:szCs w:val="21"/>
        </w:rPr>
        <w:t>招标采购单位</w:t>
      </w:r>
      <w:r>
        <w:rPr>
          <w:rFonts w:hint="eastAsia" w:ascii="宋体" w:hAnsi="宋体" w:cs="Arial"/>
          <w:szCs w:val="21"/>
        </w:rPr>
        <w:t>进行质疑调查，如实反映情况，及时提供证明材料。</w:t>
      </w:r>
    </w:p>
    <w:p w14:paraId="1A22B333">
      <w:pPr>
        <w:tabs>
          <w:tab w:val="left" w:pos="3210"/>
        </w:tabs>
        <w:spacing w:line="360" w:lineRule="auto"/>
        <w:ind w:left="420" w:hanging="420" w:hangingChars="200"/>
        <w:rPr>
          <w:rFonts w:ascii="宋体" w:hAnsi="宋体" w:cs="Arial"/>
          <w:szCs w:val="21"/>
        </w:rPr>
      </w:pPr>
      <w:r>
        <w:rPr>
          <w:rFonts w:hint="eastAsia" w:ascii="宋体" w:hAnsi="宋体" w:cs="Arial"/>
          <w:szCs w:val="21"/>
        </w:rPr>
        <w:t>2</w:t>
      </w:r>
      <w:r>
        <w:rPr>
          <w:rFonts w:hint="eastAsia" w:ascii="宋体" w:hAnsi="宋体" w:cs="Arial"/>
          <w:szCs w:val="21"/>
          <w:lang w:val="en-US" w:eastAsia="zh-CN"/>
        </w:rPr>
        <w:t>9</w:t>
      </w:r>
      <w:r>
        <w:rPr>
          <w:rFonts w:hint="eastAsia" w:ascii="宋体" w:hAnsi="宋体" w:cs="Arial"/>
          <w:szCs w:val="21"/>
        </w:rPr>
        <w:t>.8质疑人拒绝配合</w:t>
      </w:r>
      <w:r>
        <w:rPr>
          <w:rFonts w:ascii="宋体" w:hAnsi="宋体" w:cs="Arial"/>
          <w:szCs w:val="21"/>
        </w:rPr>
        <w:t>招标采购单位</w:t>
      </w:r>
      <w:r>
        <w:rPr>
          <w:rFonts w:hint="eastAsia" w:ascii="宋体" w:hAnsi="宋体" w:cs="Arial"/>
          <w:szCs w:val="21"/>
        </w:rPr>
        <w:t>依法进行调查的，按自动撤回质疑处理；被质疑人在规定时限内，无正当理由未提交相关证据和其他有关材料的，视同放弃说明权利，认可质疑事项。</w:t>
      </w:r>
    </w:p>
    <w:p w14:paraId="23496F2D">
      <w:pPr>
        <w:tabs>
          <w:tab w:val="left" w:pos="3210"/>
        </w:tabs>
        <w:spacing w:line="360" w:lineRule="auto"/>
        <w:ind w:left="420" w:hanging="420" w:hangingChars="200"/>
        <w:rPr>
          <w:rFonts w:hAnsi="宋体"/>
        </w:rPr>
      </w:pPr>
      <w:r>
        <w:rPr>
          <w:rFonts w:hint="eastAsia" w:ascii="宋体" w:hAnsi="宋体" w:cs="Arial"/>
          <w:szCs w:val="21"/>
        </w:rPr>
        <w:t>2</w:t>
      </w:r>
      <w:r>
        <w:rPr>
          <w:rFonts w:hint="eastAsia" w:ascii="宋体" w:hAnsi="宋体" w:cs="Arial"/>
          <w:szCs w:val="21"/>
          <w:lang w:val="en-US" w:eastAsia="zh-CN"/>
        </w:rPr>
        <w:t>9</w:t>
      </w:r>
      <w:r>
        <w:rPr>
          <w:rFonts w:hint="eastAsia" w:ascii="宋体" w:hAnsi="宋体" w:cs="Arial"/>
          <w:szCs w:val="21"/>
        </w:rPr>
        <w:t>.9</w:t>
      </w:r>
      <w:r>
        <w:rPr>
          <w:rFonts w:hint="eastAsia" w:hAnsi="宋体"/>
        </w:rPr>
        <w:t>捏造事实、提供虚假材料或者以非法手段取得证明材料不能作为质疑、投诉的证明材料。</w:t>
      </w:r>
    </w:p>
    <w:p w14:paraId="461ED5D0">
      <w:pPr>
        <w:tabs>
          <w:tab w:val="left" w:pos="3210"/>
        </w:tabs>
        <w:spacing w:line="360" w:lineRule="auto"/>
        <w:ind w:left="420" w:hanging="420" w:hangingChars="200"/>
        <w:rPr>
          <w:rFonts w:hAnsi="宋体" w:cs="Arial"/>
          <w:szCs w:val="21"/>
        </w:rPr>
      </w:pPr>
      <w:r>
        <w:rPr>
          <w:rFonts w:hint="eastAsia" w:hAnsi="宋体" w:cs="Arial"/>
          <w:szCs w:val="21"/>
        </w:rPr>
        <w:t>2</w:t>
      </w:r>
      <w:r>
        <w:rPr>
          <w:rFonts w:hint="eastAsia" w:hAnsi="宋体" w:cs="Arial"/>
          <w:szCs w:val="21"/>
          <w:lang w:val="en-US" w:eastAsia="zh-CN"/>
        </w:rPr>
        <w:t>9</w:t>
      </w:r>
      <w:r>
        <w:rPr>
          <w:rFonts w:hint="eastAsia" w:hAnsi="宋体" w:cs="Arial"/>
          <w:szCs w:val="21"/>
        </w:rPr>
        <w:t>.10质疑联系人：罗小姐</w:t>
      </w:r>
    </w:p>
    <w:p w14:paraId="5A61A8AC">
      <w:pPr>
        <w:tabs>
          <w:tab w:val="left" w:pos="3210"/>
        </w:tabs>
        <w:spacing w:line="360" w:lineRule="auto"/>
        <w:ind w:left="840" w:leftChars="200" w:hanging="420" w:hangingChars="200"/>
        <w:rPr>
          <w:rFonts w:hint="eastAsia" w:hAnsi="宋体" w:cs="Arial"/>
          <w:szCs w:val="21"/>
        </w:rPr>
      </w:pPr>
      <w:r>
        <w:rPr>
          <w:rFonts w:hint="eastAsia" w:hAnsi="宋体" w:cs="Arial"/>
          <w:szCs w:val="21"/>
        </w:rPr>
        <w:t>电话：0751-8221111；传真：0751-8912231；邮箱：yilishaoguan@163.com</w:t>
      </w:r>
    </w:p>
    <w:p w14:paraId="4FF113FB">
      <w:pPr>
        <w:tabs>
          <w:tab w:val="left" w:pos="3210"/>
        </w:tabs>
        <w:spacing w:line="360" w:lineRule="auto"/>
        <w:ind w:left="840" w:leftChars="200" w:hanging="420" w:hangingChars="200"/>
        <w:rPr>
          <w:rFonts w:hint="eastAsia" w:hAnsi="宋体" w:cs="Arial"/>
          <w:szCs w:val="21"/>
        </w:rPr>
      </w:pPr>
      <w:r>
        <w:rPr>
          <w:rFonts w:hint="eastAsia" w:hAnsi="宋体" w:cs="Arial"/>
          <w:szCs w:val="21"/>
        </w:rPr>
        <w:t>地址：韶关市浈江区良村公路38号良村兴强财富广场A栋15楼C；邮编：512000</w:t>
      </w:r>
    </w:p>
    <w:p w14:paraId="3A6F587E">
      <w:pPr>
        <w:tabs>
          <w:tab w:val="left" w:pos="3210"/>
        </w:tabs>
        <w:spacing w:line="360" w:lineRule="auto"/>
        <w:ind w:left="420" w:hanging="420" w:hangingChars="200"/>
        <w:rPr>
          <w:rFonts w:ascii="宋体" w:hAnsi="宋体" w:cs="Arial"/>
          <w:szCs w:val="21"/>
        </w:rPr>
      </w:pPr>
      <w:r>
        <w:rPr>
          <w:rFonts w:hint="eastAsia" w:ascii="宋体" w:hAnsi="宋体" w:cs="Arial"/>
          <w:szCs w:val="21"/>
          <w:lang w:val="en-US" w:eastAsia="zh-CN"/>
        </w:rPr>
        <w:t>30</w:t>
      </w:r>
      <w:r>
        <w:rPr>
          <w:rFonts w:hint="eastAsia" w:ascii="宋体" w:hAnsi="宋体" w:cs="Arial"/>
          <w:szCs w:val="21"/>
        </w:rPr>
        <w:t>.投诉</w:t>
      </w:r>
    </w:p>
    <w:p w14:paraId="0299E564">
      <w:pPr>
        <w:tabs>
          <w:tab w:val="left" w:pos="3210"/>
        </w:tabs>
        <w:spacing w:line="360" w:lineRule="auto"/>
        <w:ind w:left="420" w:hanging="420" w:hangingChars="200"/>
        <w:rPr>
          <w:rFonts w:ascii="宋体" w:hAnsi="宋体" w:cs="Arial"/>
          <w:szCs w:val="21"/>
        </w:rPr>
      </w:pPr>
      <w:r>
        <w:rPr>
          <w:rFonts w:hint="eastAsia" w:ascii="宋体" w:hAnsi="宋体" w:cs="Arial"/>
          <w:szCs w:val="21"/>
          <w:lang w:val="en-US" w:eastAsia="zh-CN"/>
        </w:rPr>
        <w:t>30</w:t>
      </w:r>
      <w:r>
        <w:rPr>
          <w:rFonts w:hint="eastAsia" w:ascii="宋体" w:hAnsi="宋体" w:cs="Arial"/>
          <w:szCs w:val="21"/>
        </w:rPr>
        <w:t>.1</w:t>
      </w:r>
      <w:r>
        <w:rPr>
          <w:rFonts w:ascii="宋体" w:hAnsi="宋体" w:cs="Arial"/>
          <w:szCs w:val="21"/>
        </w:rPr>
        <w:t>质疑供应商对招标采购单位的答复不满意，或者招标采购单位未在规定时间内作出答复的，可以在答复期满后15个工作日内向本项目</w:t>
      </w:r>
      <w:r>
        <w:rPr>
          <w:rFonts w:hint="eastAsia" w:ascii="宋体" w:hAnsi="宋体" w:cs="Arial"/>
          <w:szCs w:val="21"/>
        </w:rPr>
        <w:t>采购人的上级主管部门</w:t>
      </w:r>
      <w:r>
        <w:rPr>
          <w:rFonts w:ascii="宋体" w:hAnsi="宋体" w:cs="Arial"/>
          <w:szCs w:val="21"/>
        </w:rPr>
        <w:t>提起投诉。</w:t>
      </w:r>
    </w:p>
    <w:p w14:paraId="761B2841">
      <w:pPr>
        <w:tabs>
          <w:tab w:val="left" w:pos="3210"/>
        </w:tabs>
        <w:spacing w:line="360" w:lineRule="auto"/>
        <w:ind w:left="420" w:hanging="420" w:hangingChars="200"/>
        <w:rPr>
          <w:rFonts w:ascii="宋体" w:hAnsi="宋体" w:cs="Arial"/>
          <w:szCs w:val="21"/>
        </w:rPr>
      </w:pPr>
      <w:r>
        <w:rPr>
          <w:rFonts w:hint="eastAsia" w:ascii="宋体" w:hAnsi="宋体" w:cs="Arial"/>
          <w:szCs w:val="21"/>
          <w:lang w:val="en-US" w:eastAsia="zh-CN"/>
        </w:rPr>
        <w:t>30</w:t>
      </w:r>
      <w:r>
        <w:rPr>
          <w:rFonts w:hint="eastAsia" w:ascii="宋体" w:hAnsi="宋体" w:cs="Arial"/>
          <w:szCs w:val="21"/>
        </w:rPr>
        <w:t>.2</w:t>
      </w:r>
      <w:r>
        <w:rPr>
          <w:rFonts w:ascii="宋体" w:hAnsi="宋体" w:cs="Arial"/>
          <w:szCs w:val="21"/>
        </w:rPr>
        <w:t>供应商投诉的事项不得超出已质疑事项的范围，但基于质疑答复内容提出的投诉事项除外。</w:t>
      </w:r>
    </w:p>
    <w:p w14:paraId="2D5D11D3">
      <w:pPr>
        <w:tabs>
          <w:tab w:val="left" w:pos="3210"/>
        </w:tabs>
        <w:spacing w:line="360" w:lineRule="auto"/>
        <w:ind w:left="422" w:hanging="422" w:hangingChars="200"/>
        <w:outlineLvl w:val="1"/>
        <w:rPr>
          <w:rFonts w:hint="eastAsia" w:ascii="宋体" w:hAnsi="宋体" w:cs="Arial"/>
          <w:b/>
          <w:szCs w:val="21"/>
        </w:rPr>
      </w:pPr>
      <w:bookmarkStart w:id="134" w:name="_Toc31317"/>
      <w:bookmarkStart w:id="135" w:name="_Toc88042822"/>
      <w:bookmarkStart w:id="136" w:name="_Toc14223"/>
      <w:r>
        <w:rPr>
          <w:rFonts w:hint="eastAsia" w:ascii="宋体" w:hAnsi="宋体" w:cs="Arial"/>
          <w:b/>
          <w:szCs w:val="21"/>
        </w:rPr>
        <w:t>八、合同的订立和履行</w:t>
      </w:r>
      <w:bookmarkEnd w:id="131"/>
      <w:bookmarkEnd w:id="132"/>
      <w:bookmarkEnd w:id="133"/>
      <w:bookmarkEnd w:id="134"/>
      <w:bookmarkEnd w:id="135"/>
      <w:bookmarkEnd w:id="136"/>
    </w:p>
    <w:p w14:paraId="15C21BBC">
      <w:pPr>
        <w:tabs>
          <w:tab w:val="left" w:pos="3210"/>
        </w:tabs>
        <w:spacing w:line="360" w:lineRule="auto"/>
        <w:ind w:left="420" w:hanging="420" w:hangingChars="200"/>
        <w:rPr>
          <w:rFonts w:ascii="宋体" w:hAnsi="宋体" w:cs="Arial"/>
          <w:szCs w:val="21"/>
        </w:rPr>
      </w:pPr>
      <w:bookmarkStart w:id="137" w:name="_Toc372298216"/>
      <w:bookmarkStart w:id="138" w:name="_Toc415646957"/>
      <w:bookmarkStart w:id="139" w:name="_Toc475561046"/>
      <w:r>
        <w:rPr>
          <w:rFonts w:hint="eastAsia" w:ascii="宋体" w:hAnsi="宋体" w:cs="Arial"/>
          <w:szCs w:val="21"/>
        </w:rPr>
        <w:t>3</w:t>
      </w:r>
      <w:r>
        <w:rPr>
          <w:rFonts w:hint="eastAsia" w:ascii="宋体" w:hAnsi="宋体" w:cs="Arial"/>
          <w:szCs w:val="21"/>
          <w:lang w:val="en-US" w:eastAsia="zh-CN"/>
        </w:rPr>
        <w:t>1</w:t>
      </w:r>
      <w:r>
        <w:rPr>
          <w:rFonts w:ascii="宋体" w:hAnsi="宋体" w:cs="Arial"/>
          <w:szCs w:val="21"/>
        </w:rPr>
        <w:t>. 合同的订立</w:t>
      </w:r>
    </w:p>
    <w:p w14:paraId="17F701E5">
      <w:pPr>
        <w:tabs>
          <w:tab w:val="left" w:pos="3210"/>
        </w:tabs>
        <w:spacing w:line="360" w:lineRule="auto"/>
        <w:ind w:left="420" w:hanging="420" w:hangingChars="200"/>
        <w:rPr>
          <w:rFonts w:ascii="宋体" w:hAnsi="宋体" w:cs="Arial"/>
          <w:szCs w:val="21"/>
        </w:rPr>
      </w:pPr>
      <w:r>
        <w:rPr>
          <w:rFonts w:hint="eastAsia" w:ascii="宋体" w:hAnsi="宋体" w:cs="Arial"/>
          <w:szCs w:val="21"/>
        </w:rPr>
        <w:t>3</w:t>
      </w:r>
      <w:r>
        <w:rPr>
          <w:rFonts w:hint="eastAsia" w:ascii="宋体" w:hAnsi="宋体" w:cs="Arial"/>
          <w:szCs w:val="21"/>
          <w:lang w:val="en-US" w:eastAsia="zh-CN"/>
        </w:rPr>
        <w:t>1</w:t>
      </w:r>
      <w:r>
        <w:rPr>
          <w:rFonts w:ascii="宋体" w:hAnsi="宋体" w:cs="Arial"/>
          <w:szCs w:val="21"/>
        </w:rPr>
        <w:t>.1 采购人与</w:t>
      </w:r>
      <w:r>
        <w:rPr>
          <w:rFonts w:hint="eastAsia" w:ascii="宋体" w:hAnsi="宋体" w:cs="Arial"/>
          <w:szCs w:val="21"/>
        </w:rPr>
        <w:t>成交</w:t>
      </w:r>
      <w:r>
        <w:rPr>
          <w:rFonts w:ascii="宋体" w:hAnsi="宋体" w:cs="Arial"/>
          <w:szCs w:val="21"/>
        </w:rPr>
        <w:t>供应商自</w:t>
      </w:r>
      <w:r>
        <w:rPr>
          <w:rFonts w:hint="eastAsia" w:ascii="宋体" w:hAnsi="宋体" w:cs="Arial"/>
          <w:szCs w:val="21"/>
        </w:rPr>
        <w:t>成交</w:t>
      </w:r>
      <w:r>
        <w:rPr>
          <w:rFonts w:ascii="宋体" w:hAnsi="宋体" w:cs="Arial"/>
          <w:szCs w:val="21"/>
        </w:rPr>
        <w:t>通知书发出之日起三十日内，按</w:t>
      </w:r>
      <w:r>
        <w:rPr>
          <w:rFonts w:hint="eastAsia" w:ascii="宋体" w:hAnsi="宋体" w:cs="Arial"/>
          <w:szCs w:val="21"/>
        </w:rPr>
        <w:t>磋商</w:t>
      </w:r>
      <w:r>
        <w:rPr>
          <w:rFonts w:ascii="宋体" w:hAnsi="宋体" w:cs="Arial"/>
          <w:szCs w:val="21"/>
        </w:rPr>
        <w:t>文件要求和</w:t>
      </w:r>
      <w:r>
        <w:rPr>
          <w:rFonts w:hint="eastAsia" w:ascii="宋体" w:hAnsi="宋体" w:cs="Arial"/>
          <w:szCs w:val="21"/>
        </w:rPr>
        <w:t>成交</w:t>
      </w:r>
      <w:r>
        <w:rPr>
          <w:rFonts w:ascii="宋体" w:hAnsi="宋体" w:cs="Arial"/>
          <w:szCs w:val="21"/>
        </w:rPr>
        <w:t>供应商响应文件承诺签订政府采购合同，但不得超出</w:t>
      </w:r>
      <w:r>
        <w:rPr>
          <w:rFonts w:hint="eastAsia" w:ascii="宋体" w:hAnsi="宋体" w:cs="Arial"/>
          <w:szCs w:val="21"/>
        </w:rPr>
        <w:t>磋商</w:t>
      </w:r>
      <w:r>
        <w:rPr>
          <w:rFonts w:ascii="宋体" w:hAnsi="宋体" w:cs="Arial"/>
          <w:szCs w:val="21"/>
        </w:rPr>
        <w:t>文件和</w:t>
      </w:r>
      <w:r>
        <w:rPr>
          <w:rFonts w:hint="eastAsia" w:ascii="宋体" w:hAnsi="宋体" w:cs="Arial"/>
          <w:szCs w:val="21"/>
        </w:rPr>
        <w:t>成交</w:t>
      </w:r>
      <w:r>
        <w:rPr>
          <w:rFonts w:ascii="宋体" w:hAnsi="宋体" w:cs="Arial"/>
          <w:szCs w:val="21"/>
        </w:rPr>
        <w:t>供应商响应文件的范围、也不得再行订立背离合同实质性内容的其他协议。</w:t>
      </w:r>
      <w:r>
        <w:rPr>
          <w:rFonts w:hint="eastAsia" w:ascii="宋体" w:hAnsi="宋体" w:cs="Arial"/>
          <w:szCs w:val="21"/>
        </w:rPr>
        <w:t>联合体成交的，联合体各方应当共同与采购人签订合同。</w:t>
      </w:r>
    </w:p>
    <w:p w14:paraId="2D8411FA">
      <w:pPr>
        <w:tabs>
          <w:tab w:val="left" w:pos="3210"/>
        </w:tabs>
        <w:spacing w:line="360" w:lineRule="auto"/>
        <w:ind w:left="420" w:hanging="420" w:hangingChars="200"/>
        <w:rPr>
          <w:rFonts w:ascii="宋体" w:hAnsi="宋体" w:cs="Arial"/>
          <w:szCs w:val="21"/>
        </w:rPr>
      </w:pPr>
      <w:r>
        <w:rPr>
          <w:rFonts w:hint="eastAsia" w:ascii="宋体" w:hAnsi="宋体" w:cs="Arial"/>
          <w:szCs w:val="21"/>
        </w:rPr>
        <w:t>3</w:t>
      </w:r>
      <w:r>
        <w:rPr>
          <w:rFonts w:hint="eastAsia" w:ascii="宋体" w:hAnsi="宋体" w:cs="Arial"/>
          <w:szCs w:val="21"/>
          <w:lang w:val="en-US" w:eastAsia="zh-CN"/>
        </w:rPr>
        <w:t>1</w:t>
      </w:r>
      <w:r>
        <w:rPr>
          <w:rFonts w:ascii="宋体" w:hAnsi="宋体" w:cs="Arial"/>
          <w:szCs w:val="21"/>
        </w:rPr>
        <w:t>.2 签订政府采购合同后</w:t>
      </w:r>
      <w:r>
        <w:rPr>
          <w:rFonts w:hint="eastAsia" w:ascii="宋体" w:hAnsi="宋体" w:cs="Arial"/>
          <w:szCs w:val="21"/>
        </w:rPr>
        <w:t>2</w:t>
      </w:r>
      <w:r>
        <w:rPr>
          <w:rFonts w:ascii="宋体" w:hAnsi="宋体" w:cs="Arial"/>
          <w:szCs w:val="21"/>
        </w:rPr>
        <w:t>个工作日内，采购人应将政府采购合同报同级采购监督管理部门备案。</w:t>
      </w:r>
    </w:p>
    <w:p w14:paraId="296FCC6F">
      <w:pPr>
        <w:tabs>
          <w:tab w:val="left" w:pos="3210"/>
        </w:tabs>
        <w:spacing w:line="360" w:lineRule="auto"/>
        <w:ind w:left="420" w:hanging="420" w:hangingChars="200"/>
        <w:rPr>
          <w:rFonts w:ascii="宋体" w:hAnsi="宋体" w:cs="Arial"/>
          <w:szCs w:val="21"/>
        </w:rPr>
      </w:pPr>
      <w:r>
        <w:rPr>
          <w:rFonts w:hint="eastAsia" w:ascii="宋体" w:hAnsi="宋体" w:cs="Arial"/>
          <w:szCs w:val="21"/>
        </w:rPr>
        <w:t>3</w:t>
      </w:r>
      <w:r>
        <w:rPr>
          <w:rFonts w:hint="eastAsia" w:ascii="宋体" w:hAnsi="宋体" w:cs="Arial"/>
          <w:szCs w:val="21"/>
          <w:lang w:val="en-US" w:eastAsia="zh-CN"/>
        </w:rPr>
        <w:t>2</w:t>
      </w:r>
      <w:r>
        <w:rPr>
          <w:rFonts w:ascii="宋体" w:hAnsi="宋体" w:cs="Arial"/>
          <w:szCs w:val="21"/>
        </w:rPr>
        <w:t>. 合同的履行</w:t>
      </w:r>
    </w:p>
    <w:p w14:paraId="77913067">
      <w:pPr>
        <w:tabs>
          <w:tab w:val="left" w:pos="3210"/>
        </w:tabs>
        <w:spacing w:line="360" w:lineRule="auto"/>
        <w:ind w:left="420" w:hanging="420" w:hangingChars="200"/>
        <w:rPr>
          <w:rFonts w:ascii="宋体" w:hAnsi="宋体" w:cs="Arial"/>
          <w:szCs w:val="21"/>
        </w:rPr>
      </w:pPr>
      <w:r>
        <w:rPr>
          <w:rFonts w:ascii="宋体" w:hAnsi="宋体" w:cs="Arial"/>
          <w:szCs w:val="21"/>
        </w:rPr>
        <w:t>3</w:t>
      </w:r>
      <w:r>
        <w:rPr>
          <w:rFonts w:hint="eastAsia" w:ascii="宋体" w:hAnsi="宋体" w:cs="Arial"/>
          <w:szCs w:val="21"/>
          <w:lang w:val="en-US" w:eastAsia="zh-CN"/>
        </w:rPr>
        <w:t>2</w:t>
      </w:r>
      <w:r>
        <w:rPr>
          <w:rFonts w:ascii="宋体" w:hAnsi="宋体" w:cs="Arial"/>
          <w:szCs w:val="21"/>
        </w:rPr>
        <w:t>.</w:t>
      </w:r>
      <w:r>
        <w:rPr>
          <w:rFonts w:hint="eastAsia" w:ascii="宋体" w:hAnsi="宋体" w:cs="Arial"/>
          <w:szCs w:val="21"/>
        </w:rPr>
        <w:t>1</w:t>
      </w:r>
      <w:r>
        <w:rPr>
          <w:rFonts w:ascii="宋体" w:hAnsi="宋体" w:cs="Arial"/>
          <w:szCs w:val="21"/>
        </w:rPr>
        <w:t>政府采购合同订立后，合同各方不得擅自变更、中止或者终止合同。政府采购合同需要变更的，采购人应将有关合同变更内容，以书面形式报采购监督管理机关备案；因特殊情况需要中止或终止合同的，采购人应将中止或终止合同的理由以及相应措施，以书面形式报采购监督管理机关备案。</w:t>
      </w:r>
    </w:p>
    <w:p w14:paraId="152AE366">
      <w:pPr>
        <w:tabs>
          <w:tab w:val="left" w:pos="3210"/>
        </w:tabs>
        <w:spacing w:line="360" w:lineRule="auto"/>
        <w:ind w:left="420" w:hanging="420" w:hangingChars="200"/>
        <w:rPr>
          <w:rFonts w:hint="eastAsia" w:ascii="宋体" w:hAnsi="宋体" w:cs="Arial"/>
          <w:szCs w:val="21"/>
        </w:rPr>
      </w:pPr>
      <w:r>
        <w:rPr>
          <w:rFonts w:ascii="宋体" w:hAnsi="宋体" w:cs="Arial"/>
          <w:szCs w:val="21"/>
        </w:rPr>
        <w:t>3</w:t>
      </w:r>
      <w:r>
        <w:rPr>
          <w:rFonts w:hint="eastAsia" w:ascii="宋体" w:hAnsi="宋体" w:cs="Arial"/>
          <w:szCs w:val="21"/>
          <w:lang w:val="en-US" w:eastAsia="zh-CN"/>
        </w:rPr>
        <w:t>2</w:t>
      </w:r>
      <w:r>
        <w:rPr>
          <w:rFonts w:ascii="宋体" w:hAnsi="宋体" w:cs="Arial"/>
          <w:szCs w:val="21"/>
        </w:rPr>
        <w:t>.</w:t>
      </w:r>
      <w:r>
        <w:rPr>
          <w:rFonts w:hint="eastAsia" w:ascii="宋体" w:hAnsi="宋体" w:cs="Arial"/>
          <w:szCs w:val="21"/>
        </w:rPr>
        <w:t>2</w:t>
      </w:r>
      <w:r>
        <w:rPr>
          <w:rFonts w:ascii="宋体" w:hAnsi="宋体" w:cs="Arial"/>
          <w:szCs w:val="21"/>
        </w:rPr>
        <w:t>政府采购合同履行中，采购人需追加与合同标的相同的设备、工程或者服务的，在不改变合同其他条款的前提下，可以与供应商签订补充合同，但所补充合同的采购金额不得超过原采购金额的百分之十。签订补充合同的必须按照</w:t>
      </w:r>
      <w:r>
        <w:rPr>
          <w:rFonts w:hint="eastAsia" w:ascii="宋体" w:hAnsi="宋体" w:cs="Arial"/>
          <w:szCs w:val="21"/>
        </w:rPr>
        <w:t>31</w:t>
      </w:r>
      <w:r>
        <w:rPr>
          <w:rFonts w:ascii="宋体" w:hAnsi="宋体" w:cs="Arial"/>
          <w:szCs w:val="21"/>
        </w:rPr>
        <w:t>.2条的规定备案</w:t>
      </w:r>
      <w:r>
        <w:rPr>
          <w:rFonts w:hint="eastAsia" w:ascii="宋体" w:hAnsi="宋体" w:cs="Arial"/>
          <w:szCs w:val="21"/>
        </w:rPr>
        <w:t>。</w:t>
      </w:r>
    </w:p>
    <w:p w14:paraId="1D744F6F">
      <w:pPr>
        <w:tabs>
          <w:tab w:val="left" w:pos="3210"/>
        </w:tabs>
        <w:spacing w:line="360" w:lineRule="auto"/>
        <w:ind w:left="420" w:hanging="420" w:hangingChars="200"/>
        <w:rPr>
          <w:rFonts w:hint="eastAsia" w:ascii="宋体" w:hAnsi="宋体" w:cs="Arial"/>
          <w:szCs w:val="21"/>
        </w:rPr>
      </w:pPr>
      <w:r>
        <w:rPr>
          <w:rFonts w:hint="eastAsia" w:ascii="宋体" w:hAnsi="宋体" w:cs="Arial"/>
          <w:szCs w:val="21"/>
        </w:rPr>
        <w:t>3</w:t>
      </w:r>
      <w:r>
        <w:rPr>
          <w:rFonts w:hint="eastAsia" w:ascii="宋体" w:hAnsi="宋体" w:cs="Arial"/>
          <w:szCs w:val="21"/>
          <w:lang w:val="en-US" w:eastAsia="zh-CN"/>
        </w:rPr>
        <w:t>2</w:t>
      </w:r>
      <w:r>
        <w:rPr>
          <w:rFonts w:hint="eastAsia" w:ascii="宋体" w:hAnsi="宋体" w:cs="Arial"/>
          <w:szCs w:val="21"/>
        </w:rPr>
        <w:t>.3政府采购合同融资政策</w:t>
      </w:r>
    </w:p>
    <w:p w14:paraId="2D24DBF7">
      <w:pPr>
        <w:tabs>
          <w:tab w:val="left" w:pos="3210"/>
        </w:tabs>
        <w:spacing w:line="360" w:lineRule="auto"/>
        <w:ind w:left="420" w:leftChars="200"/>
        <w:rPr>
          <w:rFonts w:ascii="宋体" w:hAnsi="宋体" w:cs="Arial"/>
          <w:szCs w:val="21"/>
        </w:rPr>
      </w:pPr>
      <w:r>
        <w:rPr>
          <w:rFonts w:ascii="宋体" w:hAnsi="宋体" w:cs="Arial"/>
          <w:szCs w:val="21"/>
        </w:rPr>
        <w:t>政府采购合同融资，是指参与政府采购的中小微企业供应商（以下简称供应商），凭借中标（成交）通知书或政府采购合同向金融机构申请融资，金融机构以供应商信用审查和政府采购信誉为基础，按便捷贷款程序和优惠利率，为其发放无财产抵押贷款的一种融资模式。供应商向金融机构申请政府采购合同融资，应当满足下列基本条件：</w:t>
      </w:r>
    </w:p>
    <w:p w14:paraId="2DCCDAFC">
      <w:pPr>
        <w:tabs>
          <w:tab w:val="left" w:pos="3210"/>
        </w:tabs>
        <w:spacing w:line="360" w:lineRule="auto"/>
        <w:ind w:left="420" w:hanging="420" w:hangingChars="200"/>
        <w:rPr>
          <w:rFonts w:ascii="宋体" w:hAnsi="宋体" w:cs="Arial"/>
          <w:szCs w:val="21"/>
        </w:rPr>
      </w:pPr>
      <w:r>
        <w:rPr>
          <w:rFonts w:ascii="宋体" w:hAnsi="宋体" w:cs="Arial"/>
          <w:szCs w:val="21"/>
        </w:rPr>
        <w:t>　　</w:t>
      </w:r>
      <w:r>
        <w:rPr>
          <w:rFonts w:hint="eastAsia" w:ascii="宋体" w:hAnsi="宋体" w:cs="Arial"/>
          <w:szCs w:val="21"/>
        </w:rPr>
        <w:t>（1）</w:t>
      </w:r>
      <w:r>
        <w:rPr>
          <w:rFonts w:ascii="宋体" w:hAnsi="宋体" w:cs="Arial"/>
          <w:szCs w:val="21"/>
        </w:rPr>
        <w:t>已获得政府采购项目的中标（成交）通知书或政府采购合同；</w:t>
      </w:r>
    </w:p>
    <w:p w14:paraId="75BF6B3E">
      <w:pPr>
        <w:tabs>
          <w:tab w:val="left" w:pos="3210"/>
        </w:tabs>
        <w:spacing w:line="360" w:lineRule="auto"/>
        <w:ind w:left="420" w:hanging="420" w:hangingChars="200"/>
        <w:rPr>
          <w:rFonts w:ascii="宋体" w:hAnsi="宋体" w:cs="Arial"/>
          <w:szCs w:val="21"/>
        </w:rPr>
      </w:pPr>
      <w:r>
        <w:rPr>
          <w:rFonts w:ascii="宋体" w:hAnsi="宋体" w:cs="Arial"/>
          <w:szCs w:val="21"/>
        </w:rPr>
        <w:t>　　</w:t>
      </w:r>
      <w:r>
        <w:rPr>
          <w:rFonts w:hint="eastAsia" w:ascii="宋体" w:hAnsi="宋体" w:cs="Arial"/>
          <w:szCs w:val="21"/>
        </w:rPr>
        <w:t>（2）</w:t>
      </w:r>
      <w:r>
        <w:rPr>
          <w:rFonts w:ascii="宋体" w:hAnsi="宋体" w:cs="Arial"/>
          <w:szCs w:val="21"/>
        </w:rPr>
        <w:t>具备依法履行政府采购合同以及承担民事责任的能力；</w:t>
      </w:r>
    </w:p>
    <w:p w14:paraId="6921ABB9">
      <w:pPr>
        <w:tabs>
          <w:tab w:val="left" w:pos="3210"/>
        </w:tabs>
        <w:spacing w:line="360" w:lineRule="auto"/>
        <w:ind w:left="420" w:hanging="420" w:hangingChars="200"/>
        <w:rPr>
          <w:rFonts w:ascii="宋体" w:hAnsi="宋体" w:cs="Arial"/>
          <w:szCs w:val="21"/>
        </w:rPr>
      </w:pPr>
      <w:r>
        <w:rPr>
          <w:rFonts w:ascii="宋体" w:hAnsi="宋体" w:cs="Arial"/>
          <w:szCs w:val="21"/>
        </w:rPr>
        <w:t>　　</w:t>
      </w:r>
      <w:r>
        <w:rPr>
          <w:rFonts w:hint="eastAsia" w:ascii="宋体" w:hAnsi="宋体" w:cs="Arial"/>
          <w:szCs w:val="21"/>
        </w:rPr>
        <w:t>（3）</w:t>
      </w:r>
      <w:r>
        <w:rPr>
          <w:rFonts w:ascii="宋体" w:hAnsi="宋体" w:cs="Arial"/>
          <w:szCs w:val="21"/>
        </w:rPr>
        <w:t>未被列入失信被执行人、重大税收违法案件当事人名单、政府采购严重违法失信行为记录名单等信用记录；</w:t>
      </w:r>
    </w:p>
    <w:p w14:paraId="422D523C">
      <w:pPr>
        <w:tabs>
          <w:tab w:val="left" w:pos="3210"/>
        </w:tabs>
        <w:spacing w:line="360" w:lineRule="auto"/>
        <w:ind w:left="420" w:hanging="420" w:hangingChars="200"/>
        <w:rPr>
          <w:rFonts w:ascii="宋体" w:hAnsi="宋体" w:cs="Arial"/>
          <w:szCs w:val="21"/>
        </w:rPr>
      </w:pPr>
      <w:r>
        <w:rPr>
          <w:rFonts w:ascii="宋体" w:hAnsi="宋体" w:cs="Arial"/>
          <w:szCs w:val="21"/>
        </w:rPr>
        <w:t>　　</w:t>
      </w:r>
      <w:r>
        <w:rPr>
          <w:rFonts w:hint="eastAsia" w:ascii="宋体" w:hAnsi="宋体" w:cs="Arial"/>
          <w:szCs w:val="21"/>
        </w:rPr>
        <w:t>（4）</w:t>
      </w:r>
      <w:r>
        <w:rPr>
          <w:rFonts w:ascii="宋体" w:hAnsi="宋体" w:cs="Arial"/>
          <w:szCs w:val="21"/>
        </w:rPr>
        <w:t>金融机构要求的不属于提供财产抵押或第三方担保的其他条件。</w:t>
      </w:r>
    </w:p>
    <w:p w14:paraId="28DFA0E0">
      <w:pPr>
        <w:tabs>
          <w:tab w:val="left" w:pos="3210"/>
        </w:tabs>
        <w:spacing w:line="360" w:lineRule="auto"/>
        <w:ind w:left="420" w:leftChars="200"/>
        <w:rPr>
          <w:rFonts w:ascii="宋体" w:hAnsi="宋体" w:cs="Arial"/>
          <w:szCs w:val="21"/>
        </w:rPr>
      </w:pPr>
      <w:r>
        <w:rPr>
          <w:rFonts w:ascii="宋体" w:hAnsi="宋体" w:cs="Arial"/>
          <w:szCs w:val="21"/>
        </w:rPr>
        <w:t>有融资需求的供应商可根据自身情况</w:t>
      </w:r>
      <w:r>
        <w:rPr>
          <w:rFonts w:hint="eastAsia" w:ascii="宋体" w:hAnsi="宋体" w:cs="Arial"/>
          <w:szCs w:val="21"/>
        </w:rPr>
        <w:t>，凭政府采购中标（成交）通知书或政府采购合同向金融机构提出融资申请。具体相关要求及流程可详见《广东省财政厅 广东省地方金融监督管理局 中国人民银行广州分行关于开展省级政府采购合同融资工作的通知》（粤财采购〔2020〕6号）及各市县区关于政府采购合同融资政策的相关通知及文件等。</w:t>
      </w:r>
    </w:p>
    <w:p w14:paraId="48217E73">
      <w:pPr>
        <w:tabs>
          <w:tab w:val="left" w:pos="3210"/>
        </w:tabs>
        <w:spacing w:line="360" w:lineRule="auto"/>
        <w:ind w:left="422" w:hanging="422" w:hangingChars="200"/>
        <w:outlineLvl w:val="1"/>
        <w:rPr>
          <w:rFonts w:hint="eastAsia" w:ascii="宋体" w:hAnsi="宋体" w:cs="Arial"/>
          <w:b/>
          <w:szCs w:val="21"/>
        </w:rPr>
      </w:pPr>
      <w:bookmarkStart w:id="140" w:name="_Toc28560"/>
      <w:bookmarkStart w:id="141" w:name="_Toc26143"/>
      <w:bookmarkStart w:id="142" w:name="_Toc88042823"/>
      <w:r>
        <w:rPr>
          <w:rFonts w:hint="eastAsia" w:ascii="宋体" w:hAnsi="宋体" w:cs="Arial"/>
          <w:b/>
          <w:szCs w:val="21"/>
        </w:rPr>
        <w:t>九、适用法律</w:t>
      </w:r>
      <w:bookmarkEnd w:id="137"/>
      <w:bookmarkEnd w:id="138"/>
      <w:bookmarkEnd w:id="139"/>
      <w:r>
        <w:rPr>
          <w:rFonts w:hint="eastAsia" w:ascii="宋体" w:hAnsi="宋体" w:cs="Arial"/>
          <w:b/>
          <w:szCs w:val="21"/>
        </w:rPr>
        <w:t>、政策</w:t>
      </w:r>
      <w:bookmarkEnd w:id="140"/>
      <w:bookmarkEnd w:id="141"/>
      <w:bookmarkEnd w:id="142"/>
    </w:p>
    <w:p w14:paraId="6ADCB1D5">
      <w:pPr>
        <w:tabs>
          <w:tab w:val="left" w:pos="3210"/>
        </w:tabs>
        <w:spacing w:line="360" w:lineRule="auto"/>
        <w:ind w:left="420" w:hanging="420" w:hangingChars="200"/>
        <w:rPr>
          <w:rFonts w:ascii="宋体" w:hAnsi="宋体" w:cs="Arial"/>
          <w:szCs w:val="21"/>
        </w:rPr>
      </w:pPr>
      <w:bookmarkStart w:id="143" w:name="_Toc415646958"/>
      <w:bookmarkStart w:id="144" w:name="_Toc475561047"/>
      <w:bookmarkStart w:id="145" w:name="_Toc364352555"/>
      <w:r>
        <w:rPr>
          <w:rFonts w:ascii="宋体" w:hAnsi="宋体" w:cs="Arial"/>
          <w:szCs w:val="21"/>
        </w:rPr>
        <w:t>3</w:t>
      </w:r>
      <w:r>
        <w:rPr>
          <w:rFonts w:hint="eastAsia" w:ascii="宋体" w:hAnsi="宋体" w:cs="Arial"/>
          <w:szCs w:val="21"/>
          <w:lang w:val="en-US" w:eastAsia="zh-CN"/>
        </w:rPr>
        <w:t>3</w:t>
      </w:r>
      <w:r>
        <w:rPr>
          <w:rFonts w:ascii="宋体" w:hAnsi="宋体" w:cs="Arial"/>
          <w:szCs w:val="21"/>
        </w:rPr>
        <w:t xml:space="preserve">. </w:t>
      </w:r>
      <w:r>
        <w:rPr>
          <w:rFonts w:ascii="宋体" w:hAnsi="宋体" w:cs="Arial"/>
        </w:rPr>
        <w:t>采购人、采购代理机构及</w:t>
      </w:r>
      <w:r>
        <w:rPr>
          <w:rFonts w:hint="eastAsia" w:ascii="宋体" w:hAnsi="宋体" w:cs="Arial"/>
        </w:rPr>
        <w:t>供应商</w:t>
      </w:r>
      <w:r>
        <w:rPr>
          <w:rFonts w:hint="eastAsia" w:ascii="宋体" w:hAnsi="宋体" w:cs="Arial"/>
          <w:szCs w:val="21"/>
        </w:rPr>
        <w:t>进行</w:t>
      </w:r>
      <w:r>
        <w:rPr>
          <w:rFonts w:ascii="宋体" w:hAnsi="宋体" w:cs="Arial"/>
          <w:szCs w:val="21"/>
        </w:rPr>
        <w:t>的</w:t>
      </w:r>
      <w:r>
        <w:rPr>
          <w:rFonts w:hint="eastAsia" w:ascii="宋体" w:hAnsi="宋体" w:cs="Arial"/>
          <w:szCs w:val="21"/>
        </w:rPr>
        <w:t>本次采购</w:t>
      </w:r>
      <w:r>
        <w:rPr>
          <w:rFonts w:ascii="宋体" w:hAnsi="宋体" w:cs="Arial"/>
          <w:szCs w:val="21"/>
        </w:rPr>
        <w:t>活动适用《</w:t>
      </w:r>
      <w:r>
        <w:rPr>
          <w:rFonts w:hint="eastAsia" w:ascii="宋体" w:hAnsi="宋体" w:cs="Arial"/>
          <w:szCs w:val="21"/>
        </w:rPr>
        <w:t>中华人民共和国</w:t>
      </w:r>
      <w:r>
        <w:rPr>
          <w:rFonts w:ascii="宋体" w:hAnsi="宋体" w:cs="Arial"/>
          <w:szCs w:val="21"/>
        </w:rPr>
        <w:t>政府采购法》及其配套的法规、规章、政策。</w:t>
      </w:r>
    </w:p>
    <w:p w14:paraId="3E29DDA9">
      <w:pPr>
        <w:tabs>
          <w:tab w:val="left" w:pos="3210"/>
        </w:tabs>
        <w:spacing w:line="360" w:lineRule="auto"/>
        <w:ind w:left="420" w:hanging="420" w:hangingChars="200"/>
        <w:rPr>
          <w:rFonts w:ascii="宋体" w:hAnsi="宋体" w:cs="Arial"/>
          <w:szCs w:val="21"/>
        </w:rPr>
      </w:pPr>
      <w:r>
        <w:rPr>
          <w:rFonts w:hint="eastAsia" w:ascii="宋体" w:hAnsi="宋体" w:cs="Arial"/>
          <w:szCs w:val="21"/>
        </w:rPr>
        <w:t>3</w:t>
      </w:r>
      <w:r>
        <w:rPr>
          <w:rFonts w:hint="eastAsia" w:ascii="宋体" w:hAnsi="宋体" w:cs="Arial"/>
          <w:szCs w:val="21"/>
          <w:lang w:val="en-US" w:eastAsia="zh-CN"/>
        </w:rPr>
        <w:t>4</w:t>
      </w:r>
      <w:r>
        <w:rPr>
          <w:rFonts w:hint="eastAsia" w:ascii="宋体" w:hAnsi="宋体" w:cs="Arial"/>
          <w:szCs w:val="21"/>
        </w:rPr>
        <w:t>.</w:t>
      </w:r>
      <w:r>
        <w:rPr>
          <w:rFonts w:ascii="宋体" w:hAnsi="宋体" w:cs="Arial"/>
          <w:szCs w:val="21"/>
        </w:rPr>
        <w:t xml:space="preserve"> 促进中小企业发展政策</w:t>
      </w:r>
    </w:p>
    <w:p w14:paraId="0BABCC34">
      <w:pPr>
        <w:tabs>
          <w:tab w:val="left" w:pos="3210"/>
        </w:tabs>
        <w:spacing w:line="360" w:lineRule="auto"/>
        <w:ind w:left="420" w:hanging="420" w:hangingChars="200"/>
        <w:rPr>
          <w:rFonts w:hint="eastAsia" w:ascii="宋体" w:hAnsi="宋体" w:cs="Arial"/>
          <w:szCs w:val="21"/>
        </w:rPr>
      </w:pPr>
      <w:r>
        <w:rPr>
          <w:rFonts w:hint="eastAsia" w:ascii="宋体" w:hAnsi="宋体" w:cs="Arial"/>
          <w:szCs w:val="21"/>
        </w:rPr>
        <w:t>3</w:t>
      </w:r>
      <w:r>
        <w:rPr>
          <w:rFonts w:hint="eastAsia" w:ascii="宋体" w:hAnsi="宋体" w:cs="Arial"/>
          <w:szCs w:val="21"/>
          <w:lang w:val="en-US" w:eastAsia="zh-CN"/>
        </w:rPr>
        <w:t>4</w:t>
      </w:r>
      <w:r>
        <w:rPr>
          <w:rFonts w:hint="eastAsia" w:ascii="宋体" w:hAnsi="宋体" w:cs="Arial"/>
          <w:szCs w:val="21"/>
        </w:rPr>
        <w:t>.1根据财政部、工业和信息化部印发的《政府采购促进中小企业发展管理办法》（财库〔2020〕46号）的规定，</w:t>
      </w:r>
      <w:r>
        <w:rPr>
          <w:rFonts w:hint="eastAsia" w:ascii="宋体" w:hAnsi="宋体"/>
          <w:szCs w:val="21"/>
          <w:lang w:val="en"/>
        </w:rPr>
        <w:t>对于不属于专门面向中小微企业采购的采购项目或预留份额项目中的非预留部分采购包，</w:t>
      </w:r>
      <w:r>
        <w:t>对符合《</w:t>
      </w:r>
      <w:r>
        <w:rPr>
          <w:rFonts w:hint="eastAsia" w:ascii="宋体" w:hAnsi="宋体" w:cs="Arial"/>
          <w:szCs w:val="21"/>
        </w:rPr>
        <w:t>政府采购促进中小企业发展管理办法》</w:t>
      </w:r>
      <w:r>
        <w:t>规定的小微企业报价给予</w:t>
      </w:r>
      <w:r>
        <w:rPr>
          <w:rFonts w:hint="eastAsia"/>
        </w:rPr>
        <w:t>10</w:t>
      </w:r>
      <w:r>
        <w:t>%的扣除</w:t>
      </w:r>
      <w:r>
        <w:rPr>
          <w:rFonts w:hint="eastAsia" w:ascii="宋体" w:hAnsi="宋体" w:cs="Arial"/>
          <w:szCs w:val="21"/>
        </w:rPr>
        <w:t>，用扣除后的价格参与评审。对于</w:t>
      </w:r>
      <w:r>
        <w:t>接受大中型企业与小微企业组成联合体或者允许大中型企业向一家或者多家小微企业分包的采购项目，若联合协议或者分包意向协议约定小微企业的合同份额占到合同总金额</w:t>
      </w:r>
      <w:r>
        <w:rPr>
          <w:rFonts w:hint="eastAsia"/>
        </w:rPr>
        <w:t>3</w:t>
      </w:r>
      <w:r>
        <w:t>0%以上的</w:t>
      </w:r>
      <w:r>
        <w:rPr>
          <w:rFonts w:hint="eastAsia" w:ascii="宋体" w:hAnsi="宋体" w:cs="Arial"/>
          <w:szCs w:val="21"/>
        </w:rPr>
        <w:t>，</w:t>
      </w:r>
      <w:r>
        <w:t>对联合体或者大中型企业的报价给予</w:t>
      </w:r>
      <w:r>
        <w:rPr>
          <w:rFonts w:hint="eastAsia"/>
        </w:rPr>
        <w:t>4</w:t>
      </w:r>
      <w:r>
        <w:t>%</w:t>
      </w:r>
      <w:r>
        <w:rPr>
          <w:rFonts w:hint="eastAsia" w:ascii="宋体" w:hAnsi="宋体" w:cs="Arial"/>
          <w:szCs w:val="21"/>
        </w:rPr>
        <w:t>的价格扣除</w:t>
      </w:r>
      <w:r>
        <w:t>，用扣除后的价格参加评审</w:t>
      </w:r>
      <w:r>
        <w:rPr>
          <w:rFonts w:hint="eastAsia" w:ascii="宋体" w:hAnsi="宋体" w:cs="Arial"/>
          <w:szCs w:val="21"/>
        </w:rPr>
        <w:t>。</w:t>
      </w:r>
    </w:p>
    <w:p w14:paraId="63594EE3">
      <w:pPr>
        <w:tabs>
          <w:tab w:val="left" w:pos="3210"/>
        </w:tabs>
        <w:spacing w:line="360" w:lineRule="auto"/>
        <w:ind w:left="420" w:hanging="420" w:hangingChars="200"/>
        <w:rPr>
          <w:rFonts w:hint="eastAsia" w:ascii="宋体" w:hAnsi="宋体" w:cs="Arial"/>
          <w:szCs w:val="21"/>
        </w:rPr>
      </w:pPr>
      <w:r>
        <w:rPr>
          <w:rFonts w:hint="eastAsia" w:ascii="宋体" w:hAnsi="宋体" w:cs="Arial"/>
          <w:szCs w:val="21"/>
        </w:rPr>
        <w:t>3</w:t>
      </w:r>
      <w:r>
        <w:rPr>
          <w:rFonts w:hint="eastAsia" w:ascii="宋体" w:hAnsi="宋体" w:cs="Arial"/>
          <w:szCs w:val="21"/>
          <w:lang w:val="en-US" w:eastAsia="zh-CN"/>
        </w:rPr>
        <w:t>4</w:t>
      </w:r>
      <w:r>
        <w:rPr>
          <w:rFonts w:hint="eastAsia" w:ascii="宋体" w:hAnsi="宋体" w:cs="Arial"/>
          <w:szCs w:val="21"/>
        </w:rPr>
        <w:t>.2 《政府采购促进中小企业发展管理办法》所指中小企业</w:t>
      </w:r>
      <w:r>
        <w:t>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4FC58008">
      <w:pPr>
        <w:tabs>
          <w:tab w:val="left" w:pos="3210"/>
        </w:tabs>
        <w:spacing w:line="360" w:lineRule="auto"/>
        <w:ind w:left="420" w:leftChars="200"/>
        <w:rPr>
          <w:rFonts w:hint="eastAsia" w:ascii="宋体" w:hAnsi="宋体" w:cs="Arial"/>
          <w:szCs w:val="21"/>
        </w:rPr>
      </w:pPr>
      <w:r>
        <w:rPr>
          <w:rFonts w:hint="eastAsia" w:ascii="宋体" w:hAnsi="宋体" w:cs="Arial"/>
          <w:szCs w:val="21"/>
        </w:rPr>
        <w:t>中小企业划分标准按照《工业和信息化部、国家统计局、国家发展和改革委员会、财政部关于印发中小企业划型标准规定的通知》（工信部联企业[2011]300号）的规定执行。</w:t>
      </w:r>
    </w:p>
    <w:p w14:paraId="10CD41EB">
      <w:pPr>
        <w:tabs>
          <w:tab w:val="left" w:pos="3210"/>
        </w:tabs>
        <w:spacing w:line="360" w:lineRule="auto"/>
        <w:ind w:left="420" w:hanging="420" w:hangingChars="200"/>
        <w:rPr>
          <w:rFonts w:hint="eastAsia" w:ascii="宋体" w:hAnsi="宋体" w:cs="Arial"/>
          <w:szCs w:val="21"/>
        </w:rPr>
      </w:pPr>
      <w:r>
        <w:rPr>
          <w:rFonts w:hint="eastAsia"/>
        </w:rPr>
        <w:t>3</w:t>
      </w:r>
      <w:r>
        <w:rPr>
          <w:rFonts w:hint="eastAsia"/>
          <w:lang w:val="en-US" w:eastAsia="zh-CN"/>
        </w:rPr>
        <w:t>4</w:t>
      </w:r>
      <w:r>
        <w:rPr>
          <w:rFonts w:hint="eastAsia"/>
        </w:rPr>
        <w:t>.3</w:t>
      </w:r>
      <w:r>
        <w:t>在政府采购活动中，供应商提供的货物、工程或者服务符合下列情形的，享受《</w:t>
      </w:r>
      <w:r>
        <w:rPr>
          <w:rFonts w:hint="eastAsia" w:ascii="宋体" w:hAnsi="宋体" w:cs="Arial"/>
          <w:szCs w:val="21"/>
        </w:rPr>
        <w:t>政府采购促进中小企业发展管理办法》</w:t>
      </w:r>
      <w:r>
        <w:t>规定的中小企业扶持政策：（一）在货物采购项目中，货物由中小企业制造，即货物由中小企业生产且使用该中小企业商号或者注册商标；（二）在工程采购项目中，工程由中小企业承建，即工 程施工单位为中小企业； （三）在服务采购项目中，服务由中小企业承接，即提供服务的人员为中小企业依照《中华人民共和国劳动合同法》 订立劳动合同的从业人员。在货物采购项目中，供应商提供的货物既有中小企业制造货物，也有大型企业制造货物的，不享受本办法规定的中小企业扶持政策。 以联合体形式参加政府采购活动，联合体各方均为中小企业的，联合体视同中小企业。其中，联合体各方均为小微企业的，联合体视同小微企业。</w:t>
      </w:r>
    </w:p>
    <w:p w14:paraId="1DAB2A86">
      <w:pPr>
        <w:tabs>
          <w:tab w:val="left" w:pos="3210"/>
        </w:tabs>
        <w:spacing w:line="360" w:lineRule="auto"/>
        <w:ind w:left="420" w:hanging="420" w:hangingChars="200"/>
        <w:rPr>
          <w:rFonts w:ascii="宋体" w:hAnsi="宋体" w:cs="Arial"/>
          <w:szCs w:val="21"/>
        </w:rPr>
      </w:pPr>
      <w:r>
        <w:rPr>
          <w:rFonts w:hint="eastAsia" w:ascii="宋体" w:hAnsi="宋体" w:cs="Arial"/>
          <w:szCs w:val="21"/>
        </w:rPr>
        <w:t>3</w:t>
      </w:r>
      <w:r>
        <w:rPr>
          <w:rFonts w:hint="eastAsia" w:ascii="宋体" w:hAnsi="宋体" w:cs="Arial"/>
          <w:szCs w:val="21"/>
          <w:lang w:val="en-US" w:eastAsia="zh-CN"/>
        </w:rPr>
        <w:t>4</w:t>
      </w:r>
      <w:r>
        <w:rPr>
          <w:rFonts w:hint="eastAsia" w:ascii="宋体" w:hAnsi="宋体" w:cs="Arial"/>
          <w:szCs w:val="21"/>
        </w:rPr>
        <w:t>.4参加政府采购活动的中小企业应当提供《中小企业声明函》（格式见第五部分响应文件格式）。</w:t>
      </w:r>
    </w:p>
    <w:p w14:paraId="33D12418">
      <w:pPr>
        <w:tabs>
          <w:tab w:val="left" w:pos="3210"/>
        </w:tabs>
        <w:spacing w:line="360" w:lineRule="auto"/>
        <w:ind w:left="420" w:hanging="420" w:hangingChars="200"/>
        <w:rPr>
          <w:rFonts w:ascii="宋体" w:hAnsi="宋体" w:cs="Arial"/>
          <w:szCs w:val="21"/>
        </w:rPr>
      </w:pPr>
      <w:r>
        <w:rPr>
          <w:rFonts w:hint="eastAsia" w:ascii="宋体" w:hAnsi="宋体" w:cs="Arial"/>
          <w:szCs w:val="21"/>
        </w:rPr>
        <w:t>34.5依据《政府采购促进中小企业发展管理办法》规定享受扶持政策获得政府采购合同的，小微企业不得将合同分包给大中型企业，中型企业不得将合同分包给大型企业。</w:t>
      </w:r>
    </w:p>
    <w:p w14:paraId="21D1BF2A">
      <w:pPr>
        <w:tabs>
          <w:tab w:val="left" w:pos="3210"/>
        </w:tabs>
        <w:spacing w:line="360" w:lineRule="auto"/>
        <w:ind w:left="420" w:hanging="420" w:hangingChars="200"/>
        <w:rPr>
          <w:rFonts w:ascii="宋体" w:hAnsi="宋体" w:cs="Arial"/>
          <w:szCs w:val="21"/>
        </w:rPr>
      </w:pPr>
      <w:r>
        <w:rPr>
          <w:rFonts w:hint="eastAsia" w:ascii="宋体" w:hAnsi="宋体" w:cs="Arial"/>
          <w:szCs w:val="21"/>
        </w:rPr>
        <w:t>3</w:t>
      </w:r>
      <w:r>
        <w:rPr>
          <w:rFonts w:hint="eastAsia" w:ascii="宋体" w:hAnsi="宋体" w:cs="Arial"/>
          <w:szCs w:val="21"/>
          <w:lang w:val="en-US" w:eastAsia="zh-CN"/>
        </w:rPr>
        <w:t>5</w:t>
      </w:r>
      <w:r>
        <w:rPr>
          <w:rFonts w:hint="eastAsia" w:ascii="宋体" w:hAnsi="宋体" w:cs="Arial"/>
          <w:szCs w:val="21"/>
        </w:rPr>
        <w:t>.</w:t>
      </w:r>
      <w:r>
        <w:rPr>
          <w:rFonts w:ascii="宋体" w:hAnsi="宋体" w:cs="Arial"/>
          <w:szCs w:val="21"/>
        </w:rPr>
        <w:t xml:space="preserve"> 支持监狱企业发展政策</w:t>
      </w:r>
    </w:p>
    <w:p w14:paraId="3BDC15F6">
      <w:pPr>
        <w:tabs>
          <w:tab w:val="left" w:pos="3210"/>
        </w:tabs>
        <w:spacing w:line="360" w:lineRule="auto"/>
        <w:ind w:left="420" w:hanging="420" w:hangingChars="200"/>
        <w:rPr>
          <w:rFonts w:ascii="宋体" w:hAnsi="宋体" w:cs="Arial"/>
          <w:szCs w:val="21"/>
        </w:rPr>
      </w:pPr>
      <w:r>
        <w:rPr>
          <w:rFonts w:hint="eastAsia" w:ascii="宋体" w:hAnsi="宋体" w:cs="Arial"/>
          <w:szCs w:val="21"/>
        </w:rPr>
        <w:t>3</w:t>
      </w:r>
      <w:r>
        <w:rPr>
          <w:rFonts w:hint="eastAsia" w:ascii="宋体" w:hAnsi="宋体" w:cs="Arial"/>
          <w:szCs w:val="21"/>
          <w:lang w:val="en-US" w:eastAsia="zh-CN"/>
        </w:rPr>
        <w:t>5</w:t>
      </w:r>
      <w:r>
        <w:rPr>
          <w:rFonts w:hint="eastAsia" w:ascii="宋体" w:hAnsi="宋体" w:cs="Arial"/>
          <w:szCs w:val="21"/>
        </w:rPr>
        <w:t>.1根据</w:t>
      </w:r>
      <w:r>
        <w:rPr>
          <w:rFonts w:ascii="宋体" w:hAnsi="宋体" w:cs="Arial"/>
          <w:szCs w:val="21"/>
        </w:rPr>
        <w:t>财库〔2014〕68号《财政部</w:t>
      </w:r>
      <w:r>
        <w:rPr>
          <w:rFonts w:hint="eastAsia" w:ascii="宋体" w:hAnsi="宋体" w:cs="Arial"/>
          <w:szCs w:val="21"/>
        </w:rPr>
        <w:t xml:space="preserve"> </w:t>
      </w:r>
      <w:r>
        <w:rPr>
          <w:rFonts w:ascii="宋体" w:hAnsi="宋体" w:cs="Arial"/>
          <w:szCs w:val="21"/>
        </w:rPr>
        <w:t>司法部关于政府采购支持监狱企业发展有关问题的通知》的规定，在政府采购活动中，监狱企业视同小型、微型企业，享受预留份额、评审中价格扣除等政府采购促进中小企业发展的政府采购政策。</w:t>
      </w:r>
    </w:p>
    <w:p w14:paraId="35F28803">
      <w:pPr>
        <w:tabs>
          <w:tab w:val="left" w:pos="3210"/>
        </w:tabs>
        <w:spacing w:line="360" w:lineRule="auto"/>
        <w:ind w:left="420" w:hanging="420" w:hangingChars="200"/>
        <w:rPr>
          <w:rFonts w:ascii="宋体" w:hAnsi="宋体" w:cs="Arial"/>
          <w:szCs w:val="21"/>
        </w:rPr>
      </w:pPr>
      <w:r>
        <w:rPr>
          <w:rFonts w:ascii="宋体" w:hAnsi="宋体" w:cs="Arial"/>
          <w:szCs w:val="21"/>
        </w:rPr>
        <w:t>3</w:t>
      </w:r>
      <w:r>
        <w:rPr>
          <w:rFonts w:hint="eastAsia" w:ascii="宋体" w:hAnsi="宋体" w:cs="Arial"/>
          <w:szCs w:val="21"/>
          <w:lang w:val="en-US" w:eastAsia="zh-CN"/>
        </w:rPr>
        <w:t>5</w:t>
      </w:r>
      <w:r>
        <w:rPr>
          <w:rFonts w:ascii="宋体" w:hAnsi="宋体" w:cs="Arial"/>
          <w:szCs w:val="21"/>
        </w:rPr>
        <w:t xml:space="preserve">.2监狱企业参加政府采购活动时，应当提供由省级以上监狱管理局、戒毒管理局（含新疆生产建设兵团）出具的属于监狱企业的证明文件，否则不予认可。 </w:t>
      </w:r>
    </w:p>
    <w:p w14:paraId="062131FC">
      <w:pPr>
        <w:tabs>
          <w:tab w:val="left" w:pos="3210"/>
        </w:tabs>
        <w:spacing w:line="360" w:lineRule="auto"/>
        <w:ind w:left="420" w:hanging="420" w:hangingChars="200"/>
        <w:rPr>
          <w:rFonts w:ascii="宋体" w:hAnsi="宋体" w:cs="Arial"/>
          <w:szCs w:val="21"/>
        </w:rPr>
      </w:pPr>
      <w:r>
        <w:rPr>
          <w:rFonts w:hint="eastAsia" w:ascii="宋体" w:hAnsi="宋体" w:cs="Arial"/>
          <w:szCs w:val="21"/>
        </w:rPr>
        <w:t>3</w:t>
      </w:r>
      <w:r>
        <w:rPr>
          <w:rFonts w:hint="eastAsia" w:ascii="宋体" w:hAnsi="宋体" w:cs="Arial"/>
          <w:szCs w:val="21"/>
          <w:lang w:val="en-US" w:eastAsia="zh-CN"/>
        </w:rPr>
        <w:t>6</w:t>
      </w:r>
      <w:r>
        <w:rPr>
          <w:rFonts w:hint="eastAsia" w:ascii="宋体" w:hAnsi="宋体" w:cs="Arial"/>
          <w:szCs w:val="21"/>
        </w:rPr>
        <w:t>.</w:t>
      </w:r>
      <w:r>
        <w:rPr>
          <w:rFonts w:ascii="宋体" w:hAnsi="宋体" w:cs="Arial"/>
          <w:szCs w:val="21"/>
        </w:rPr>
        <w:t>支持残疾人福利性单位发展政策</w:t>
      </w:r>
    </w:p>
    <w:p w14:paraId="3E5201BA">
      <w:pPr>
        <w:tabs>
          <w:tab w:val="left" w:pos="3210"/>
        </w:tabs>
        <w:spacing w:line="360" w:lineRule="auto"/>
        <w:ind w:left="420" w:hanging="420" w:hangingChars="200"/>
        <w:rPr>
          <w:rFonts w:ascii="宋体" w:hAnsi="宋体" w:cs="Arial"/>
          <w:szCs w:val="21"/>
        </w:rPr>
      </w:pPr>
      <w:r>
        <w:rPr>
          <w:rFonts w:hint="eastAsia" w:ascii="宋体" w:hAnsi="宋体" w:cs="Arial"/>
          <w:szCs w:val="21"/>
        </w:rPr>
        <w:t>3</w:t>
      </w:r>
      <w:r>
        <w:rPr>
          <w:rFonts w:hint="eastAsia" w:ascii="宋体" w:hAnsi="宋体" w:cs="Arial"/>
          <w:szCs w:val="21"/>
          <w:lang w:val="en-US" w:eastAsia="zh-CN"/>
        </w:rPr>
        <w:t>6</w:t>
      </w:r>
      <w:r>
        <w:rPr>
          <w:rFonts w:hint="eastAsia" w:ascii="宋体" w:hAnsi="宋体" w:cs="Arial"/>
          <w:szCs w:val="21"/>
        </w:rPr>
        <w:t>.1根据</w:t>
      </w:r>
      <w:r>
        <w:rPr>
          <w:rFonts w:ascii="宋体" w:hAnsi="宋体" w:cs="Arial"/>
          <w:szCs w:val="21"/>
        </w:rPr>
        <w:t>财库〔2017〕141号</w:t>
      </w:r>
      <w:r>
        <w:rPr>
          <w:rFonts w:hint="eastAsia" w:ascii="宋体" w:hAnsi="宋体" w:cs="Arial"/>
          <w:szCs w:val="21"/>
        </w:rPr>
        <w:t>《财政部 民政部 中国残疾人联合会关于促进残疾人就业政府采购政策的通知》，在政府采购活动中，</w:t>
      </w:r>
      <w:r>
        <w:rPr>
          <w:rFonts w:ascii="宋体" w:hAnsi="宋体" w:cs="Arial"/>
          <w:szCs w:val="21"/>
        </w:rPr>
        <w:t>残疾人福利性单位视同小型、微型企业，享受预留份额、评审中价格扣除等促进中小企业发展的政府采购政策。残疾人福利性单位属于小型、微型企业的，不重复享受政策。</w:t>
      </w:r>
    </w:p>
    <w:p w14:paraId="3147260B">
      <w:pPr>
        <w:tabs>
          <w:tab w:val="left" w:pos="3210"/>
        </w:tabs>
        <w:spacing w:line="360" w:lineRule="auto"/>
        <w:ind w:left="420" w:hanging="420" w:hangingChars="200"/>
        <w:rPr>
          <w:rFonts w:ascii="宋体" w:hAnsi="宋体" w:cs="Arial"/>
          <w:szCs w:val="21"/>
        </w:rPr>
      </w:pPr>
      <w:r>
        <w:rPr>
          <w:rFonts w:ascii="宋体" w:hAnsi="宋体" w:cs="Arial"/>
          <w:szCs w:val="21"/>
        </w:rPr>
        <w:t>3</w:t>
      </w:r>
      <w:r>
        <w:rPr>
          <w:rFonts w:hint="eastAsia" w:ascii="宋体" w:hAnsi="宋体" w:cs="Arial"/>
          <w:szCs w:val="21"/>
          <w:lang w:val="en-US" w:eastAsia="zh-CN"/>
        </w:rPr>
        <w:t>6</w:t>
      </w:r>
      <w:r>
        <w:rPr>
          <w:rFonts w:ascii="宋体" w:hAnsi="宋体" w:cs="Arial"/>
          <w:szCs w:val="21"/>
        </w:rPr>
        <w:t>.2符合条件的残疾人福利性单位在参加政府采购活动时，应当提供通知规定的《残疾人福利性单位声明函》，并对声明的真实性负责，否则不予认可。</w:t>
      </w:r>
      <w:r>
        <w:rPr>
          <w:rFonts w:hint="eastAsia" w:ascii="宋体" w:hAnsi="宋体" w:cs="Arial"/>
          <w:szCs w:val="21"/>
        </w:rPr>
        <w:t>（格式见第五部分响应文件格式）</w:t>
      </w:r>
    </w:p>
    <w:p w14:paraId="69A72B10">
      <w:pPr>
        <w:tabs>
          <w:tab w:val="left" w:pos="3210"/>
        </w:tabs>
        <w:spacing w:line="360" w:lineRule="auto"/>
        <w:ind w:left="422" w:hanging="422" w:hangingChars="200"/>
        <w:outlineLvl w:val="1"/>
        <w:rPr>
          <w:rFonts w:hint="eastAsia" w:ascii="宋体" w:hAnsi="宋体" w:cs="Arial"/>
          <w:b/>
          <w:szCs w:val="21"/>
        </w:rPr>
      </w:pPr>
      <w:bookmarkStart w:id="146" w:name="_Toc88042824"/>
      <w:bookmarkStart w:id="147" w:name="_Toc15782"/>
      <w:bookmarkStart w:id="148" w:name="_Toc10030"/>
      <w:r>
        <w:rPr>
          <w:rFonts w:hint="eastAsia" w:ascii="宋体" w:hAnsi="宋体" w:cs="Arial"/>
          <w:b/>
          <w:szCs w:val="21"/>
        </w:rPr>
        <w:t>十、磋商文件的解释权</w:t>
      </w:r>
      <w:bookmarkEnd w:id="143"/>
      <w:bookmarkEnd w:id="144"/>
      <w:bookmarkEnd w:id="146"/>
      <w:bookmarkEnd w:id="147"/>
      <w:bookmarkEnd w:id="148"/>
    </w:p>
    <w:p w14:paraId="49D28A95">
      <w:pPr>
        <w:tabs>
          <w:tab w:val="left" w:pos="3210"/>
        </w:tabs>
        <w:spacing w:line="360" w:lineRule="auto"/>
        <w:ind w:left="420" w:hanging="420" w:hangingChars="200"/>
        <w:rPr>
          <w:rFonts w:ascii="宋体" w:hAnsi="宋体" w:cs="Arial"/>
          <w:szCs w:val="21"/>
        </w:rPr>
      </w:pPr>
      <w:r>
        <w:rPr>
          <w:rFonts w:hint="eastAsia" w:ascii="宋体" w:hAnsi="宋体" w:cs="Arial"/>
          <w:szCs w:val="21"/>
        </w:rPr>
        <w:t>3</w:t>
      </w:r>
      <w:r>
        <w:rPr>
          <w:rFonts w:hint="eastAsia" w:ascii="宋体" w:hAnsi="宋体" w:cs="Arial"/>
          <w:szCs w:val="21"/>
          <w:lang w:val="en-US" w:eastAsia="zh-CN"/>
        </w:rPr>
        <w:t>7</w:t>
      </w:r>
      <w:r>
        <w:rPr>
          <w:rFonts w:hint="eastAsia" w:ascii="宋体" w:hAnsi="宋体" w:cs="Arial"/>
          <w:szCs w:val="21"/>
        </w:rPr>
        <w:t>. 本磋商文件的解释权归广州宜立工程管理有限公司所有。</w:t>
      </w:r>
      <w:bookmarkEnd w:id="145"/>
    </w:p>
    <w:p w14:paraId="1E4FA3A0">
      <w:pPr>
        <w:spacing w:line="360" w:lineRule="auto"/>
        <w:jc w:val="both"/>
        <w:outlineLvl w:val="1"/>
        <w:rPr>
          <w:rFonts w:ascii="宋体" w:hAnsi="宋体"/>
          <w:b/>
          <w:szCs w:val="21"/>
        </w:rPr>
        <w:sectPr>
          <w:pgSz w:w="11906" w:h="16838"/>
          <w:pgMar w:top="1440" w:right="1080" w:bottom="1440" w:left="1080" w:header="851" w:footer="851" w:gutter="0"/>
          <w:cols w:space="720" w:num="1"/>
          <w:docGrid w:linePitch="312" w:charSpace="0"/>
        </w:sectPr>
      </w:pPr>
    </w:p>
    <w:p w14:paraId="7D96951F">
      <w:pPr>
        <w:tabs>
          <w:tab w:val="left" w:pos="3210"/>
        </w:tabs>
        <w:spacing w:line="360" w:lineRule="auto"/>
        <w:outlineLvl w:val="1"/>
        <w:rPr>
          <w:rFonts w:hint="eastAsia" w:ascii="宋体" w:hAnsi="宋体" w:cs="Arial"/>
          <w:b/>
          <w:szCs w:val="21"/>
        </w:rPr>
      </w:pPr>
      <w:bookmarkStart w:id="149" w:name="_Toc9570"/>
      <w:bookmarkStart w:id="150" w:name="_Toc88042825"/>
      <w:bookmarkStart w:id="151" w:name="_Toc20304"/>
      <w:r>
        <w:rPr>
          <w:rFonts w:hint="eastAsia" w:ascii="宋体" w:hAnsi="宋体" w:cs="Arial"/>
          <w:b/>
          <w:szCs w:val="21"/>
        </w:rPr>
        <w:t>十一、评审表格</w:t>
      </w:r>
      <w:bookmarkEnd w:id="149"/>
      <w:bookmarkEnd w:id="150"/>
      <w:bookmarkEnd w:id="151"/>
      <w:r>
        <w:rPr>
          <w:rFonts w:hint="eastAsia" w:ascii="宋体" w:hAnsi="宋体" w:cs="Arial"/>
          <w:b/>
          <w:szCs w:val="21"/>
        </w:rPr>
        <w:t xml:space="preserve"> </w:t>
      </w:r>
    </w:p>
    <w:p w14:paraId="227276E3">
      <w:pPr>
        <w:spacing w:line="360" w:lineRule="auto"/>
        <w:rPr>
          <w:rFonts w:hint="eastAsia" w:ascii="宋体" w:hAnsi="宋体"/>
          <w:b/>
          <w:szCs w:val="21"/>
        </w:rPr>
      </w:pPr>
      <w:r>
        <w:rPr>
          <w:rFonts w:hint="eastAsia" w:ascii="宋体" w:hAnsi="宋体"/>
          <w:b/>
          <w:szCs w:val="21"/>
        </w:rPr>
        <w:t>附表1：初步评审细则表</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2"/>
        <w:gridCol w:w="5766"/>
        <w:gridCol w:w="1027"/>
        <w:gridCol w:w="1027"/>
        <w:gridCol w:w="1027"/>
      </w:tblGrid>
      <w:tr w14:paraId="52E2D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6528" w:type="dxa"/>
            <w:gridSpan w:val="2"/>
            <w:noWrap w:val="0"/>
            <w:vAlign w:val="center"/>
          </w:tcPr>
          <w:p w14:paraId="307D68A9">
            <w:pPr>
              <w:spacing w:line="360" w:lineRule="auto"/>
              <w:jc w:val="center"/>
              <w:rPr>
                <w:rFonts w:hint="eastAsia" w:ascii="宋体" w:hAnsi="宋体"/>
                <w:szCs w:val="21"/>
              </w:rPr>
            </w:pPr>
            <w:r>
              <w:rPr>
                <w:rFonts w:hint="eastAsia" w:ascii="宋体" w:hAnsi="宋体"/>
                <w:szCs w:val="21"/>
              </w:rPr>
              <w:t>评审内容</w:t>
            </w:r>
          </w:p>
        </w:tc>
        <w:tc>
          <w:tcPr>
            <w:tcW w:w="1027" w:type="dxa"/>
            <w:noWrap w:val="0"/>
            <w:vAlign w:val="center"/>
          </w:tcPr>
          <w:p w14:paraId="280E87C4">
            <w:pPr>
              <w:spacing w:line="360" w:lineRule="auto"/>
              <w:jc w:val="center"/>
              <w:rPr>
                <w:rFonts w:hint="eastAsia" w:ascii="宋体" w:hAnsi="宋体"/>
                <w:szCs w:val="21"/>
              </w:rPr>
            </w:pPr>
            <w:r>
              <w:rPr>
                <w:rFonts w:hint="eastAsia" w:ascii="宋体" w:hAnsi="宋体"/>
                <w:szCs w:val="21"/>
              </w:rPr>
              <w:t>供应商A</w:t>
            </w:r>
          </w:p>
        </w:tc>
        <w:tc>
          <w:tcPr>
            <w:tcW w:w="1027" w:type="dxa"/>
            <w:noWrap w:val="0"/>
            <w:vAlign w:val="center"/>
          </w:tcPr>
          <w:p w14:paraId="0E4D9DE1">
            <w:pPr>
              <w:spacing w:line="360" w:lineRule="auto"/>
              <w:jc w:val="center"/>
              <w:rPr>
                <w:rFonts w:hint="eastAsia" w:ascii="宋体" w:hAnsi="宋体"/>
                <w:szCs w:val="21"/>
              </w:rPr>
            </w:pPr>
            <w:r>
              <w:rPr>
                <w:rFonts w:hint="eastAsia" w:ascii="宋体" w:hAnsi="宋体"/>
                <w:szCs w:val="21"/>
              </w:rPr>
              <w:t>供应商B</w:t>
            </w:r>
          </w:p>
        </w:tc>
        <w:tc>
          <w:tcPr>
            <w:tcW w:w="1027" w:type="dxa"/>
            <w:noWrap w:val="0"/>
            <w:vAlign w:val="center"/>
          </w:tcPr>
          <w:p w14:paraId="4B20E136">
            <w:pPr>
              <w:spacing w:line="360" w:lineRule="auto"/>
              <w:jc w:val="center"/>
              <w:rPr>
                <w:rFonts w:hint="eastAsia" w:ascii="宋体" w:hAnsi="宋体"/>
                <w:szCs w:val="21"/>
              </w:rPr>
            </w:pPr>
            <w:r>
              <w:rPr>
                <w:rFonts w:hint="eastAsia" w:ascii="宋体" w:hAnsi="宋体"/>
                <w:szCs w:val="21"/>
              </w:rPr>
              <w:t>供应商C</w:t>
            </w:r>
          </w:p>
        </w:tc>
      </w:tr>
      <w:tr w14:paraId="0AEAE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762" w:type="dxa"/>
            <w:vMerge w:val="restart"/>
            <w:noWrap w:val="0"/>
            <w:textDirection w:val="tbRlV"/>
            <w:vAlign w:val="center"/>
          </w:tcPr>
          <w:p w14:paraId="111C902D">
            <w:pPr>
              <w:spacing w:line="360" w:lineRule="auto"/>
              <w:ind w:left="113" w:right="113"/>
              <w:jc w:val="center"/>
              <w:rPr>
                <w:rFonts w:hint="eastAsia" w:ascii="宋体" w:hAnsi="宋体"/>
                <w:szCs w:val="21"/>
              </w:rPr>
            </w:pPr>
            <w:r>
              <w:rPr>
                <w:rFonts w:hint="eastAsia" w:ascii="宋体" w:hAnsi="宋体"/>
                <w:szCs w:val="21"/>
              </w:rPr>
              <w:t>资格性审查</w:t>
            </w:r>
          </w:p>
        </w:tc>
        <w:tc>
          <w:tcPr>
            <w:tcW w:w="5766" w:type="dxa"/>
            <w:noWrap w:val="0"/>
            <w:vAlign w:val="center"/>
          </w:tcPr>
          <w:p w14:paraId="3A18479B">
            <w:pPr>
              <w:spacing w:line="360" w:lineRule="auto"/>
              <w:rPr>
                <w:rFonts w:hint="eastAsia" w:ascii="宋体" w:hAnsi="宋体"/>
                <w:szCs w:val="21"/>
              </w:rPr>
            </w:pPr>
            <w:r>
              <w:rPr>
                <w:rFonts w:hint="eastAsia" w:ascii="宋体" w:hAnsi="宋体"/>
                <w:szCs w:val="21"/>
              </w:rPr>
              <w:t>供应商资格是否符合磋商文件的要求</w:t>
            </w:r>
          </w:p>
        </w:tc>
        <w:tc>
          <w:tcPr>
            <w:tcW w:w="1027" w:type="dxa"/>
            <w:noWrap w:val="0"/>
            <w:vAlign w:val="center"/>
          </w:tcPr>
          <w:p w14:paraId="7B9C7FA8">
            <w:pPr>
              <w:spacing w:line="360" w:lineRule="auto"/>
              <w:jc w:val="center"/>
              <w:rPr>
                <w:rFonts w:ascii="宋体" w:hAnsi="宋体"/>
                <w:szCs w:val="21"/>
              </w:rPr>
            </w:pPr>
          </w:p>
        </w:tc>
        <w:tc>
          <w:tcPr>
            <w:tcW w:w="1027" w:type="dxa"/>
            <w:noWrap w:val="0"/>
            <w:vAlign w:val="center"/>
          </w:tcPr>
          <w:p w14:paraId="07873DDA">
            <w:pPr>
              <w:spacing w:line="360" w:lineRule="auto"/>
              <w:jc w:val="center"/>
              <w:rPr>
                <w:rFonts w:ascii="宋体" w:hAnsi="宋体"/>
                <w:szCs w:val="21"/>
              </w:rPr>
            </w:pPr>
          </w:p>
        </w:tc>
        <w:tc>
          <w:tcPr>
            <w:tcW w:w="1027" w:type="dxa"/>
            <w:noWrap w:val="0"/>
            <w:vAlign w:val="center"/>
          </w:tcPr>
          <w:p w14:paraId="560262C7">
            <w:pPr>
              <w:spacing w:line="360" w:lineRule="auto"/>
              <w:jc w:val="center"/>
              <w:rPr>
                <w:rFonts w:ascii="宋体" w:hAnsi="宋体"/>
                <w:szCs w:val="21"/>
              </w:rPr>
            </w:pPr>
          </w:p>
        </w:tc>
      </w:tr>
      <w:tr w14:paraId="41856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762" w:type="dxa"/>
            <w:vMerge w:val="continue"/>
            <w:noWrap w:val="0"/>
            <w:vAlign w:val="center"/>
          </w:tcPr>
          <w:p w14:paraId="57748546">
            <w:pPr>
              <w:spacing w:line="360" w:lineRule="auto"/>
              <w:jc w:val="center"/>
              <w:rPr>
                <w:rFonts w:hint="eastAsia" w:ascii="宋体" w:hAnsi="宋体"/>
                <w:szCs w:val="21"/>
              </w:rPr>
            </w:pPr>
          </w:p>
        </w:tc>
        <w:tc>
          <w:tcPr>
            <w:tcW w:w="5766" w:type="dxa"/>
            <w:noWrap w:val="0"/>
            <w:vAlign w:val="center"/>
          </w:tcPr>
          <w:p w14:paraId="5844FD96">
            <w:pPr>
              <w:spacing w:line="360" w:lineRule="auto"/>
              <w:rPr>
                <w:rFonts w:hint="eastAsia" w:ascii="宋体" w:hAnsi="宋体"/>
                <w:szCs w:val="21"/>
              </w:rPr>
            </w:pPr>
            <w:r>
              <w:rPr>
                <w:rFonts w:hint="eastAsia" w:ascii="宋体" w:hAnsi="宋体"/>
                <w:szCs w:val="21"/>
              </w:rPr>
              <w:t>资格证明文件是否齐全</w:t>
            </w:r>
          </w:p>
        </w:tc>
        <w:tc>
          <w:tcPr>
            <w:tcW w:w="1027" w:type="dxa"/>
            <w:noWrap w:val="0"/>
            <w:vAlign w:val="center"/>
          </w:tcPr>
          <w:p w14:paraId="25898ACF">
            <w:pPr>
              <w:spacing w:line="360" w:lineRule="auto"/>
              <w:jc w:val="center"/>
              <w:rPr>
                <w:rFonts w:ascii="宋体" w:hAnsi="宋体"/>
                <w:szCs w:val="21"/>
              </w:rPr>
            </w:pPr>
          </w:p>
        </w:tc>
        <w:tc>
          <w:tcPr>
            <w:tcW w:w="1027" w:type="dxa"/>
            <w:noWrap w:val="0"/>
            <w:vAlign w:val="center"/>
          </w:tcPr>
          <w:p w14:paraId="10FF45C1">
            <w:pPr>
              <w:spacing w:line="360" w:lineRule="auto"/>
              <w:jc w:val="center"/>
              <w:rPr>
                <w:rFonts w:ascii="宋体" w:hAnsi="宋体"/>
                <w:szCs w:val="21"/>
              </w:rPr>
            </w:pPr>
          </w:p>
        </w:tc>
        <w:tc>
          <w:tcPr>
            <w:tcW w:w="1027" w:type="dxa"/>
            <w:noWrap w:val="0"/>
            <w:vAlign w:val="center"/>
          </w:tcPr>
          <w:p w14:paraId="42E6EED1">
            <w:pPr>
              <w:spacing w:line="360" w:lineRule="auto"/>
              <w:jc w:val="center"/>
              <w:rPr>
                <w:rFonts w:ascii="宋体" w:hAnsi="宋体"/>
                <w:szCs w:val="21"/>
              </w:rPr>
            </w:pPr>
          </w:p>
        </w:tc>
      </w:tr>
      <w:tr w14:paraId="2CF23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762" w:type="dxa"/>
            <w:vMerge w:val="restart"/>
            <w:noWrap w:val="0"/>
            <w:textDirection w:val="tbRlV"/>
            <w:vAlign w:val="center"/>
          </w:tcPr>
          <w:p w14:paraId="7151C77E">
            <w:pPr>
              <w:spacing w:line="360" w:lineRule="auto"/>
              <w:ind w:left="113" w:right="113"/>
              <w:jc w:val="center"/>
              <w:rPr>
                <w:rFonts w:hint="eastAsia" w:ascii="宋体" w:hAnsi="宋体"/>
                <w:szCs w:val="21"/>
              </w:rPr>
            </w:pPr>
            <w:r>
              <w:rPr>
                <w:rFonts w:hint="eastAsia" w:ascii="宋体" w:hAnsi="宋体"/>
                <w:szCs w:val="21"/>
              </w:rPr>
              <w:t>符合性审查</w:t>
            </w:r>
          </w:p>
        </w:tc>
        <w:tc>
          <w:tcPr>
            <w:tcW w:w="5766" w:type="dxa"/>
            <w:noWrap w:val="0"/>
            <w:vAlign w:val="center"/>
          </w:tcPr>
          <w:p w14:paraId="7478E926">
            <w:pPr>
              <w:spacing w:line="360" w:lineRule="auto"/>
              <w:rPr>
                <w:rFonts w:hint="eastAsia" w:ascii="宋体" w:hAnsi="宋体"/>
                <w:szCs w:val="21"/>
              </w:rPr>
            </w:pPr>
            <w:r>
              <w:rPr>
                <w:rFonts w:hint="eastAsia" w:ascii="宋体" w:hAnsi="宋体"/>
                <w:szCs w:val="21"/>
              </w:rPr>
              <w:t>响应有效期是否满足磋商文件要求</w:t>
            </w:r>
          </w:p>
        </w:tc>
        <w:tc>
          <w:tcPr>
            <w:tcW w:w="1027" w:type="dxa"/>
            <w:noWrap w:val="0"/>
            <w:vAlign w:val="center"/>
          </w:tcPr>
          <w:p w14:paraId="4F92CA3E">
            <w:pPr>
              <w:spacing w:line="360" w:lineRule="auto"/>
              <w:jc w:val="center"/>
              <w:rPr>
                <w:rFonts w:ascii="宋体" w:hAnsi="宋体"/>
                <w:szCs w:val="21"/>
              </w:rPr>
            </w:pPr>
          </w:p>
        </w:tc>
        <w:tc>
          <w:tcPr>
            <w:tcW w:w="1027" w:type="dxa"/>
            <w:noWrap w:val="0"/>
            <w:vAlign w:val="center"/>
          </w:tcPr>
          <w:p w14:paraId="1D68E42F">
            <w:pPr>
              <w:spacing w:line="360" w:lineRule="auto"/>
              <w:jc w:val="center"/>
              <w:rPr>
                <w:rFonts w:ascii="宋体" w:hAnsi="宋体"/>
                <w:szCs w:val="21"/>
              </w:rPr>
            </w:pPr>
          </w:p>
        </w:tc>
        <w:tc>
          <w:tcPr>
            <w:tcW w:w="1027" w:type="dxa"/>
            <w:noWrap w:val="0"/>
            <w:vAlign w:val="center"/>
          </w:tcPr>
          <w:p w14:paraId="011C11E1">
            <w:pPr>
              <w:spacing w:line="360" w:lineRule="auto"/>
              <w:jc w:val="center"/>
              <w:rPr>
                <w:rFonts w:ascii="宋体" w:hAnsi="宋体"/>
                <w:szCs w:val="21"/>
              </w:rPr>
            </w:pPr>
          </w:p>
        </w:tc>
      </w:tr>
      <w:tr w14:paraId="37810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762" w:type="dxa"/>
            <w:vMerge w:val="continue"/>
            <w:noWrap w:val="0"/>
            <w:vAlign w:val="center"/>
          </w:tcPr>
          <w:p w14:paraId="5F5030FB">
            <w:pPr>
              <w:spacing w:line="360" w:lineRule="auto"/>
              <w:rPr>
                <w:rFonts w:hint="eastAsia" w:ascii="宋体" w:hAnsi="宋体"/>
                <w:szCs w:val="21"/>
              </w:rPr>
            </w:pPr>
          </w:p>
        </w:tc>
        <w:tc>
          <w:tcPr>
            <w:tcW w:w="5766" w:type="dxa"/>
            <w:noWrap w:val="0"/>
            <w:vAlign w:val="center"/>
          </w:tcPr>
          <w:p w14:paraId="7C840278">
            <w:pPr>
              <w:spacing w:line="360" w:lineRule="auto"/>
              <w:rPr>
                <w:rFonts w:hint="eastAsia" w:ascii="宋体" w:hAnsi="宋体"/>
                <w:szCs w:val="21"/>
              </w:rPr>
            </w:pPr>
            <w:r>
              <w:rPr>
                <w:rFonts w:hint="eastAsia" w:ascii="宋体" w:hAnsi="宋体"/>
                <w:szCs w:val="21"/>
              </w:rPr>
              <w:t>响应文件符合磋商文件的签署和盖章要求</w:t>
            </w:r>
          </w:p>
        </w:tc>
        <w:tc>
          <w:tcPr>
            <w:tcW w:w="1027" w:type="dxa"/>
            <w:noWrap w:val="0"/>
            <w:vAlign w:val="center"/>
          </w:tcPr>
          <w:p w14:paraId="27434EDD">
            <w:pPr>
              <w:spacing w:line="360" w:lineRule="auto"/>
              <w:jc w:val="center"/>
              <w:rPr>
                <w:rFonts w:ascii="宋体" w:hAnsi="宋体"/>
                <w:szCs w:val="21"/>
              </w:rPr>
            </w:pPr>
          </w:p>
        </w:tc>
        <w:tc>
          <w:tcPr>
            <w:tcW w:w="1027" w:type="dxa"/>
            <w:noWrap w:val="0"/>
            <w:vAlign w:val="center"/>
          </w:tcPr>
          <w:p w14:paraId="78031C18">
            <w:pPr>
              <w:spacing w:line="360" w:lineRule="auto"/>
              <w:jc w:val="center"/>
              <w:rPr>
                <w:rFonts w:ascii="宋体" w:hAnsi="宋体"/>
                <w:szCs w:val="21"/>
              </w:rPr>
            </w:pPr>
          </w:p>
        </w:tc>
        <w:tc>
          <w:tcPr>
            <w:tcW w:w="1027" w:type="dxa"/>
            <w:noWrap w:val="0"/>
            <w:vAlign w:val="center"/>
          </w:tcPr>
          <w:p w14:paraId="1C42E4C2">
            <w:pPr>
              <w:spacing w:line="360" w:lineRule="auto"/>
              <w:jc w:val="center"/>
              <w:rPr>
                <w:rFonts w:ascii="宋体" w:hAnsi="宋体"/>
                <w:szCs w:val="21"/>
              </w:rPr>
            </w:pPr>
          </w:p>
        </w:tc>
      </w:tr>
      <w:tr w14:paraId="2EDE0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762" w:type="dxa"/>
            <w:vMerge w:val="continue"/>
            <w:noWrap w:val="0"/>
            <w:vAlign w:val="center"/>
          </w:tcPr>
          <w:p w14:paraId="2DA1F83E">
            <w:pPr>
              <w:spacing w:line="360" w:lineRule="auto"/>
              <w:rPr>
                <w:rFonts w:hint="eastAsia" w:ascii="宋体" w:hAnsi="宋体"/>
                <w:szCs w:val="21"/>
              </w:rPr>
            </w:pPr>
          </w:p>
        </w:tc>
        <w:tc>
          <w:tcPr>
            <w:tcW w:w="5766" w:type="dxa"/>
            <w:noWrap w:val="0"/>
            <w:vAlign w:val="center"/>
          </w:tcPr>
          <w:p w14:paraId="0D8B8A44">
            <w:pPr>
              <w:spacing w:line="360" w:lineRule="auto"/>
              <w:rPr>
                <w:rFonts w:hint="eastAsia" w:ascii="宋体" w:hAnsi="宋体"/>
                <w:szCs w:val="21"/>
              </w:rPr>
            </w:pPr>
            <w:r>
              <w:rPr>
                <w:rFonts w:hint="eastAsia" w:ascii="宋体" w:hAnsi="宋体"/>
                <w:szCs w:val="21"/>
              </w:rPr>
              <w:t>报价是固定唯一价，</w:t>
            </w:r>
            <w:r>
              <w:rPr>
                <w:rFonts w:ascii="宋体" w:hAnsi="宋体"/>
                <w:szCs w:val="21"/>
              </w:rPr>
              <w:t>对服务内容的关键、主要部分没有报价漏项</w:t>
            </w:r>
          </w:p>
        </w:tc>
        <w:tc>
          <w:tcPr>
            <w:tcW w:w="1027" w:type="dxa"/>
            <w:noWrap w:val="0"/>
            <w:vAlign w:val="center"/>
          </w:tcPr>
          <w:p w14:paraId="70772BED">
            <w:pPr>
              <w:spacing w:line="360" w:lineRule="auto"/>
              <w:jc w:val="center"/>
              <w:rPr>
                <w:rFonts w:ascii="宋体" w:hAnsi="宋体"/>
                <w:szCs w:val="21"/>
              </w:rPr>
            </w:pPr>
          </w:p>
        </w:tc>
        <w:tc>
          <w:tcPr>
            <w:tcW w:w="1027" w:type="dxa"/>
            <w:noWrap w:val="0"/>
            <w:vAlign w:val="center"/>
          </w:tcPr>
          <w:p w14:paraId="564BC263">
            <w:pPr>
              <w:spacing w:line="360" w:lineRule="auto"/>
              <w:jc w:val="center"/>
              <w:rPr>
                <w:rFonts w:ascii="宋体" w:hAnsi="宋体"/>
                <w:szCs w:val="21"/>
              </w:rPr>
            </w:pPr>
          </w:p>
        </w:tc>
        <w:tc>
          <w:tcPr>
            <w:tcW w:w="1027" w:type="dxa"/>
            <w:noWrap w:val="0"/>
            <w:vAlign w:val="center"/>
          </w:tcPr>
          <w:p w14:paraId="26FE2B62">
            <w:pPr>
              <w:spacing w:line="360" w:lineRule="auto"/>
              <w:jc w:val="center"/>
              <w:rPr>
                <w:rFonts w:ascii="宋体" w:hAnsi="宋体"/>
                <w:szCs w:val="21"/>
              </w:rPr>
            </w:pPr>
          </w:p>
        </w:tc>
      </w:tr>
      <w:tr w14:paraId="5C738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762" w:type="dxa"/>
            <w:vMerge w:val="continue"/>
            <w:noWrap w:val="0"/>
            <w:vAlign w:val="center"/>
          </w:tcPr>
          <w:p w14:paraId="1D63C135">
            <w:pPr>
              <w:spacing w:line="360" w:lineRule="auto"/>
              <w:rPr>
                <w:rFonts w:hint="eastAsia" w:ascii="宋体" w:hAnsi="宋体"/>
                <w:szCs w:val="21"/>
              </w:rPr>
            </w:pPr>
          </w:p>
        </w:tc>
        <w:tc>
          <w:tcPr>
            <w:tcW w:w="5766" w:type="dxa"/>
            <w:noWrap w:val="0"/>
            <w:vAlign w:val="center"/>
          </w:tcPr>
          <w:p w14:paraId="744ACC04">
            <w:pPr>
              <w:spacing w:line="360" w:lineRule="auto"/>
              <w:rPr>
                <w:rFonts w:hint="eastAsia" w:ascii="宋体" w:hAnsi="宋体"/>
                <w:szCs w:val="21"/>
              </w:rPr>
            </w:pPr>
            <w:r>
              <w:rPr>
                <w:rFonts w:hint="eastAsia" w:ascii="宋体" w:hAnsi="宋体"/>
                <w:szCs w:val="21"/>
              </w:rPr>
              <w:t>报价没有超出采购预算金额或最高限价</w:t>
            </w:r>
          </w:p>
        </w:tc>
        <w:tc>
          <w:tcPr>
            <w:tcW w:w="1027" w:type="dxa"/>
            <w:noWrap w:val="0"/>
            <w:vAlign w:val="center"/>
          </w:tcPr>
          <w:p w14:paraId="06E6CBC2">
            <w:pPr>
              <w:spacing w:line="360" w:lineRule="auto"/>
              <w:jc w:val="center"/>
              <w:rPr>
                <w:rFonts w:ascii="宋体" w:hAnsi="宋体"/>
                <w:szCs w:val="21"/>
              </w:rPr>
            </w:pPr>
          </w:p>
        </w:tc>
        <w:tc>
          <w:tcPr>
            <w:tcW w:w="1027" w:type="dxa"/>
            <w:noWrap w:val="0"/>
            <w:vAlign w:val="center"/>
          </w:tcPr>
          <w:p w14:paraId="136B1ED2">
            <w:pPr>
              <w:spacing w:line="360" w:lineRule="auto"/>
              <w:jc w:val="center"/>
              <w:rPr>
                <w:rFonts w:ascii="宋体" w:hAnsi="宋体"/>
                <w:szCs w:val="21"/>
              </w:rPr>
            </w:pPr>
          </w:p>
        </w:tc>
        <w:tc>
          <w:tcPr>
            <w:tcW w:w="1027" w:type="dxa"/>
            <w:noWrap w:val="0"/>
            <w:vAlign w:val="center"/>
          </w:tcPr>
          <w:p w14:paraId="29CE8135">
            <w:pPr>
              <w:spacing w:line="360" w:lineRule="auto"/>
              <w:jc w:val="center"/>
              <w:rPr>
                <w:rFonts w:ascii="宋体" w:hAnsi="宋体"/>
                <w:szCs w:val="21"/>
              </w:rPr>
            </w:pPr>
          </w:p>
        </w:tc>
      </w:tr>
      <w:tr w14:paraId="62A22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762" w:type="dxa"/>
            <w:vMerge w:val="continue"/>
            <w:noWrap w:val="0"/>
            <w:vAlign w:val="center"/>
          </w:tcPr>
          <w:p w14:paraId="7CEE7D59">
            <w:pPr>
              <w:spacing w:line="360" w:lineRule="auto"/>
              <w:rPr>
                <w:rFonts w:hint="eastAsia" w:ascii="宋体" w:hAnsi="宋体"/>
                <w:szCs w:val="21"/>
              </w:rPr>
            </w:pPr>
          </w:p>
        </w:tc>
        <w:tc>
          <w:tcPr>
            <w:tcW w:w="5766" w:type="dxa"/>
            <w:noWrap w:val="0"/>
            <w:vAlign w:val="center"/>
          </w:tcPr>
          <w:p w14:paraId="70115AC3">
            <w:pPr>
              <w:spacing w:line="360" w:lineRule="auto"/>
              <w:rPr>
                <w:rFonts w:hint="eastAsia" w:ascii="宋体" w:hAnsi="宋体"/>
                <w:szCs w:val="21"/>
              </w:rPr>
            </w:pPr>
            <w:r>
              <w:rPr>
                <w:rFonts w:hint="eastAsia" w:ascii="宋体" w:hAnsi="宋体"/>
              </w:rPr>
              <w:t>满足磋商文件中标注有“★”号的实质性条款要求</w:t>
            </w:r>
          </w:p>
        </w:tc>
        <w:tc>
          <w:tcPr>
            <w:tcW w:w="1027" w:type="dxa"/>
            <w:noWrap w:val="0"/>
            <w:vAlign w:val="center"/>
          </w:tcPr>
          <w:p w14:paraId="64536A62">
            <w:pPr>
              <w:spacing w:line="360" w:lineRule="auto"/>
              <w:jc w:val="center"/>
              <w:rPr>
                <w:rFonts w:ascii="宋体" w:hAnsi="宋体"/>
                <w:szCs w:val="21"/>
              </w:rPr>
            </w:pPr>
          </w:p>
        </w:tc>
        <w:tc>
          <w:tcPr>
            <w:tcW w:w="1027" w:type="dxa"/>
            <w:noWrap w:val="0"/>
            <w:vAlign w:val="center"/>
          </w:tcPr>
          <w:p w14:paraId="4A0E1C15">
            <w:pPr>
              <w:spacing w:line="360" w:lineRule="auto"/>
              <w:jc w:val="center"/>
              <w:rPr>
                <w:rFonts w:ascii="宋体" w:hAnsi="宋体"/>
                <w:szCs w:val="21"/>
              </w:rPr>
            </w:pPr>
          </w:p>
        </w:tc>
        <w:tc>
          <w:tcPr>
            <w:tcW w:w="1027" w:type="dxa"/>
            <w:noWrap w:val="0"/>
            <w:vAlign w:val="center"/>
          </w:tcPr>
          <w:p w14:paraId="742009D2">
            <w:pPr>
              <w:spacing w:line="360" w:lineRule="auto"/>
              <w:jc w:val="center"/>
              <w:rPr>
                <w:rFonts w:ascii="宋体" w:hAnsi="宋体"/>
                <w:szCs w:val="21"/>
              </w:rPr>
            </w:pPr>
          </w:p>
        </w:tc>
      </w:tr>
      <w:tr w14:paraId="0E9B4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762" w:type="dxa"/>
            <w:vMerge w:val="continue"/>
            <w:noWrap w:val="0"/>
            <w:vAlign w:val="center"/>
          </w:tcPr>
          <w:p w14:paraId="70458850">
            <w:pPr>
              <w:spacing w:line="360" w:lineRule="auto"/>
              <w:rPr>
                <w:rFonts w:hint="eastAsia" w:ascii="宋体" w:hAnsi="宋体"/>
                <w:szCs w:val="21"/>
              </w:rPr>
            </w:pPr>
          </w:p>
        </w:tc>
        <w:tc>
          <w:tcPr>
            <w:tcW w:w="5766" w:type="dxa"/>
            <w:noWrap w:val="0"/>
            <w:vAlign w:val="center"/>
          </w:tcPr>
          <w:p w14:paraId="57184FE2">
            <w:pPr>
              <w:spacing w:line="360" w:lineRule="auto"/>
              <w:rPr>
                <w:rFonts w:hint="eastAsia" w:ascii="宋体" w:hAnsi="宋体"/>
                <w:szCs w:val="21"/>
              </w:rPr>
            </w:pPr>
            <w:r>
              <w:rPr>
                <w:rFonts w:hint="eastAsia" w:ascii="宋体" w:hAnsi="宋体"/>
                <w:szCs w:val="21"/>
              </w:rPr>
              <w:t>未出现法律、法规、规章和磋商文件规定的其他响应无效情形</w:t>
            </w:r>
          </w:p>
        </w:tc>
        <w:tc>
          <w:tcPr>
            <w:tcW w:w="1027" w:type="dxa"/>
            <w:noWrap w:val="0"/>
            <w:vAlign w:val="center"/>
          </w:tcPr>
          <w:p w14:paraId="0119AB4A">
            <w:pPr>
              <w:spacing w:line="360" w:lineRule="auto"/>
              <w:jc w:val="center"/>
              <w:rPr>
                <w:rFonts w:ascii="宋体" w:hAnsi="宋体"/>
                <w:szCs w:val="21"/>
              </w:rPr>
            </w:pPr>
          </w:p>
        </w:tc>
        <w:tc>
          <w:tcPr>
            <w:tcW w:w="1027" w:type="dxa"/>
            <w:noWrap w:val="0"/>
            <w:vAlign w:val="center"/>
          </w:tcPr>
          <w:p w14:paraId="760E96D2">
            <w:pPr>
              <w:spacing w:line="360" w:lineRule="auto"/>
              <w:jc w:val="center"/>
              <w:rPr>
                <w:rFonts w:ascii="宋体" w:hAnsi="宋体"/>
                <w:szCs w:val="21"/>
              </w:rPr>
            </w:pPr>
          </w:p>
        </w:tc>
        <w:tc>
          <w:tcPr>
            <w:tcW w:w="1027" w:type="dxa"/>
            <w:noWrap w:val="0"/>
            <w:vAlign w:val="center"/>
          </w:tcPr>
          <w:p w14:paraId="7C121C12">
            <w:pPr>
              <w:spacing w:line="360" w:lineRule="auto"/>
              <w:jc w:val="center"/>
              <w:rPr>
                <w:rFonts w:ascii="宋体" w:hAnsi="宋体"/>
                <w:szCs w:val="21"/>
              </w:rPr>
            </w:pPr>
          </w:p>
        </w:tc>
      </w:tr>
      <w:tr w14:paraId="3B455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6528" w:type="dxa"/>
            <w:gridSpan w:val="2"/>
            <w:noWrap w:val="0"/>
            <w:vAlign w:val="center"/>
          </w:tcPr>
          <w:p w14:paraId="52F7E346">
            <w:pPr>
              <w:spacing w:line="360" w:lineRule="auto"/>
              <w:jc w:val="center"/>
              <w:rPr>
                <w:rFonts w:hint="eastAsia" w:ascii="宋体" w:hAnsi="宋体"/>
                <w:szCs w:val="21"/>
              </w:rPr>
            </w:pPr>
            <w:r>
              <w:rPr>
                <w:rFonts w:hint="eastAsia" w:ascii="宋体" w:hAnsi="宋体"/>
                <w:szCs w:val="21"/>
              </w:rPr>
              <w:t>结论</w:t>
            </w:r>
          </w:p>
        </w:tc>
        <w:tc>
          <w:tcPr>
            <w:tcW w:w="1027" w:type="dxa"/>
            <w:noWrap w:val="0"/>
            <w:vAlign w:val="center"/>
          </w:tcPr>
          <w:p w14:paraId="563EF54F">
            <w:pPr>
              <w:spacing w:line="360" w:lineRule="auto"/>
              <w:jc w:val="center"/>
              <w:rPr>
                <w:rFonts w:ascii="宋体" w:hAnsi="宋体"/>
                <w:szCs w:val="21"/>
              </w:rPr>
            </w:pPr>
          </w:p>
        </w:tc>
        <w:tc>
          <w:tcPr>
            <w:tcW w:w="1027" w:type="dxa"/>
            <w:noWrap w:val="0"/>
            <w:vAlign w:val="center"/>
          </w:tcPr>
          <w:p w14:paraId="24B0C7C3">
            <w:pPr>
              <w:spacing w:line="360" w:lineRule="auto"/>
              <w:jc w:val="center"/>
              <w:rPr>
                <w:rFonts w:ascii="宋体" w:hAnsi="宋体"/>
                <w:szCs w:val="21"/>
              </w:rPr>
            </w:pPr>
          </w:p>
        </w:tc>
        <w:tc>
          <w:tcPr>
            <w:tcW w:w="1027" w:type="dxa"/>
            <w:noWrap w:val="0"/>
            <w:vAlign w:val="center"/>
          </w:tcPr>
          <w:p w14:paraId="290D31B4">
            <w:pPr>
              <w:spacing w:line="360" w:lineRule="auto"/>
              <w:jc w:val="center"/>
              <w:rPr>
                <w:rFonts w:ascii="宋体" w:hAnsi="宋体"/>
                <w:szCs w:val="21"/>
              </w:rPr>
            </w:pPr>
          </w:p>
        </w:tc>
      </w:tr>
      <w:tr w14:paraId="68C8F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9609" w:type="dxa"/>
            <w:gridSpan w:val="5"/>
            <w:noWrap w:val="0"/>
            <w:vAlign w:val="center"/>
          </w:tcPr>
          <w:p w14:paraId="339AEAB0">
            <w:pPr>
              <w:spacing w:line="360" w:lineRule="auto"/>
              <w:jc w:val="both"/>
              <w:rPr>
                <w:rFonts w:ascii="宋体" w:hAnsi="宋体"/>
                <w:szCs w:val="21"/>
              </w:rPr>
            </w:pPr>
            <w:r>
              <w:rPr>
                <w:rFonts w:hint="eastAsia" w:ascii="宋体" w:hAnsi="宋体"/>
                <w:szCs w:val="21"/>
              </w:rPr>
              <w:t>不通过理由说明：</w:t>
            </w:r>
          </w:p>
        </w:tc>
      </w:tr>
    </w:tbl>
    <w:p w14:paraId="19CA0F3A">
      <w:pPr>
        <w:numPr>
          <w:ilvl w:val="0"/>
          <w:numId w:val="9"/>
        </w:numPr>
        <w:spacing w:line="360" w:lineRule="auto"/>
        <w:jc w:val="both"/>
        <w:rPr>
          <w:rFonts w:hint="eastAsia" w:ascii="宋体" w:hAnsi="宋体"/>
          <w:szCs w:val="21"/>
        </w:rPr>
      </w:pPr>
      <w:r>
        <w:rPr>
          <w:rFonts w:hint="eastAsia" w:ascii="宋体" w:hAnsi="宋体"/>
          <w:szCs w:val="21"/>
        </w:rPr>
        <w:t>评委在表中填写“〇（通过）”或“X（不通过）”；</w:t>
      </w:r>
    </w:p>
    <w:p w14:paraId="3E4ADDE9">
      <w:pPr>
        <w:numPr>
          <w:ilvl w:val="0"/>
          <w:numId w:val="9"/>
        </w:numPr>
        <w:spacing w:line="360" w:lineRule="auto"/>
        <w:jc w:val="both"/>
        <w:rPr>
          <w:rFonts w:hint="eastAsia" w:ascii="宋体" w:hAnsi="宋体"/>
          <w:szCs w:val="21"/>
        </w:rPr>
      </w:pPr>
      <w:r>
        <w:rPr>
          <w:rFonts w:hint="eastAsia" w:ascii="宋体" w:hAnsi="宋体"/>
          <w:szCs w:val="21"/>
        </w:rPr>
        <w:t>在结论栏中按“一票否决”填写“通过”或“不通过”；</w:t>
      </w:r>
    </w:p>
    <w:p w14:paraId="55787097">
      <w:pPr>
        <w:numPr>
          <w:ilvl w:val="0"/>
          <w:numId w:val="9"/>
        </w:numPr>
        <w:spacing w:line="360" w:lineRule="auto"/>
        <w:jc w:val="both"/>
        <w:rPr>
          <w:rFonts w:hint="eastAsia" w:ascii="宋体" w:hAnsi="宋体"/>
          <w:szCs w:val="21"/>
        </w:rPr>
      </w:pPr>
      <w:r>
        <w:rPr>
          <w:rFonts w:hint="eastAsia" w:ascii="宋体" w:hAnsi="宋体"/>
          <w:szCs w:val="21"/>
        </w:rPr>
        <w:t>请填写不通过初审的供应商的原因。</w:t>
      </w:r>
    </w:p>
    <w:p w14:paraId="0A0518D3">
      <w:pPr>
        <w:spacing w:line="360" w:lineRule="auto"/>
        <w:jc w:val="both"/>
        <w:rPr>
          <w:rFonts w:hint="eastAsia" w:ascii="宋体" w:hAnsi="宋体"/>
          <w:szCs w:val="21"/>
        </w:rPr>
      </w:pPr>
    </w:p>
    <w:p w14:paraId="28B96F1E">
      <w:pPr>
        <w:spacing w:line="360" w:lineRule="auto"/>
        <w:jc w:val="both"/>
        <w:rPr>
          <w:rFonts w:hint="eastAsia" w:ascii="宋体" w:hAnsi="宋体"/>
          <w:szCs w:val="21"/>
        </w:rPr>
      </w:pPr>
    </w:p>
    <w:p w14:paraId="47269209">
      <w:pPr>
        <w:spacing w:line="360" w:lineRule="auto"/>
        <w:jc w:val="both"/>
        <w:rPr>
          <w:rFonts w:hint="eastAsia" w:ascii="宋体" w:hAnsi="宋体"/>
          <w:szCs w:val="21"/>
        </w:rPr>
      </w:pPr>
    </w:p>
    <w:p w14:paraId="27710CF8">
      <w:pPr>
        <w:spacing w:line="360" w:lineRule="auto"/>
        <w:rPr>
          <w:rFonts w:ascii="宋体" w:hAnsi="宋体"/>
          <w:b/>
          <w:sz w:val="28"/>
          <w:szCs w:val="28"/>
        </w:rPr>
        <w:sectPr>
          <w:pgSz w:w="11906" w:h="16838"/>
          <w:pgMar w:top="1440" w:right="1080" w:bottom="1440" w:left="1080" w:header="851" w:footer="851" w:gutter="0"/>
          <w:cols w:space="720" w:num="1"/>
          <w:docGrid w:linePitch="312" w:charSpace="0"/>
        </w:sectPr>
      </w:pPr>
    </w:p>
    <w:p w14:paraId="7C864B82">
      <w:pPr>
        <w:spacing w:line="360" w:lineRule="auto"/>
        <w:rPr>
          <w:rFonts w:hint="eastAsia"/>
        </w:rPr>
      </w:pPr>
      <w:commentRangeStart w:id="0"/>
      <w:r>
        <w:rPr>
          <w:rFonts w:hint="eastAsia" w:ascii="宋体" w:hAnsi="宋体"/>
          <w:b/>
          <w:color w:val="auto"/>
          <w:sz w:val="24"/>
          <w:szCs w:val="28"/>
        </w:rPr>
        <w:t>附表</w:t>
      </w:r>
      <w:r>
        <w:rPr>
          <w:rFonts w:ascii="宋体" w:hAnsi="宋体"/>
          <w:b/>
          <w:color w:val="auto"/>
          <w:sz w:val="24"/>
          <w:szCs w:val="28"/>
        </w:rPr>
        <w:t>2</w:t>
      </w:r>
      <w:r>
        <w:rPr>
          <w:rFonts w:hint="eastAsia" w:ascii="宋体" w:hAnsi="宋体"/>
          <w:b/>
          <w:color w:val="auto"/>
          <w:sz w:val="24"/>
          <w:szCs w:val="28"/>
        </w:rPr>
        <w:t>：商务评审表</w:t>
      </w:r>
      <w:commentRangeEnd w:id="0"/>
      <w:r>
        <w:commentReference w:id="0"/>
      </w: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1513"/>
        <w:gridCol w:w="750"/>
        <w:gridCol w:w="6640"/>
      </w:tblGrid>
      <w:tr w14:paraId="4C085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676" w:type="dxa"/>
            <w:noWrap w:val="0"/>
            <w:vAlign w:val="center"/>
          </w:tcPr>
          <w:p w14:paraId="16EEDFB7">
            <w:pPr>
              <w:pStyle w:val="16"/>
              <w:spacing w:line="240" w:lineRule="auto"/>
              <w:jc w:val="center"/>
              <w:rPr>
                <w:rFonts w:hint="eastAsia" w:ascii="宋体" w:hAnsi="宋体" w:cs="宋体"/>
                <w:b/>
                <w:bCs/>
                <w:color w:val="auto"/>
                <w:vertAlign w:val="baseline"/>
                <w:lang w:val="en-US" w:eastAsia="zh-CN"/>
              </w:rPr>
            </w:pPr>
            <w:r>
              <w:rPr>
                <w:rFonts w:hint="eastAsia" w:ascii="宋体" w:hAnsi="宋体" w:eastAsia="宋体" w:cs="宋体"/>
                <w:b/>
                <w:bCs/>
                <w:vertAlign w:val="baseline"/>
                <w:lang w:val="en-US" w:eastAsia="zh-CN"/>
              </w:rPr>
              <w:t>序号</w:t>
            </w:r>
          </w:p>
        </w:tc>
        <w:tc>
          <w:tcPr>
            <w:tcW w:w="1513" w:type="dxa"/>
            <w:noWrap w:val="0"/>
            <w:vAlign w:val="center"/>
          </w:tcPr>
          <w:p w14:paraId="617FA238">
            <w:pPr>
              <w:pStyle w:val="16"/>
              <w:spacing w:line="240" w:lineRule="auto"/>
              <w:jc w:val="center"/>
              <w:rPr>
                <w:rFonts w:hint="eastAsia" w:ascii="宋体" w:hAnsi="宋体" w:eastAsia="宋体" w:cs="宋体"/>
                <w:b/>
                <w:bCs/>
                <w:color w:val="auto"/>
                <w:sz w:val="21"/>
                <w:szCs w:val="21"/>
              </w:rPr>
            </w:pPr>
            <w:r>
              <w:rPr>
                <w:rFonts w:hint="eastAsia" w:ascii="宋体" w:hAnsi="宋体" w:eastAsia="宋体" w:cs="宋体"/>
                <w:b/>
                <w:bCs/>
                <w:color w:val="auto"/>
                <w:kern w:val="2"/>
                <w:sz w:val="21"/>
                <w:szCs w:val="21"/>
                <w:lang w:val="en-US" w:eastAsia="zh-CN"/>
              </w:rPr>
              <w:t>评审内容</w:t>
            </w:r>
          </w:p>
        </w:tc>
        <w:tc>
          <w:tcPr>
            <w:tcW w:w="750" w:type="dxa"/>
            <w:noWrap w:val="0"/>
            <w:vAlign w:val="center"/>
          </w:tcPr>
          <w:p w14:paraId="1D97A64F">
            <w:pPr>
              <w:pStyle w:val="16"/>
              <w:spacing w:line="240" w:lineRule="auto"/>
              <w:jc w:val="center"/>
              <w:rPr>
                <w:rFonts w:hint="eastAsia" w:ascii="宋体" w:hAnsi="宋体"/>
                <w:b/>
                <w:bCs/>
                <w:color w:val="auto"/>
                <w:sz w:val="21"/>
                <w:szCs w:val="21"/>
                <w:highlight w:val="none"/>
                <w:lang w:val="en-US" w:eastAsia="zh-CN"/>
              </w:rPr>
            </w:pPr>
            <w:r>
              <w:rPr>
                <w:rFonts w:hint="eastAsia" w:ascii="宋体" w:hAnsi="宋体" w:eastAsia="宋体" w:cs="宋体"/>
                <w:b/>
                <w:bCs/>
                <w:color w:val="auto"/>
                <w:kern w:val="2"/>
                <w:sz w:val="21"/>
                <w:szCs w:val="21"/>
                <w:lang w:val="en-US" w:eastAsia="zh-CN"/>
              </w:rPr>
              <w:t>分值</w:t>
            </w:r>
          </w:p>
        </w:tc>
        <w:tc>
          <w:tcPr>
            <w:tcW w:w="6640" w:type="dxa"/>
            <w:noWrap w:val="0"/>
            <w:vAlign w:val="center"/>
          </w:tcPr>
          <w:p w14:paraId="5B2FFD0C">
            <w:pPr>
              <w:pStyle w:val="16"/>
              <w:spacing w:line="240" w:lineRule="auto"/>
              <w:jc w:val="center"/>
              <w:rPr>
                <w:rFonts w:hint="eastAsia" w:ascii="宋体" w:hAnsi="宋体" w:cs="宋体"/>
                <w:b/>
                <w:bCs/>
                <w:color w:val="auto"/>
                <w:szCs w:val="21"/>
                <w:lang w:eastAsia="zh-CN"/>
              </w:rPr>
            </w:pPr>
            <w:r>
              <w:rPr>
                <w:rFonts w:hint="eastAsia" w:cs="宋体"/>
                <w:b/>
                <w:bCs/>
                <w:color w:val="auto"/>
                <w:szCs w:val="21"/>
              </w:rPr>
              <w:t>评审细则</w:t>
            </w:r>
          </w:p>
        </w:tc>
      </w:tr>
      <w:tr w14:paraId="02E11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676" w:type="dxa"/>
            <w:noWrap w:val="0"/>
            <w:vAlign w:val="center"/>
          </w:tcPr>
          <w:p w14:paraId="7CAF2C9C">
            <w:pPr>
              <w:pStyle w:val="16"/>
              <w:spacing w:line="240" w:lineRule="auto"/>
              <w:jc w:val="center"/>
              <w:rPr>
                <w:rFonts w:hint="default" w:ascii="宋体" w:hAnsi="宋体" w:cs="宋体"/>
                <w:color w:val="auto"/>
                <w:vertAlign w:val="baseline"/>
                <w:lang w:val="en-US" w:eastAsia="zh-CN"/>
              </w:rPr>
            </w:pPr>
            <w:r>
              <w:rPr>
                <w:rFonts w:hint="eastAsia" w:ascii="宋体" w:hAnsi="宋体" w:cs="宋体"/>
                <w:color w:val="auto"/>
                <w:vertAlign w:val="baseline"/>
                <w:lang w:val="en-US" w:eastAsia="zh-CN"/>
              </w:rPr>
              <w:t>1</w:t>
            </w:r>
          </w:p>
        </w:tc>
        <w:tc>
          <w:tcPr>
            <w:tcW w:w="1513" w:type="dxa"/>
            <w:noWrap w:val="0"/>
            <w:vAlign w:val="center"/>
          </w:tcPr>
          <w:p w14:paraId="12F8A5DC">
            <w:pPr>
              <w:bidi w:val="0"/>
              <w:jc w:val="center"/>
              <w:rPr>
                <w:rFonts w:hint="eastAsia" w:ascii="宋体" w:hAnsi="宋体" w:eastAsia="宋体" w:cs="宋体"/>
                <w:color w:val="auto"/>
                <w:sz w:val="21"/>
                <w:lang w:val="en-US" w:eastAsia="zh-CN" w:bidi="ar-SA"/>
              </w:rPr>
            </w:pPr>
            <w:r>
              <w:rPr>
                <w:rFonts w:hint="eastAsia" w:ascii="宋体" w:hAnsi="宋体" w:eastAsia="宋体" w:cs="宋体"/>
              </w:rPr>
              <w:t>项目同类业绩</w:t>
            </w:r>
          </w:p>
        </w:tc>
        <w:tc>
          <w:tcPr>
            <w:tcW w:w="750" w:type="dxa"/>
            <w:noWrap w:val="0"/>
            <w:vAlign w:val="center"/>
          </w:tcPr>
          <w:p w14:paraId="2A0B6102">
            <w:pPr>
              <w:bidi w:val="0"/>
              <w:jc w:val="center"/>
              <w:rPr>
                <w:rFonts w:hint="eastAsia" w:ascii="宋体" w:hAnsi="宋体" w:eastAsia="宋体" w:cs="宋体"/>
                <w:color w:val="auto"/>
                <w:sz w:val="21"/>
                <w:lang w:val="en-US" w:eastAsia="zh-CN" w:bidi="ar-SA"/>
              </w:rPr>
            </w:pPr>
            <w:r>
              <w:rPr>
                <w:rFonts w:hint="eastAsia" w:ascii="宋体" w:hAnsi="宋体" w:eastAsia="宋体" w:cs="宋体"/>
                <w:lang w:val="en-US" w:eastAsia="zh-CN"/>
              </w:rPr>
              <w:t>6</w:t>
            </w:r>
            <w:r>
              <w:rPr>
                <w:rFonts w:hint="eastAsia" w:ascii="宋体" w:hAnsi="宋体" w:eastAsia="宋体" w:cs="宋体"/>
              </w:rPr>
              <w:t>分</w:t>
            </w:r>
          </w:p>
        </w:tc>
        <w:tc>
          <w:tcPr>
            <w:tcW w:w="6640" w:type="dxa"/>
            <w:noWrap w:val="0"/>
            <w:vAlign w:val="center"/>
          </w:tcPr>
          <w:p w14:paraId="4AEE76BF">
            <w:pPr>
              <w:bidi w:val="0"/>
              <w:rPr>
                <w:rFonts w:hint="eastAsia" w:ascii="宋体" w:hAnsi="宋体" w:eastAsia="宋体" w:cs="宋体"/>
              </w:rPr>
            </w:pPr>
            <w:r>
              <w:rPr>
                <w:rFonts w:hint="eastAsia" w:ascii="宋体" w:hAnsi="宋体" w:eastAsia="宋体" w:cs="宋体"/>
                <w:lang w:eastAsia="zh-CN"/>
              </w:rPr>
              <w:t>供应商</w:t>
            </w:r>
            <w:r>
              <w:rPr>
                <w:rFonts w:hint="eastAsia" w:ascii="宋体" w:hAnsi="宋体" w:eastAsia="宋体" w:cs="宋体"/>
              </w:rPr>
              <w:t>提供自202</w:t>
            </w:r>
            <w:r>
              <w:rPr>
                <w:rFonts w:hint="eastAsia" w:ascii="宋体" w:hAnsi="宋体" w:eastAsia="宋体" w:cs="宋体"/>
                <w:lang w:val="en-US" w:eastAsia="zh-CN"/>
              </w:rPr>
              <w:t>1</w:t>
            </w:r>
            <w:r>
              <w:rPr>
                <w:rFonts w:hint="eastAsia" w:ascii="宋体" w:hAnsi="宋体" w:eastAsia="宋体" w:cs="宋体"/>
              </w:rPr>
              <w:t>年1月1日以来（以签订合同时间为准）的同类项目业绩，每提供一项得</w:t>
            </w:r>
            <w:r>
              <w:rPr>
                <w:rFonts w:hint="eastAsia" w:ascii="宋体" w:hAnsi="宋体" w:eastAsia="宋体" w:cs="宋体"/>
                <w:lang w:val="en-US" w:eastAsia="zh-CN"/>
              </w:rPr>
              <w:t>3</w:t>
            </w:r>
            <w:r>
              <w:rPr>
                <w:rFonts w:hint="eastAsia" w:ascii="宋体" w:hAnsi="宋体" w:eastAsia="宋体" w:cs="宋体"/>
              </w:rPr>
              <w:t>分，本项最高得</w:t>
            </w:r>
            <w:r>
              <w:rPr>
                <w:rFonts w:hint="eastAsia" w:ascii="宋体" w:hAnsi="宋体" w:eastAsia="宋体" w:cs="宋体"/>
                <w:lang w:val="en-US" w:eastAsia="zh-CN"/>
              </w:rPr>
              <w:t>6</w:t>
            </w:r>
            <w:r>
              <w:rPr>
                <w:rFonts w:hint="eastAsia" w:ascii="宋体" w:hAnsi="宋体" w:eastAsia="宋体" w:cs="宋体"/>
              </w:rPr>
              <w:t>分。</w:t>
            </w:r>
          </w:p>
          <w:p w14:paraId="5F2C1226">
            <w:pPr>
              <w:bidi w:val="0"/>
              <w:rPr>
                <w:rFonts w:hint="eastAsia" w:ascii="宋体" w:hAnsi="宋体" w:eastAsia="宋体" w:cs="宋体"/>
                <w:color w:val="auto"/>
                <w:sz w:val="21"/>
                <w:lang w:val="en-US" w:eastAsia="zh-CN" w:bidi="ar-SA"/>
              </w:rPr>
            </w:pPr>
            <w:r>
              <w:rPr>
                <w:rFonts w:hint="eastAsia" w:ascii="宋体" w:hAnsi="宋体" w:eastAsia="宋体" w:cs="宋体"/>
                <w:b/>
                <w:bCs/>
              </w:rPr>
              <w:t>注：</w:t>
            </w:r>
            <w:r>
              <w:rPr>
                <w:rFonts w:hint="eastAsia" w:ascii="宋体" w:hAnsi="宋体" w:eastAsia="宋体" w:cs="宋体"/>
                <w:b/>
                <w:bCs/>
                <w:lang w:val="en-US" w:eastAsia="zh-CN"/>
              </w:rPr>
              <w:t>提供</w:t>
            </w:r>
            <w:r>
              <w:rPr>
                <w:rFonts w:hint="eastAsia" w:ascii="宋体" w:hAnsi="宋体" w:eastAsia="宋体" w:cs="宋体"/>
                <w:b/>
                <w:bCs/>
              </w:rPr>
              <w:t>业绩合同关键页（应包括封面页、项目内容页、双方签字盖章页）的复印件。</w:t>
            </w:r>
          </w:p>
        </w:tc>
      </w:tr>
      <w:tr w14:paraId="252E0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676" w:type="dxa"/>
            <w:vMerge w:val="restart"/>
            <w:noWrap w:val="0"/>
            <w:vAlign w:val="center"/>
          </w:tcPr>
          <w:p w14:paraId="5F06DAAD">
            <w:pPr>
              <w:pStyle w:val="16"/>
              <w:spacing w:line="240" w:lineRule="auto"/>
              <w:jc w:val="center"/>
              <w:rPr>
                <w:rFonts w:hint="default" w:ascii="宋体" w:hAnsi="宋体" w:eastAsia="宋体" w:cs="宋体"/>
                <w:color w:val="auto"/>
                <w:vertAlign w:val="baseline"/>
                <w:lang w:val="en-US" w:eastAsia="zh-CN"/>
              </w:rPr>
            </w:pPr>
            <w:r>
              <w:rPr>
                <w:rFonts w:hint="eastAsia" w:ascii="宋体" w:hAnsi="宋体" w:cs="宋体"/>
                <w:color w:val="auto"/>
                <w:vertAlign w:val="baseline"/>
                <w:lang w:val="en-US" w:eastAsia="zh-CN"/>
              </w:rPr>
              <w:t>2</w:t>
            </w:r>
          </w:p>
        </w:tc>
        <w:tc>
          <w:tcPr>
            <w:tcW w:w="1513" w:type="dxa"/>
            <w:vMerge w:val="restart"/>
            <w:noWrap w:val="0"/>
            <w:vAlign w:val="center"/>
          </w:tcPr>
          <w:p w14:paraId="4B3B3276">
            <w:pPr>
              <w:bidi w:val="0"/>
              <w:jc w:val="center"/>
              <w:rPr>
                <w:rFonts w:hint="eastAsia" w:ascii="宋体" w:hAnsi="宋体" w:eastAsia="宋体" w:cs="宋体"/>
              </w:rPr>
            </w:pPr>
            <w:r>
              <w:rPr>
                <w:rFonts w:hint="eastAsia" w:ascii="宋体" w:hAnsi="宋体" w:eastAsia="宋体" w:cs="宋体"/>
              </w:rPr>
              <w:t>实施团队</w:t>
            </w:r>
          </w:p>
        </w:tc>
        <w:tc>
          <w:tcPr>
            <w:tcW w:w="750" w:type="dxa"/>
            <w:vMerge w:val="restart"/>
            <w:noWrap w:val="0"/>
            <w:vAlign w:val="center"/>
          </w:tcPr>
          <w:p w14:paraId="7AFE4160">
            <w:pPr>
              <w:bidi w:val="0"/>
              <w:jc w:val="center"/>
              <w:rPr>
                <w:rFonts w:hint="eastAsia" w:ascii="宋体" w:hAnsi="宋体" w:eastAsia="宋体" w:cs="宋体"/>
                <w:lang w:val="en-US" w:eastAsia="zh-CN"/>
              </w:rPr>
            </w:pPr>
            <w:r>
              <w:rPr>
                <w:rFonts w:hint="eastAsia" w:ascii="宋体" w:hAnsi="宋体" w:eastAsia="宋体" w:cs="宋体"/>
                <w:lang w:val="en-US" w:eastAsia="zh-CN"/>
              </w:rPr>
              <w:t>9分</w:t>
            </w:r>
          </w:p>
        </w:tc>
        <w:tc>
          <w:tcPr>
            <w:tcW w:w="6640" w:type="dxa"/>
            <w:noWrap w:val="0"/>
            <w:vAlign w:val="top"/>
          </w:tcPr>
          <w:p w14:paraId="2613BB42">
            <w:pPr>
              <w:bidi w:val="0"/>
              <w:rPr>
                <w:rFonts w:hint="eastAsia" w:ascii="宋体" w:hAnsi="宋体" w:eastAsia="宋体" w:cs="宋体"/>
                <w:lang w:val="en-US" w:eastAsia="zh-CN"/>
              </w:rPr>
            </w:pPr>
            <w:r>
              <w:rPr>
                <w:rFonts w:hint="eastAsia" w:ascii="宋体" w:hAnsi="宋体" w:eastAsia="宋体" w:cs="宋体"/>
                <w:lang w:eastAsia="zh-CN"/>
              </w:rPr>
              <w:t>供应商在职导游</w:t>
            </w:r>
            <w:r>
              <w:rPr>
                <w:rFonts w:hint="eastAsia" w:ascii="宋体" w:hAnsi="宋体" w:eastAsia="宋体" w:cs="宋体"/>
                <w:lang w:val="en-US" w:eastAsia="zh-CN"/>
              </w:rPr>
              <w:t>3人以上（含3名），每提供1个导游证得2分，最高得6分。</w:t>
            </w:r>
          </w:p>
          <w:p w14:paraId="39E3479F">
            <w:pPr>
              <w:bidi w:val="0"/>
              <w:rPr>
                <w:rFonts w:hint="eastAsia" w:ascii="宋体" w:hAnsi="宋体" w:eastAsia="宋体" w:cs="宋体"/>
                <w:lang w:val="en-US" w:eastAsia="zh-CN"/>
              </w:rPr>
            </w:pPr>
            <w:r>
              <w:rPr>
                <w:rFonts w:hint="eastAsia" w:ascii="宋体" w:hAnsi="宋体" w:eastAsia="宋体" w:cs="宋体"/>
                <w:b/>
                <w:bCs/>
                <w:lang w:val="en-US" w:eastAsia="zh-CN"/>
              </w:rPr>
              <w:t>注：</w:t>
            </w:r>
            <w:r>
              <w:rPr>
                <w:rFonts w:hint="eastAsia" w:ascii="宋体" w:hAnsi="宋体" w:eastAsia="宋体" w:cs="宋体"/>
                <w:b/>
                <w:bCs/>
              </w:rPr>
              <w:t>须提供上述人员响应截止前6个月内任意1个月</w:t>
            </w:r>
            <w:r>
              <w:rPr>
                <w:rFonts w:hint="eastAsia" w:ascii="宋体" w:hAnsi="宋体" w:eastAsia="宋体" w:cs="宋体"/>
                <w:b/>
                <w:bCs/>
                <w:lang w:val="en-US" w:eastAsia="zh-CN"/>
              </w:rPr>
              <w:t>在</w:t>
            </w:r>
            <w:r>
              <w:rPr>
                <w:rFonts w:hint="eastAsia" w:ascii="宋体" w:hAnsi="宋体" w:eastAsia="宋体" w:cs="宋体"/>
                <w:b/>
                <w:bCs/>
              </w:rPr>
              <w:t>供应商本单位缴纳社保的证明扫描件</w:t>
            </w:r>
            <w:r>
              <w:rPr>
                <w:rFonts w:hint="eastAsia" w:ascii="宋体" w:hAnsi="宋体" w:eastAsia="宋体" w:cs="宋体"/>
                <w:b/>
                <w:bCs/>
                <w:lang w:eastAsia="zh-CN"/>
              </w:rPr>
              <w:t>及证件</w:t>
            </w:r>
            <w:r>
              <w:rPr>
                <w:rFonts w:hint="eastAsia" w:ascii="宋体" w:hAnsi="宋体" w:eastAsia="宋体" w:cs="宋体"/>
                <w:b/>
                <w:bCs/>
              </w:rPr>
              <w:t>加盖公章</w:t>
            </w:r>
            <w:r>
              <w:rPr>
                <w:rFonts w:hint="eastAsia" w:ascii="宋体" w:hAnsi="宋体" w:eastAsia="宋体" w:cs="宋体"/>
                <w:b/>
                <w:bCs/>
                <w:lang w:eastAsia="zh-CN"/>
              </w:rPr>
              <w:t>，</w:t>
            </w:r>
            <w:r>
              <w:rPr>
                <w:rFonts w:hint="eastAsia" w:ascii="宋体" w:hAnsi="宋体" w:eastAsia="宋体" w:cs="宋体"/>
                <w:b/>
                <w:bCs/>
                <w:lang w:val="en-US" w:eastAsia="zh-CN"/>
              </w:rPr>
              <w:t>未提供或提供不全不得分</w:t>
            </w:r>
            <w:r>
              <w:rPr>
                <w:rFonts w:hint="eastAsia" w:ascii="宋体" w:hAnsi="宋体" w:eastAsia="宋体" w:cs="宋体"/>
                <w:b/>
                <w:bCs/>
              </w:rPr>
              <w:t>。</w:t>
            </w:r>
          </w:p>
        </w:tc>
      </w:tr>
      <w:tr w14:paraId="3F2DF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676" w:type="dxa"/>
            <w:vMerge w:val="continue"/>
            <w:noWrap w:val="0"/>
            <w:vAlign w:val="center"/>
          </w:tcPr>
          <w:p w14:paraId="430CCABD">
            <w:pPr>
              <w:bidi w:val="0"/>
            </w:pPr>
          </w:p>
        </w:tc>
        <w:tc>
          <w:tcPr>
            <w:tcW w:w="1513" w:type="dxa"/>
            <w:vMerge w:val="continue"/>
            <w:noWrap w:val="0"/>
            <w:vAlign w:val="center"/>
          </w:tcPr>
          <w:p w14:paraId="0297508D">
            <w:pPr>
              <w:bidi w:val="0"/>
            </w:pPr>
          </w:p>
        </w:tc>
        <w:tc>
          <w:tcPr>
            <w:tcW w:w="750" w:type="dxa"/>
            <w:vMerge w:val="continue"/>
            <w:noWrap w:val="0"/>
            <w:vAlign w:val="center"/>
          </w:tcPr>
          <w:p w14:paraId="319E85E9">
            <w:pPr>
              <w:bidi w:val="0"/>
            </w:pPr>
          </w:p>
        </w:tc>
        <w:tc>
          <w:tcPr>
            <w:tcW w:w="6640" w:type="dxa"/>
            <w:noWrap w:val="0"/>
            <w:vAlign w:val="top"/>
          </w:tcPr>
          <w:p w14:paraId="346A4323">
            <w:pPr>
              <w:bidi w:val="0"/>
              <w:rPr>
                <w:rFonts w:hint="eastAsia" w:ascii="宋体" w:hAnsi="宋体" w:eastAsia="宋体" w:cs="宋体"/>
                <w:lang w:eastAsia="zh-CN"/>
              </w:rPr>
            </w:pPr>
            <w:r>
              <w:rPr>
                <w:rFonts w:hint="eastAsia" w:ascii="宋体" w:hAnsi="宋体" w:eastAsia="宋体" w:cs="宋体"/>
                <w:lang w:eastAsia="zh-CN"/>
              </w:rPr>
              <w:t>拟投入本项目负责人情况：</w:t>
            </w:r>
          </w:p>
          <w:p w14:paraId="2662C0BA">
            <w:pPr>
              <w:bidi w:val="0"/>
              <w:rPr>
                <w:rFonts w:hint="eastAsia" w:ascii="宋体" w:hAnsi="宋体" w:eastAsia="宋体" w:cs="宋体"/>
                <w:lang w:val="en-US" w:eastAsia="zh-CN"/>
              </w:rPr>
            </w:pPr>
            <w:r>
              <w:rPr>
                <w:rFonts w:hint="eastAsia" w:ascii="宋体" w:hAnsi="宋体" w:eastAsia="宋体" w:cs="宋体"/>
                <w:lang w:val="en-US" w:eastAsia="zh-CN"/>
              </w:rPr>
              <w:t>每提供一名持有中级导游证（或以上）的得3分，本项最高得3分。</w:t>
            </w:r>
          </w:p>
          <w:p w14:paraId="5B23EED0">
            <w:pPr>
              <w:bidi w:val="0"/>
              <w:rPr>
                <w:rFonts w:hint="eastAsia" w:ascii="宋体" w:hAnsi="宋体" w:eastAsia="宋体" w:cs="宋体"/>
                <w:lang w:val="en-US" w:eastAsia="zh-CN"/>
              </w:rPr>
            </w:pPr>
            <w:r>
              <w:rPr>
                <w:rFonts w:hint="eastAsia" w:ascii="宋体" w:hAnsi="宋体" w:eastAsia="宋体" w:cs="宋体"/>
                <w:b/>
                <w:bCs/>
                <w:lang w:eastAsia="zh-CN"/>
              </w:rPr>
              <w:t>注：上述人员提供职称证书扫描件及</w:t>
            </w:r>
            <w:r>
              <w:rPr>
                <w:rFonts w:hint="eastAsia" w:ascii="宋体" w:hAnsi="宋体" w:eastAsia="宋体" w:cs="宋体"/>
                <w:b/>
                <w:bCs/>
              </w:rPr>
              <w:t>响应截止前6个月内任意1个月</w:t>
            </w:r>
            <w:r>
              <w:rPr>
                <w:rFonts w:hint="eastAsia" w:ascii="宋体" w:hAnsi="宋体" w:eastAsia="宋体" w:cs="宋体"/>
                <w:b/>
                <w:bCs/>
                <w:lang w:val="en-US" w:eastAsia="zh-CN"/>
              </w:rPr>
              <w:t>在</w:t>
            </w:r>
            <w:r>
              <w:rPr>
                <w:rFonts w:hint="eastAsia" w:ascii="宋体" w:hAnsi="宋体" w:eastAsia="宋体" w:cs="宋体"/>
                <w:b/>
                <w:bCs/>
              </w:rPr>
              <w:t>供应商本单位缴纳社保的证明扫描件加盖公章</w:t>
            </w:r>
            <w:r>
              <w:rPr>
                <w:rFonts w:hint="eastAsia" w:ascii="宋体" w:hAnsi="宋体" w:eastAsia="宋体" w:cs="宋体"/>
                <w:b/>
                <w:bCs/>
                <w:lang w:eastAsia="zh-CN"/>
              </w:rPr>
              <w:t>，</w:t>
            </w:r>
            <w:r>
              <w:rPr>
                <w:rFonts w:hint="eastAsia" w:ascii="宋体" w:hAnsi="宋体" w:eastAsia="宋体" w:cs="宋体"/>
                <w:b/>
                <w:bCs/>
                <w:lang w:val="en-US" w:eastAsia="zh-CN"/>
              </w:rPr>
              <w:t>未提供或提供不全不得分</w:t>
            </w:r>
            <w:r>
              <w:rPr>
                <w:rFonts w:hint="eastAsia" w:ascii="宋体" w:hAnsi="宋体" w:eastAsia="宋体" w:cs="宋体"/>
                <w:b/>
                <w:bCs/>
              </w:rPr>
              <w:t>。</w:t>
            </w:r>
          </w:p>
        </w:tc>
      </w:tr>
      <w:tr w14:paraId="56848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676" w:type="dxa"/>
            <w:noWrap w:val="0"/>
            <w:vAlign w:val="center"/>
          </w:tcPr>
          <w:p w14:paraId="094D189B">
            <w:pPr>
              <w:pStyle w:val="16"/>
              <w:spacing w:line="240" w:lineRule="auto"/>
              <w:jc w:val="center"/>
              <w:rPr>
                <w:rFonts w:hint="default" w:ascii="宋体" w:hAnsi="宋体" w:eastAsia="宋体" w:cs="宋体"/>
                <w:color w:val="auto"/>
                <w:vertAlign w:val="baseline"/>
                <w:lang w:val="en-US" w:eastAsia="zh-CN"/>
              </w:rPr>
            </w:pPr>
            <w:r>
              <w:rPr>
                <w:rFonts w:hint="eastAsia" w:ascii="宋体" w:hAnsi="宋体" w:eastAsia="宋体" w:cs="宋体"/>
                <w:color w:val="auto"/>
                <w:vertAlign w:val="baseline"/>
                <w:lang w:val="en-US" w:eastAsia="zh-CN"/>
              </w:rPr>
              <w:t>3</w:t>
            </w:r>
          </w:p>
        </w:tc>
        <w:tc>
          <w:tcPr>
            <w:tcW w:w="1513" w:type="dxa"/>
            <w:noWrap w:val="0"/>
            <w:vAlign w:val="center"/>
          </w:tcPr>
          <w:p w14:paraId="3B9D4990">
            <w:pPr>
              <w:pStyle w:val="16"/>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合计</w:t>
            </w:r>
          </w:p>
        </w:tc>
        <w:tc>
          <w:tcPr>
            <w:tcW w:w="750" w:type="dxa"/>
            <w:noWrap w:val="0"/>
            <w:vAlign w:val="center"/>
          </w:tcPr>
          <w:p w14:paraId="64DEE947">
            <w:pPr>
              <w:keepNext w:val="0"/>
              <w:keepLines w:val="0"/>
              <w:suppressLineNumbers w:val="0"/>
              <w:spacing w:before="0" w:beforeAutospacing="0" w:after="0" w:afterAutospacing="0" w:line="240" w:lineRule="auto"/>
              <w:ind w:left="0" w:leftChars="0" w:right="0" w:rightChars="0"/>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15分</w:t>
            </w:r>
          </w:p>
        </w:tc>
        <w:tc>
          <w:tcPr>
            <w:tcW w:w="6640" w:type="dxa"/>
            <w:noWrap w:val="0"/>
            <w:vAlign w:val="center"/>
          </w:tcPr>
          <w:p w14:paraId="4DEF955D">
            <w:pPr>
              <w:spacing w:line="240" w:lineRule="auto"/>
              <w:ind w:left="-34" w:leftChars="-16" w:right="-53" w:rightChars="-25"/>
              <w:rPr>
                <w:rFonts w:hint="eastAsia" w:ascii="宋体" w:hAnsi="宋体" w:eastAsia="宋体" w:cs="宋体"/>
                <w:color w:val="auto"/>
              </w:rPr>
            </w:pPr>
          </w:p>
        </w:tc>
      </w:tr>
    </w:tbl>
    <w:p w14:paraId="2AAE99F8">
      <w:pPr>
        <w:pStyle w:val="404"/>
        <w:rPr>
          <w:rFonts w:hint="eastAsia"/>
        </w:rPr>
      </w:pPr>
    </w:p>
    <w:p w14:paraId="276F5F2F">
      <w:pPr>
        <w:spacing w:line="360" w:lineRule="auto"/>
        <w:jc w:val="both"/>
        <w:rPr>
          <w:rFonts w:hint="eastAsia" w:ascii="宋体" w:hAnsi="宋体"/>
          <w:szCs w:val="21"/>
        </w:rPr>
      </w:pPr>
      <w:r>
        <w:rPr>
          <w:rFonts w:hint="eastAsia" w:ascii="宋体" w:hAnsi="宋体"/>
          <w:b/>
          <w:szCs w:val="21"/>
        </w:rPr>
        <w:t>注：</w:t>
      </w:r>
      <w:r>
        <w:rPr>
          <w:rFonts w:hint="eastAsia" w:ascii="宋体" w:hAnsi="宋体"/>
          <w:szCs w:val="21"/>
        </w:rPr>
        <w:t>1.评委按分项的规定分数范围内给各供应商进行打分，并统计总分。</w:t>
      </w:r>
    </w:p>
    <w:p w14:paraId="26F6D29F">
      <w:pPr>
        <w:spacing w:line="360" w:lineRule="auto"/>
        <w:jc w:val="both"/>
        <w:rPr>
          <w:rFonts w:hint="eastAsia" w:ascii="宋体" w:hAnsi="宋体"/>
        </w:rPr>
      </w:pPr>
      <w:r>
        <w:rPr>
          <w:rFonts w:hint="eastAsia" w:ascii="宋体" w:hAnsi="宋体"/>
          <w:szCs w:val="21"/>
        </w:rPr>
        <w:t>2.磋商文件</w:t>
      </w:r>
      <w:r>
        <w:rPr>
          <w:rFonts w:hint="eastAsia" w:ascii="宋体" w:hAnsi="宋体"/>
          <w:bCs/>
          <w:szCs w:val="21"/>
        </w:rPr>
        <w:t>要求提交的与评价指标体系相关的各类有效资料，供应商如未按要求提交的，该项评分为零分。</w:t>
      </w:r>
    </w:p>
    <w:p w14:paraId="672A5009">
      <w:pPr>
        <w:spacing w:line="360" w:lineRule="auto"/>
        <w:rPr>
          <w:rFonts w:hint="eastAsia" w:ascii="宋体" w:hAnsi="宋体"/>
          <w:szCs w:val="21"/>
        </w:rPr>
      </w:pPr>
    </w:p>
    <w:p w14:paraId="4A7FABE5">
      <w:pPr>
        <w:spacing w:line="360" w:lineRule="auto"/>
        <w:rPr>
          <w:rFonts w:ascii="宋体" w:hAnsi="宋体"/>
          <w:szCs w:val="21"/>
        </w:rPr>
        <w:sectPr>
          <w:pgSz w:w="11906" w:h="16838"/>
          <w:pgMar w:top="1440" w:right="1080" w:bottom="1440" w:left="1080" w:header="851" w:footer="851" w:gutter="0"/>
          <w:cols w:space="720" w:num="1"/>
          <w:docGrid w:linePitch="312" w:charSpace="0"/>
        </w:sectPr>
      </w:pPr>
    </w:p>
    <w:p w14:paraId="4F44280B">
      <w:pPr>
        <w:spacing w:line="360" w:lineRule="auto"/>
        <w:jc w:val="both"/>
        <w:rPr>
          <w:rFonts w:hint="eastAsia" w:ascii="宋体" w:hAnsi="宋体"/>
          <w:b/>
          <w:color w:val="FF0000"/>
          <w:sz w:val="24"/>
          <w:szCs w:val="24"/>
        </w:rPr>
      </w:pPr>
      <w:commentRangeStart w:id="1"/>
      <w:r>
        <w:rPr>
          <w:rFonts w:hint="eastAsia" w:ascii="宋体" w:hAnsi="宋体"/>
          <w:b/>
          <w:color w:val="FF0000"/>
          <w:sz w:val="24"/>
          <w:szCs w:val="24"/>
        </w:rPr>
        <w:t>附表3：技术评审表</w:t>
      </w:r>
      <w:commentRangeEnd w:id="1"/>
      <w:r>
        <w:commentReference w:id="1"/>
      </w:r>
    </w:p>
    <w:tbl>
      <w:tblPr>
        <w:tblStyle w:val="49"/>
        <w:tblW w:w="99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0"/>
        <w:gridCol w:w="985"/>
        <w:gridCol w:w="694"/>
        <w:gridCol w:w="7594"/>
      </w:tblGrid>
      <w:tr w14:paraId="35676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640" w:type="dxa"/>
            <w:noWrap w:val="0"/>
            <w:vAlign w:val="center"/>
          </w:tcPr>
          <w:p w14:paraId="5E741ADA">
            <w:pPr>
              <w:pStyle w:val="16"/>
              <w:spacing w:line="240" w:lineRule="auto"/>
              <w:jc w:val="cente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序号</w:t>
            </w:r>
          </w:p>
        </w:tc>
        <w:tc>
          <w:tcPr>
            <w:tcW w:w="985" w:type="dxa"/>
            <w:noWrap w:val="0"/>
            <w:vAlign w:val="center"/>
          </w:tcPr>
          <w:p w14:paraId="5A5ADD31">
            <w:pPr>
              <w:pStyle w:val="16"/>
              <w:spacing w:line="240" w:lineRule="auto"/>
              <w:jc w:val="center"/>
              <w:rPr>
                <w:rFonts w:hint="eastAsia" w:ascii="宋体" w:hAnsi="宋体" w:eastAsia="宋体" w:cs="宋体"/>
                <w:b/>
                <w:bCs/>
                <w:color w:val="auto"/>
                <w:kern w:val="2"/>
                <w:sz w:val="21"/>
                <w:szCs w:val="21"/>
                <w:lang w:val="en-US" w:eastAsia="zh-CN"/>
              </w:rPr>
            </w:pPr>
            <w:r>
              <w:rPr>
                <w:rFonts w:hint="eastAsia" w:ascii="宋体" w:hAnsi="宋体" w:eastAsia="宋体" w:cs="宋体"/>
                <w:b/>
                <w:bCs/>
                <w:color w:val="auto"/>
                <w:kern w:val="2"/>
                <w:sz w:val="21"/>
                <w:szCs w:val="21"/>
                <w:lang w:val="en-US" w:eastAsia="zh-CN"/>
              </w:rPr>
              <w:t>评审</w:t>
            </w:r>
            <w:r>
              <w:rPr>
                <w:rFonts w:hint="eastAsia" w:ascii="宋体" w:hAnsi="宋体" w:eastAsia="宋体" w:cs="宋体"/>
                <w:b/>
                <w:bCs/>
                <w:color w:val="auto"/>
                <w:kern w:val="2"/>
                <w:sz w:val="21"/>
                <w:szCs w:val="21"/>
                <w:lang w:val="en-US" w:eastAsia="zh-CN"/>
              </w:rPr>
              <w:br w:type="textWrapping"/>
            </w:r>
            <w:r>
              <w:rPr>
                <w:rFonts w:hint="eastAsia" w:ascii="宋体" w:hAnsi="宋体" w:eastAsia="宋体" w:cs="宋体"/>
                <w:b/>
                <w:bCs/>
                <w:color w:val="auto"/>
                <w:kern w:val="2"/>
                <w:sz w:val="21"/>
                <w:szCs w:val="21"/>
                <w:lang w:val="en-US" w:eastAsia="zh-CN"/>
              </w:rPr>
              <w:t>内容</w:t>
            </w:r>
          </w:p>
        </w:tc>
        <w:tc>
          <w:tcPr>
            <w:tcW w:w="694" w:type="dxa"/>
            <w:noWrap w:val="0"/>
            <w:vAlign w:val="center"/>
          </w:tcPr>
          <w:p w14:paraId="30932501">
            <w:pPr>
              <w:pStyle w:val="16"/>
              <w:spacing w:line="240" w:lineRule="auto"/>
              <w:jc w:val="center"/>
              <w:rPr>
                <w:rFonts w:hint="eastAsia" w:ascii="宋体" w:hAnsi="宋体" w:eastAsia="宋体" w:cs="宋体"/>
                <w:b/>
                <w:bCs/>
                <w:color w:val="auto"/>
                <w:kern w:val="2"/>
                <w:sz w:val="21"/>
                <w:szCs w:val="21"/>
                <w:lang w:val="en-US" w:eastAsia="zh-CN"/>
              </w:rPr>
            </w:pPr>
            <w:r>
              <w:rPr>
                <w:rFonts w:hint="eastAsia" w:ascii="宋体" w:hAnsi="宋体" w:eastAsia="宋体" w:cs="宋体"/>
                <w:b/>
                <w:bCs/>
                <w:color w:val="auto"/>
                <w:kern w:val="2"/>
                <w:sz w:val="21"/>
                <w:szCs w:val="21"/>
                <w:lang w:val="en-US" w:eastAsia="zh-CN"/>
              </w:rPr>
              <w:t>分值</w:t>
            </w:r>
          </w:p>
        </w:tc>
        <w:tc>
          <w:tcPr>
            <w:tcW w:w="7594" w:type="dxa"/>
            <w:noWrap w:val="0"/>
            <w:vAlign w:val="center"/>
          </w:tcPr>
          <w:p w14:paraId="03FDB329">
            <w:pPr>
              <w:pStyle w:val="16"/>
              <w:spacing w:line="240" w:lineRule="auto"/>
              <w:jc w:val="center"/>
              <w:rPr>
                <w:rFonts w:hint="eastAsia" w:ascii="Times New Roman" w:hAnsi="Times New Roman" w:eastAsia="宋体" w:cs="Times New Roman"/>
                <w:b/>
                <w:bCs/>
                <w:color w:val="auto"/>
                <w:lang w:val="en-US" w:eastAsia="zh-CN"/>
              </w:rPr>
            </w:pPr>
            <w:r>
              <w:rPr>
                <w:rFonts w:hint="eastAsia" w:cs="宋体"/>
                <w:b/>
                <w:bCs/>
                <w:color w:val="auto"/>
                <w:szCs w:val="21"/>
              </w:rPr>
              <w:t>评审细则</w:t>
            </w:r>
          </w:p>
        </w:tc>
      </w:tr>
      <w:tr w14:paraId="61BCB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640" w:type="dxa"/>
            <w:noWrap w:val="0"/>
            <w:vAlign w:val="center"/>
          </w:tcPr>
          <w:p w14:paraId="0C11B8D1">
            <w:pPr>
              <w:pStyle w:val="16"/>
              <w:spacing w:line="240" w:lineRule="auto"/>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w:t>
            </w:r>
          </w:p>
        </w:tc>
        <w:tc>
          <w:tcPr>
            <w:tcW w:w="985" w:type="dxa"/>
            <w:noWrap w:val="0"/>
            <w:vAlign w:val="center"/>
          </w:tcPr>
          <w:p w14:paraId="62FBECE2">
            <w:pPr>
              <w:jc w:val="center"/>
              <w:rPr>
                <w:rFonts w:hint="eastAsia" w:ascii="宋体" w:hAnsi="宋体" w:eastAsia="宋体" w:cs="宋体"/>
                <w:snapToGrid w:val="0"/>
                <w:color w:val="auto"/>
                <w:sz w:val="21"/>
                <w:szCs w:val="21"/>
                <w:lang w:eastAsia="zh-CN"/>
              </w:rPr>
            </w:pPr>
            <w:r>
              <w:rPr>
                <w:rFonts w:hint="eastAsia" w:ascii="宋体" w:hAnsi="宋体" w:cs="宋体"/>
                <w:snapToGrid w:val="0"/>
                <w:color w:val="auto"/>
                <w:sz w:val="21"/>
                <w:szCs w:val="21"/>
                <w:lang w:eastAsia="zh-CN"/>
              </w:rPr>
              <w:t>用户需求响应程度</w:t>
            </w:r>
          </w:p>
        </w:tc>
        <w:tc>
          <w:tcPr>
            <w:tcW w:w="694" w:type="dxa"/>
            <w:noWrap w:val="0"/>
            <w:vAlign w:val="center"/>
          </w:tcPr>
          <w:p w14:paraId="5AABE124">
            <w:pPr>
              <w:bidi w:val="0"/>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6分</w:t>
            </w:r>
          </w:p>
        </w:tc>
        <w:tc>
          <w:tcPr>
            <w:tcW w:w="7594" w:type="dxa"/>
            <w:noWrap w:val="0"/>
            <w:vAlign w:val="center"/>
          </w:tcPr>
          <w:p w14:paraId="3A50D18E">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color w:val="auto"/>
                <w:sz w:val="21"/>
                <w:szCs w:val="21"/>
                <w:lang w:eastAsia="zh-CN"/>
              </w:rPr>
            </w:pPr>
            <w:r>
              <w:rPr>
                <w:rFonts w:hint="eastAsia" w:ascii="Times New Roman" w:hAnsi="Times New Roman" w:eastAsia="宋体" w:cs="Times New Roman"/>
                <w:color w:val="auto"/>
                <w:sz w:val="21"/>
                <w:szCs w:val="21"/>
                <w:lang w:eastAsia="zh-CN"/>
              </w:rPr>
              <w:t>根据</w:t>
            </w:r>
            <w:r>
              <w:rPr>
                <w:rFonts w:hint="eastAsia" w:ascii="Times New Roman" w:hAnsi="Times New Roman" w:eastAsia="宋体" w:cs="Times New Roman"/>
                <w:color w:val="auto"/>
                <w:sz w:val="21"/>
                <w:szCs w:val="21"/>
                <w:lang w:val="en-US" w:eastAsia="zh-CN"/>
              </w:rPr>
              <w:t>供应商</w:t>
            </w:r>
            <w:r>
              <w:rPr>
                <w:rFonts w:hint="eastAsia" w:ascii="Times New Roman" w:hAnsi="Times New Roman" w:eastAsia="宋体" w:cs="Times New Roman"/>
                <w:color w:val="auto"/>
                <w:sz w:val="21"/>
                <w:szCs w:val="21"/>
                <w:lang w:eastAsia="zh-CN"/>
              </w:rPr>
              <w:t>对采购需求中“</w:t>
            </w:r>
            <w:r>
              <w:rPr>
                <w:rFonts w:hint="eastAsia" w:ascii="Times New Roman" w:hAnsi="Times New Roman" w:eastAsia="宋体" w:cs="Times New Roman"/>
                <w:color w:val="auto"/>
                <w:sz w:val="21"/>
                <w:szCs w:val="21"/>
                <w:lang w:val="en-US" w:eastAsia="zh-CN"/>
              </w:rPr>
              <w:t>（二）服务技术内容</w:t>
            </w:r>
            <w:r>
              <w:rPr>
                <w:rFonts w:hint="eastAsia" w:ascii="Times New Roman" w:hAnsi="Times New Roman" w:eastAsia="宋体" w:cs="Times New Roman"/>
                <w:color w:val="auto"/>
                <w:sz w:val="21"/>
                <w:szCs w:val="21"/>
                <w:lang w:eastAsia="zh-CN"/>
              </w:rPr>
              <w:t>”的</w:t>
            </w:r>
            <w:r>
              <w:rPr>
                <w:rFonts w:hint="eastAsia" w:ascii="宋体" w:hAnsi="宋体"/>
                <w:b/>
                <w:snapToGrid w:val="0"/>
                <w:spacing w:val="8"/>
                <w:szCs w:val="21"/>
              </w:rPr>
              <w:t>标有“▲”的参数</w:t>
            </w:r>
            <w:r>
              <w:rPr>
                <w:rFonts w:hint="eastAsia" w:ascii="Times New Roman" w:hAnsi="Times New Roman" w:eastAsia="宋体" w:cs="Times New Roman"/>
                <w:color w:val="auto"/>
                <w:sz w:val="21"/>
                <w:szCs w:val="21"/>
                <w:lang w:eastAsia="zh-CN"/>
              </w:rPr>
              <w:t>响应情况进行评审：</w:t>
            </w:r>
            <w:r>
              <w:rPr>
                <w:rFonts w:hint="eastAsia" w:ascii="Times New Roman" w:hAnsi="Times New Roman" w:eastAsia="宋体" w:cs="Times New Roman"/>
                <w:color w:val="auto"/>
                <w:sz w:val="21"/>
                <w:szCs w:val="21"/>
                <w:lang w:val="en-US" w:eastAsia="zh-CN"/>
              </w:rPr>
              <w:t>每响应或优于满足一项的得2分，最高得6分。</w:t>
            </w:r>
          </w:p>
        </w:tc>
      </w:tr>
      <w:tr w14:paraId="06349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jc w:val="center"/>
        </w:trPr>
        <w:tc>
          <w:tcPr>
            <w:tcW w:w="640" w:type="dxa"/>
            <w:noWrap w:val="0"/>
            <w:vAlign w:val="center"/>
          </w:tcPr>
          <w:p w14:paraId="6D37AD59">
            <w:pPr>
              <w:pStyle w:val="16"/>
              <w:spacing w:line="240" w:lineRule="auto"/>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2</w:t>
            </w:r>
          </w:p>
        </w:tc>
        <w:tc>
          <w:tcPr>
            <w:tcW w:w="985" w:type="dxa"/>
            <w:noWrap w:val="0"/>
            <w:vAlign w:val="center"/>
          </w:tcPr>
          <w:p w14:paraId="00BA26EA">
            <w:pPr>
              <w:jc w:val="center"/>
              <w:rPr>
                <w:rFonts w:hint="eastAsia" w:ascii="宋体" w:hAnsi="宋体" w:eastAsia="宋体" w:cs="宋体"/>
                <w:sz w:val="21"/>
                <w:szCs w:val="21"/>
                <w:lang w:val="en-US" w:eastAsia="zh-CN"/>
              </w:rPr>
            </w:pPr>
            <w:r>
              <w:rPr>
                <w:rFonts w:hint="eastAsia" w:ascii="宋体" w:hAnsi="宋体" w:cs="宋体"/>
                <w:snapToGrid w:val="0"/>
                <w:color w:val="auto"/>
                <w:sz w:val="21"/>
                <w:szCs w:val="21"/>
              </w:rPr>
              <w:t>对项目整体的理解及认识程度</w:t>
            </w:r>
            <w:r>
              <w:rPr>
                <w:color w:val="auto"/>
                <w:sz w:val="21"/>
                <w:szCs w:val="21"/>
              </w:rPr>
              <w:t xml:space="preserve"> </w:t>
            </w:r>
          </w:p>
        </w:tc>
        <w:tc>
          <w:tcPr>
            <w:tcW w:w="694" w:type="dxa"/>
            <w:noWrap w:val="0"/>
            <w:vAlign w:val="center"/>
          </w:tcPr>
          <w:p w14:paraId="5BC6FE69">
            <w:pPr>
              <w:bidi w:val="0"/>
              <w:jc w:val="center"/>
              <w:rPr>
                <w:rFonts w:hint="eastAsia" w:ascii="宋体" w:hAnsi="宋体" w:eastAsia="宋体" w:cs="宋体"/>
                <w:sz w:val="21"/>
                <w:szCs w:val="21"/>
                <w:lang w:val="en-US" w:eastAsia="zh-CN"/>
              </w:rPr>
            </w:pPr>
            <w:r>
              <w:rPr>
                <w:rFonts w:hint="eastAsia" w:ascii="宋体" w:hAnsi="宋体" w:eastAsia="宋体" w:cs="宋体"/>
                <w:color w:val="auto"/>
                <w:sz w:val="21"/>
                <w:szCs w:val="21"/>
                <w:lang w:val="en-US" w:eastAsia="zh-CN"/>
              </w:rPr>
              <w:t>9</w:t>
            </w:r>
            <w:r>
              <w:rPr>
                <w:rFonts w:hint="eastAsia" w:ascii="宋体" w:hAnsi="宋体" w:eastAsia="宋体" w:cs="宋体"/>
                <w:color w:val="auto"/>
                <w:sz w:val="21"/>
                <w:szCs w:val="21"/>
              </w:rPr>
              <w:t>分</w:t>
            </w:r>
          </w:p>
        </w:tc>
        <w:tc>
          <w:tcPr>
            <w:tcW w:w="7594" w:type="dxa"/>
            <w:noWrap w:val="0"/>
            <w:vAlign w:val="top"/>
          </w:tcPr>
          <w:p w14:paraId="12B5606A">
            <w:pPr>
              <w:jc w:val="left"/>
              <w:rPr>
                <w:color w:val="auto"/>
                <w:sz w:val="21"/>
                <w:szCs w:val="21"/>
              </w:rPr>
            </w:pPr>
            <w:r>
              <w:rPr>
                <w:color w:val="auto"/>
                <w:sz w:val="21"/>
                <w:szCs w:val="21"/>
              </w:rPr>
              <w:t>根据供应商对</w:t>
            </w:r>
            <w:r>
              <w:rPr>
                <w:rFonts w:hint="eastAsia" w:ascii="宋体" w:hAnsi="宋体" w:cs="宋体"/>
                <w:color w:val="auto"/>
                <w:sz w:val="21"/>
                <w:szCs w:val="21"/>
              </w:rPr>
              <w:t>对项目基本概况、服务内容及要求的理解及认识，项目操作的熟悉情况，对项目的分析说明</w:t>
            </w:r>
            <w:r>
              <w:rPr>
                <w:color w:val="auto"/>
                <w:sz w:val="21"/>
                <w:szCs w:val="21"/>
              </w:rPr>
              <w:t>进行评审：</w:t>
            </w:r>
          </w:p>
          <w:p w14:paraId="060C34FF">
            <w:pPr>
              <w:numPr>
                <w:ilvl w:val="0"/>
                <w:numId w:val="0"/>
              </w:numPr>
              <w:jc w:val="left"/>
              <w:rPr>
                <w:color w:val="auto"/>
                <w:sz w:val="21"/>
                <w:szCs w:val="21"/>
              </w:rPr>
            </w:pPr>
            <w:r>
              <w:rPr>
                <w:rFonts w:hint="eastAsia"/>
                <w:color w:val="auto"/>
                <w:sz w:val="21"/>
                <w:szCs w:val="21"/>
                <w:lang w:eastAsia="zh-CN"/>
              </w:rPr>
              <w:t>（</w:t>
            </w:r>
            <w:r>
              <w:rPr>
                <w:rFonts w:hint="eastAsia"/>
                <w:color w:val="auto"/>
                <w:sz w:val="21"/>
                <w:szCs w:val="21"/>
                <w:lang w:val="en-US" w:eastAsia="zh-CN"/>
              </w:rPr>
              <w:t>1</w:t>
            </w:r>
            <w:r>
              <w:rPr>
                <w:rFonts w:hint="eastAsia"/>
                <w:color w:val="auto"/>
                <w:sz w:val="21"/>
                <w:szCs w:val="21"/>
                <w:lang w:eastAsia="zh-CN"/>
              </w:rPr>
              <w:t>）</w:t>
            </w:r>
            <w:r>
              <w:rPr>
                <w:color w:val="auto"/>
                <w:sz w:val="21"/>
                <w:szCs w:val="21"/>
              </w:rPr>
              <w:t>准确把握项目目标，对项目重点难点分析到位，并能对项目要求进行正确和合理的阐述，完全满足且优于用户需求，得</w:t>
            </w:r>
            <w:r>
              <w:rPr>
                <w:rFonts w:hint="eastAsia"/>
                <w:color w:val="auto"/>
                <w:sz w:val="21"/>
                <w:szCs w:val="21"/>
                <w:lang w:val="en-US" w:eastAsia="zh-CN"/>
              </w:rPr>
              <w:t>9</w:t>
            </w:r>
            <w:r>
              <w:rPr>
                <w:color w:val="auto"/>
                <w:sz w:val="21"/>
                <w:szCs w:val="21"/>
              </w:rPr>
              <w:t>分；</w:t>
            </w:r>
          </w:p>
          <w:p w14:paraId="0B366A90">
            <w:pPr>
              <w:numPr>
                <w:ilvl w:val="0"/>
                <w:numId w:val="0"/>
              </w:numPr>
              <w:jc w:val="left"/>
              <w:rPr>
                <w:color w:val="auto"/>
                <w:sz w:val="21"/>
                <w:szCs w:val="21"/>
              </w:rPr>
            </w:pPr>
            <w:r>
              <w:rPr>
                <w:rFonts w:hint="eastAsia"/>
                <w:color w:val="auto"/>
                <w:sz w:val="21"/>
                <w:szCs w:val="21"/>
                <w:lang w:eastAsia="zh-CN"/>
              </w:rPr>
              <w:t>（</w:t>
            </w:r>
            <w:r>
              <w:rPr>
                <w:rFonts w:hint="eastAsia"/>
                <w:color w:val="auto"/>
                <w:sz w:val="21"/>
                <w:szCs w:val="21"/>
                <w:lang w:val="en-US" w:eastAsia="zh-CN"/>
              </w:rPr>
              <w:t>2</w:t>
            </w:r>
            <w:r>
              <w:rPr>
                <w:rFonts w:hint="eastAsia"/>
                <w:color w:val="auto"/>
                <w:sz w:val="21"/>
                <w:szCs w:val="21"/>
                <w:lang w:eastAsia="zh-CN"/>
              </w:rPr>
              <w:t>）</w:t>
            </w:r>
            <w:r>
              <w:rPr>
                <w:color w:val="auto"/>
                <w:sz w:val="21"/>
                <w:szCs w:val="21"/>
              </w:rPr>
              <w:t>基本把握项目目标，对项目重点难点进行分析，并能对项目要求进行基本阐述，满足用户需求得</w:t>
            </w:r>
            <w:r>
              <w:rPr>
                <w:rFonts w:hint="eastAsia"/>
                <w:color w:val="auto"/>
                <w:sz w:val="21"/>
                <w:szCs w:val="21"/>
                <w:lang w:val="en-US" w:eastAsia="zh-CN"/>
              </w:rPr>
              <w:t>5</w:t>
            </w:r>
            <w:r>
              <w:rPr>
                <w:color w:val="auto"/>
                <w:sz w:val="21"/>
                <w:szCs w:val="21"/>
              </w:rPr>
              <w:t xml:space="preserve">分； </w:t>
            </w:r>
          </w:p>
          <w:p w14:paraId="468FDDA3">
            <w:pPr>
              <w:numPr>
                <w:ilvl w:val="0"/>
                <w:numId w:val="0"/>
              </w:numPr>
              <w:jc w:val="left"/>
              <w:rPr>
                <w:color w:val="auto"/>
                <w:sz w:val="21"/>
                <w:szCs w:val="21"/>
              </w:rPr>
            </w:pPr>
            <w:r>
              <w:rPr>
                <w:rFonts w:hint="eastAsia"/>
                <w:color w:val="auto"/>
                <w:sz w:val="21"/>
                <w:szCs w:val="21"/>
                <w:lang w:eastAsia="zh-CN"/>
              </w:rPr>
              <w:t>（</w:t>
            </w:r>
            <w:r>
              <w:rPr>
                <w:rFonts w:hint="eastAsia"/>
                <w:color w:val="auto"/>
                <w:sz w:val="21"/>
                <w:szCs w:val="21"/>
                <w:lang w:val="en-US" w:eastAsia="zh-CN"/>
              </w:rPr>
              <w:t>3</w:t>
            </w:r>
            <w:r>
              <w:rPr>
                <w:rFonts w:hint="eastAsia"/>
                <w:color w:val="auto"/>
                <w:sz w:val="21"/>
                <w:szCs w:val="21"/>
                <w:lang w:eastAsia="zh-CN"/>
              </w:rPr>
              <w:t>）</w:t>
            </w:r>
            <w:r>
              <w:rPr>
                <w:color w:val="auto"/>
                <w:sz w:val="21"/>
                <w:szCs w:val="21"/>
              </w:rPr>
              <w:t>对项目理解一般，认识一般，未能对项目要求进行简单阐述，基本满足用户需求，得</w:t>
            </w:r>
            <w:r>
              <w:rPr>
                <w:rFonts w:hint="eastAsia"/>
                <w:color w:val="auto"/>
                <w:sz w:val="21"/>
                <w:szCs w:val="21"/>
                <w:lang w:val="en-US" w:eastAsia="zh-CN"/>
              </w:rPr>
              <w:t>2</w:t>
            </w:r>
            <w:r>
              <w:rPr>
                <w:color w:val="auto"/>
                <w:sz w:val="21"/>
                <w:szCs w:val="21"/>
              </w:rPr>
              <w:t xml:space="preserve">分。 </w:t>
            </w:r>
          </w:p>
          <w:p w14:paraId="04EF1668">
            <w:pPr>
              <w:numPr>
                <w:ilvl w:val="0"/>
                <w:numId w:val="0"/>
              </w:numPr>
              <w:jc w:val="left"/>
              <w:rPr>
                <w:rFonts w:hint="eastAsia" w:ascii="宋体" w:hAnsi="宋体" w:eastAsia="宋体" w:cs="宋体"/>
                <w:sz w:val="21"/>
                <w:szCs w:val="21"/>
                <w:lang w:val="en-US" w:eastAsia="zh-CN"/>
              </w:rPr>
            </w:pPr>
            <w:r>
              <w:rPr>
                <w:rFonts w:hint="eastAsia"/>
                <w:color w:val="auto"/>
                <w:sz w:val="21"/>
                <w:szCs w:val="21"/>
                <w:lang w:eastAsia="zh-CN"/>
              </w:rPr>
              <w:t>（</w:t>
            </w:r>
            <w:r>
              <w:rPr>
                <w:rFonts w:hint="eastAsia"/>
                <w:color w:val="auto"/>
                <w:sz w:val="21"/>
                <w:szCs w:val="21"/>
                <w:lang w:val="en-US" w:eastAsia="zh-CN"/>
              </w:rPr>
              <w:t>4</w:t>
            </w:r>
            <w:r>
              <w:rPr>
                <w:rFonts w:hint="eastAsia"/>
                <w:color w:val="auto"/>
                <w:sz w:val="21"/>
                <w:szCs w:val="21"/>
                <w:lang w:eastAsia="zh-CN"/>
              </w:rPr>
              <w:t>）</w:t>
            </w:r>
            <w:r>
              <w:rPr>
                <w:color w:val="auto"/>
                <w:sz w:val="21"/>
                <w:szCs w:val="21"/>
              </w:rPr>
              <w:t>完全没有相关内容的</w:t>
            </w:r>
            <w:r>
              <w:rPr>
                <w:rFonts w:hint="eastAsia"/>
                <w:color w:val="auto"/>
                <w:sz w:val="21"/>
                <w:szCs w:val="21"/>
                <w:lang w:eastAsia="zh-CN"/>
              </w:rPr>
              <w:t>或未提供方案</w:t>
            </w:r>
            <w:r>
              <w:rPr>
                <w:color w:val="auto"/>
                <w:sz w:val="21"/>
                <w:szCs w:val="21"/>
              </w:rPr>
              <w:t>不得分。</w:t>
            </w:r>
          </w:p>
        </w:tc>
      </w:tr>
      <w:tr w14:paraId="5202A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3" w:hRule="atLeast"/>
          <w:jc w:val="center"/>
        </w:trPr>
        <w:tc>
          <w:tcPr>
            <w:tcW w:w="640" w:type="dxa"/>
            <w:noWrap w:val="0"/>
            <w:vAlign w:val="center"/>
          </w:tcPr>
          <w:p w14:paraId="2596291D">
            <w:pPr>
              <w:pStyle w:val="16"/>
              <w:spacing w:line="240" w:lineRule="auto"/>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3</w:t>
            </w:r>
          </w:p>
        </w:tc>
        <w:tc>
          <w:tcPr>
            <w:tcW w:w="985" w:type="dxa"/>
            <w:noWrap w:val="0"/>
            <w:vAlign w:val="center"/>
          </w:tcPr>
          <w:p w14:paraId="34839F8F">
            <w:pPr>
              <w:jc w:val="center"/>
              <w:rPr>
                <w:rFonts w:hint="eastAsia" w:ascii="宋体" w:hAnsi="宋体" w:eastAsia="宋体" w:cs="宋体"/>
                <w:sz w:val="21"/>
                <w:szCs w:val="21"/>
                <w:lang w:val="en-US" w:eastAsia="zh-CN"/>
              </w:rPr>
            </w:pPr>
            <w:r>
              <w:rPr>
                <w:color w:val="auto"/>
                <w:sz w:val="21"/>
                <w:szCs w:val="21"/>
              </w:rPr>
              <w:t xml:space="preserve">活动整体策划方案 </w:t>
            </w:r>
          </w:p>
        </w:tc>
        <w:tc>
          <w:tcPr>
            <w:tcW w:w="694" w:type="dxa"/>
            <w:noWrap w:val="0"/>
            <w:vAlign w:val="center"/>
          </w:tcPr>
          <w:p w14:paraId="43A0FC94">
            <w:pPr>
              <w:bidi w:val="0"/>
              <w:jc w:val="center"/>
              <w:rPr>
                <w:rFonts w:hint="eastAsia" w:ascii="宋体" w:hAnsi="宋体" w:eastAsia="宋体" w:cs="宋体"/>
                <w:sz w:val="21"/>
                <w:szCs w:val="21"/>
                <w:lang w:val="en-US"/>
              </w:rPr>
            </w:pPr>
            <w:r>
              <w:rPr>
                <w:rFonts w:hint="eastAsia" w:ascii="宋体" w:hAnsi="宋体" w:eastAsia="宋体" w:cs="宋体"/>
                <w:color w:val="auto"/>
                <w:sz w:val="21"/>
                <w:szCs w:val="21"/>
              </w:rPr>
              <w:t>15分</w:t>
            </w:r>
          </w:p>
        </w:tc>
        <w:tc>
          <w:tcPr>
            <w:tcW w:w="7594" w:type="dxa"/>
            <w:noWrap w:val="0"/>
            <w:vAlign w:val="top"/>
          </w:tcPr>
          <w:p w14:paraId="5299DAAD">
            <w:pPr>
              <w:jc w:val="left"/>
              <w:rPr>
                <w:color w:val="auto"/>
                <w:sz w:val="21"/>
                <w:szCs w:val="21"/>
              </w:rPr>
            </w:pPr>
            <w:r>
              <w:rPr>
                <w:color w:val="auto"/>
                <w:sz w:val="21"/>
                <w:szCs w:val="21"/>
              </w:rPr>
              <w:t>根据各响应供应商针对本项目的活动整体策划方案（</w:t>
            </w:r>
            <w:r>
              <w:rPr>
                <w:rFonts w:hint="eastAsia"/>
                <w:color w:val="auto"/>
                <w:sz w:val="21"/>
                <w:szCs w:val="21"/>
              </w:rPr>
              <w:t>包括但不限于：内部管理架构、机构设置、运作机制、工作流程、信息反馈渠道、提供服务工作必需的物质装备计划情况</w:t>
            </w:r>
            <w:r>
              <w:rPr>
                <w:color w:val="auto"/>
                <w:sz w:val="21"/>
                <w:szCs w:val="21"/>
              </w:rPr>
              <w:t xml:space="preserve">）的可行性、细致程度、具体程度等进行评审： </w:t>
            </w:r>
          </w:p>
          <w:p w14:paraId="77704583">
            <w:pPr>
              <w:numPr>
                <w:ilvl w:val="0"/>
                <w:numId w:val="0"/>
              </w:numPr>
              <w:jc w:val="left"/>
              <w:rPr>
                <w:color w:val="auto"/>
                <w:sz w:val="21"/>
                <w:szCs w:val="21"/>
              </w:rPr>
            </w:pPr>
            <w:r>
              <w:rPr>
                <w:rFonts w:hint="eastAsia"/>
                <w:color w:val="auto"/>
                <w:sz w:val="21"/>
                <w:szCs w:val="21"/>
                <w:lang w:eastAsia="zh-CN"/>
              </w:rPr>
              <w:t>（</w:t>
            </w:r>
            <w:r>
              <w:rPr>
                <w:rFonts w:hint="eastAsia"/>
                <w:color w:val="auto"/>
                <w:sz w:val="21"/>
                <w:szCs w:val="21"/>
                <w:lang w:val="en-US" w:eastAsia="zh-CN"/>
              </w:rPr>
              <w:t>1</w:t>
            </w:r>
            <w:r>
              <w:rPr>
                <w:rFonts w:hint="eastAsia"/>
                <w:color w:val="auto"/>
                <w:sz w:val="21"/>
                <w:szCs w:val="21"/>
                <w:lang w:eastAsia="zh-CN"/>
              </w:rPr>
              <w:t>）</w:t>
            </w:r>
            <w:r>
              <w:rPr>
                <w:color w:val="auto"/>
                <w:sz w:val="21"/>
                <w:szCs w:val="21"/>
              </w:rPr>
              <w:t xml:space="preserve">方案内容全面完善、细致、切合项目实际、可操作性强，满足且优于采购需求，得15分； </w:t>
            </w:r>
          </w:p>
          <w:p w14:paraId="118870ED">
            <w:pPr>
              <w:numPr>
                <w:ilvl w:val="0"/>
                <w:numId w:val="0"/>
              </w:numPr>
              <w:ind w:leftChars="0"/>
              <w:jc w:val="left"/>
              <w:rPr>
                <w:color w:val="auto"/>
                <w:sz w:val="21"/>
                <w:szCs w:val="21"/>
              </w:rPr>
            </w:pPr>
            <w:r>
              <w:rPr>
                <w:rFonts w:hint="eastAsia"/>
                <w:color w:val="auto"/>
                <w:sz w:val="21"/>
                <w:szCs w:val="21"/>
                <w:lang w:eastAsia="zh-CN"/>
              </w:rPr>
              <w:t>（</w:t>
            </w:r>
            <w:r>
              <w:rPr>
                <w:rFonts w:hint="eastAsia"/>
                <w:color w:val="auto"/>
                <w:sz w:val="21"/>
                <w:szCs w:val="21"/>
                <w:lang w:val="en-US" w:eastAsia="zh-CN"/>
              </w:rPr>
              <w:t>2</w:t>
            </w:r>
            <w:r>
              <w:rPr>
                <w:rFonts w:hint="eastAsia"/>
                <w:color w:val="auto"/>
                <w:sz w:val="21"/>
                <w:szCs w:val="21"/>
                <w:lang w:eastAsia="zh-CN"/>
              </w:rPr>
              <w:t>）</w:t>
            </w:r>
            <w:r>
              <w:rPr>
                <w:color w:val="auto"/>
                <w:sz w:val="21"/>
                <w:szCs w:val="21"/>
              </w:rPr>
              <w:t xml:space="preserve">方案内容较具体，比较切合项目实际，可操作性较强，完全满足采购需求，得10分； </w:t>
            </w:r>
          </w:p>
          <w:p w14:paraId="2AE7EDB6">
            <w:pPr>
              <w:numPr>
                <w:ilvl w:val="0"/>
                <w:numId w:val="0"/>
              </w:numPr>
              <w:ind w:leftChars="0"/>
              <w:jc w:val="left"/>
              <w:rPr>
                <w:color w:val="auto"/>
                <w:sz w:val="21"/>
                <w:szCs w:val="21"/>
              </w:rPr>
            </w:pPr>
            <w:r>
              <w:rPr>
                <w:rFonts w:hint="eastAsia"/>
                <w:color w:val="auto"/>
                <w:sz w:val="21"/>
                <w:szCs w:val="21"/>
                <w:lang w:eastAsia="zh-CN"/>
              </w:rPr>
              <w:t>（</w:t>
            </w:r>
            <w:r>
              <w:rPr>
                <w:rFonts w:hint="eastAsia"/>
                <w:color w:val="auto"/>
                <w:sz w:val="21"/>
                <w:szCs w:val="21"/>
                <w:lang w:val="en-US" w:eastAsia="zh-CN"/>
              </w:rPr>
              <w:t>3</w:t>
            </w:r>
            <w:r>
              <w:rPr>
                <w:rFonts w:hint="eastAsia"/>
                <w:color w:val="auto"/>
                <w:sz w:val="21"/>
                <w:szCs w:val="21"/>
                <w:lang w:eastAsia="zh-CN"/>
              </w:rPr>
              <w:t>）</w:t>
            </w:r>
            <w:r>
              <w:rPr>
                <w:color w:val="auto"/>
                <w:sz w:val="21"/>
                <w:szCs w:val="21"/>
              </w:rPr>
              <w:t>方案内容不完善，不太切合项目实际，操作性差，不能完全满足采购需求，得5分；</w:t>
            </w:r>
          </w:p>
          <w:p w14:paraId="49C98ED4">
            <w:pPr>
              <w:numPr>
                <w:ilvl w:val="0"/>
                <w:numId w:val="0"/>
              </w:numPr>
              <w:ind w:leftChars="0"/>
              <w:jc w:val="left"/>
              <w:rPr>
                <w:rFonts w:hint="eastAsia" w:ascii="宋体" w:hAnsi="宋体" w:eastAsia="宋体" w:cs="宋体"/>
                <w:sz w:val="21"/>
                <w:szCs w:val="21"/>
                <w:lang w:eastAsia="zh-CN"/>
              </w:rPr>
            </w:pPr>
            <w:r>
              <w:rPr>
                <w:rFonts w:hint="eastAsia"/>
                <w:color w:val="auto"/>
                <w:sz w:val="21"/>
                <w:szCs w:val="21"/>
                <w:lang w:eastAsia="zh-CN"/>
              </w:rPr>
              <w:t>（</w:t>
            </w:r>
            <w:r>
              <w:rPr>
                <w:rFonts w:hint="eastAsia"/>
                <w:color w:val="auto"/>
                <w:sz w:val="21"/>
                <w:szCs w:val="21"/>
                <w:lang w:val="en-US" w:eastAsia="zh-CN"/>
              </w:rPr>
              <w:t>4</w:t>
            </w:r>
            <w:r>
              <w:rPr>
                <w:rFonts w:hint="eastAsia"/>
                <w:color w:val="auto"/>
                <w:sz w:val="21"/>
                <w:szCs w:val="21"/>
                <w:lang w:eastAsia="zh-CN"/>
              </w:rPr>
              <w:t>）</w:t>
            </w:r>
            <w:r>
              <w:rPr>
                <w:color w:val="auto"/>
                <w:sz w:val="21"/>
                <w:szCs w:val="21"/>
              </w:rPr>
              <w:t>完全没有相关内容的</w:t>
            </w:r>
            <w:r>
              <w:rPr>
                <w:rFonts w:hint="eastAsia"/>
                <w:color w:val="auto"/>
                <w:sz w:val="21"/>
                <w:szCs w:val="21"/>
                <w:lang w:eastAsia="zh-CN"/>
              </w:rPr>
              <w:t>或未提供方案</w:t>
            </w:r>
            <w:r>
              <w:rPr>
                <w:color w:val="auto"/>
                <w:sz w:val="21"/>
                <w:szCs w:val="21"/>
              </w:rPr>
              <w:t>不得分。</w:t>
            </w:r>
          </w:p>
        </w:tc>
      </w:tr>
      <w:tr w14:paraId="7E140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640" w:type="dxa"/>
            <w:noWrap w:val="0"/>
            <w:vAlign w:val="center"/>
          </w:tcPr>
          <w:p w14:paraId="0CC10005">
            <w:pPr>
              <w:pStyle w:val="16"/>
              <w:spacing w:line="240" w:lineRule="auto"/>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4</w:t>
            </w:r>
          </w:p>
        </w:tc>
        <w:tc>
          <w:tcPr>
            <w:tcW w:w="985" w:type="dxa"/>
            <w:noWrap w:val="0"/>
            <w:vAlign w:val="center"/>
          </w:tcPr>
          <w:p w14:paraId="62ED5AD9">
            <w:pPr>
              <w:jc w:val="center"/>
              <w:rPr>
                <w:rFonts w:hint="eastAsia" w:ascii="宋体" w:hAnsi="宋体" w:eastAsia="宋体" w:cs="宋体"/>
                <w:sz w:val="21"/>
                <w:szCs w:val="21"/>
                <w:lang w:val="en-US" w:eastAsia="zh-CN"/>
              </w:rPr>
            </w:pPr>
            <w:r>
              <w:rPr>
                <w:color w:val="auto"/>
                <w:sz w:val="21"/>
                <w:szCs w:val="21"/>
              </w:rPr>
              <w:t xml:space="preserve">安全管理方案、活动安全应急预案  </w:t>
            </w:r>
          </w:p>
        </w:tc>
        <w:tc>
          <w:tcPr>
            <w:tcW w:w="694" w:type="dxa"/>
            <w:noWrap w:val="0"/>
            <w:vAlign w:val="center"/>
          </w:tcPr>
          <w:p w14:paraId="5FDFC169">
            <w:pPr>
              <w:bidi w:val="0"/>
              <w:jc w:val="center"/>
              <w:rPr>
                <w:rFonts w:hint="eastAsia" w:ascii="宋体" w:hAnsi="宋体" w:eastAsia="宋体" w:cs="宋体"/>
                <w:sz w:val="21"/>
                <w:szCs w:val="21"/>
              </w:rPr>
            </w:pPr>
            <w:r>
              <w:rPr>
                <w:rFonts w:hint="eastAsia" w:ascii="宋体" w:hAnsi="宋体" w:eastAsia="宋体" w:cs="宋体"/>
                <w:color w:val="auto"/>
                <w:sz w:val="21"/>
                <w:szCs w:val="21"/>
                <w:lang w:val="en-US" w:eastAsia="zh-CN"/>
              </w:rPr>
              <w:t>15</w:t>
            </w:r>
            <w:r>
              <w:rPr>
                <w:rFonts w:hint="eastAsia" w:ascii="宋体" w:hAnsi="宋体" w:eastAsia="宋体" w:cs="宋体"/>
                <w:color w:val="auto"/>
                <w:sz w:val="21"/>
                <w:szCs w:val="21"/>
              </w:rPr>
              <w:t>分</w:t>
            </w:r>
          </w:p>
        </w:tc>
        <w:tc>
          <w:tcPr>
            <w:tcW w:w="7594" w:type="dxa"/>
            <w:noWrap w:val="0"/>
            <w:vAlign w:val="top"/>
          </w:tcPr>
          <w:p w14:paraId="0A290A91">
            <w:pPr>
              <w:jc w:val="left"/>
              <w:rPr>
                <w:color w:val="auto"/>
                <w:sz w:val="21"/>
                <w:szCs w:val="21"/>
              </w:rPr>
            </w:pPr>
            <w:r>
              <w:rPr>
                <w:color w:val="auto"/>
                <w:sz w:val="21"/>
                <w:szCs w:val="21"/>
              </w:rPr>
              <w:t xml:space="preserve">根据各供应商针对本项目拟定的安全管理方案、活动安全应急预案进行评审： </w:t>
            </w:r>
          </w:p>
          <w:p w14:paraId="4FEA55FC">
            <w:pPr>
              <w:numPr>
                <w:ilvl w:val="0"/>
                <w:numId w:val="10"/>
              </w:numPr>
              <w:jc w:val="left"/>
              <w:rPr>
                <w:color w:val="auto"/>
                <w:sz w:val="21"/>
                <w:szCs w:val="21"/>
              </w:rPr>
            </w:pPr>
            <w:r>
              <w:rPr>
                <w:color w:val="auto"/>
                <w:sz w:val="21"/>
                <w:szCs w:val="21"/>
              </w:rPr>
              <w:t>方案、预案详细，考虑周全，安全管理方案完善，有详细的活动安全应急预案，切实可行的，得</w:t>
            </w:r>
            <w:r>
              <w:rPr>
                <w:rFonts w:hint="eastAsia"/>
                <w:color w:val="auto"/>
                <w:sz w:val="21"/>
                <w:szCs w:val="21"/>
                <w:lang w:val="en-US" w:eastAsia="zh-CN"/>
              </w:rPr>
              <w:t>15</w:t>
            </w:r>
            <w:r>
              <w:rPr>
                <w:color w:val="auto"/>
                <w:sz w:val="21"/>
                <w:szCs w:val="21"/>
              </w:rPr>
              <w:t xml:space="preserve">分； </w:t>
            </w:r>
          </w:p>
          <w:p w14:paraId="76B3D2F2">
            <w:pPr>
              <w:numPr>
                <w:ilvl w:val="0"/>
                <w:numId w:val="10"/>
              </w:numPr>
              <w:ind w:left="0" w:leftChars="0" w:firstLine="0" w:firstLineChars="0"/>
              <w:jc w:val="left"/>
              <w:rPr>
                <w:color w:val="auto"/>
                <w:sz w:val="21"/>
                <w:szCs w:val="21"/>
              </w:rPr>
            </w:pPr>
            <w:r>
              <w:rPr>
                <w:color w:val="auto"/>
                <w:sz w:val="21"/>
                <w:szCs w:val="21"/>
              </w:rPr>
              <w:t>方案、预案较为详细，考虑较为周全，安全管理方案比较完善，有活动安全应急预案，可行性较强的，得</w:t>
            </w:r>
            <w:r>
              <w:rPr>
                <w:rFonts w:hint="eastAsia"/>
                <w:color w:val="auto"/>
                <w:sz w:val="21"/>
                <w:szCs w:val="21"/>
                <w:lang w:val="en-US" w:eastAsia="zh-CN"/>
              </w:rPr>
              <w:t>10</w:t>
            </w:r>
            <w:r>
              <w:rPr>
                <w:color w:val="auto"/>
                <w:sz w:val="21"/>
                <w:szCs w:val="21"/>
              </w:rPr>
              <w:t xml:space="preserve">分； </w:t>
            </w:r>
          </w:p>
          <w:p w14:paraId="2FD4E9CA">
            <w:pPr>
              <w:numPr>
                <w:ilvl w:val="0"/>
                <w:numId w:val="10"/>
              </w:numPr>
              <w:ind w:left="0" w:leftChars="0" w:firstLine="0" w:firstLineChars="0"/>
              <w:jc w:val="left"/>
              <w:rPr>
                <w:color w:val="auto"/>
                <w:sz w:val="21"/>
                <w:szCs w:val="21"/>
              </w:rPr>
            </w:pPr>
            <w:r>
              <w:rPr>
                <w:color w:val="auto"/>
                <w:sz w:val="21"/>
                <w:szCs w:val="21"/>
              </w:rPr>
              <w:t>方案、预案基本完善，安全管理方案</w:t>
            </w:r>
            <w:r>
              <w:rPr>
                <w:rFonts w:hint="eastAsia"/>
                <w:color w:val="auto"/>
                <w:sz w:val="21"/>
                <w:szCs w:val="21"/>
                <w:lang w:val="en-US" w:eastAsia="zh-CN"/>
              </w:rPr>
              <w:t>考</w:t>
            </w:r>
            <w:r>
              <w:rPr>
                <w:color w:val="auto"/>
                <w:sz w:val="21"/>
                <w:szCs w:val="21"/>
              </w:rPr>
              <w:t>虑不足或有所欠缺，活动安全应急预案一般的，得</w:t>
            </w:r>
            <w:r>
              <w:rPr>
                <w:rFonts w:hint="eastAsia"/>
                <w:color w:val="auto"/>
                <w:sz w:val="21"/>
                <w:szCs w:val="21"/>
                <w:lang w:val="en-US" w:eastAsia="zh-CN"/>
              </w:rPr>
              <w:t>5</w:t>
            </w:r>
            <w:r>
              <w:rPr>
                <w:color w:val="auto"/>
                <w:sz w:val="21"/>
                <w:szCs w:val="21"/>
              </w:rPr>
              <w:t xml:space="preserve">分； </w:t>
            </w:r>
          </w:p>
          <w:p w14:paraId="6C0456D1">
            <w:pPr>
              <w:numPr>
                <w:ilvl w:val="0"/>
                <w:numId w:val="0"/>
              </w:numPr>
              <w:ind w:leftChars="0"/>
              <w:jc w:val="left"/>
              <w:rPr>
                <w:rFonts w:hint="eastAsia" w:ascii="宋体" w:hAnsi="宋体" w:eastAsia="宋体" w:cs="宋体"/>
                <w:sz w:val="21"/>
                <w:szCs w:val="21"/>
                <w:lang w:eastAsia="zh-CN"/>
              </w:rPr>
            </w:pPr>
            <w:r>
              <w:rPr>
                <w:color w:val="auto"/>
                <w:sz w:val="21"/>
                <w:szCs w:val="21"/>
              </w:rPr>
              <w:t>（4）完全没有相关内容的</w:t>
            </w:r>
            <w:r>
              <w:rPr>
                <w:rFonts w:hint="eastAsia"/>
                <w:color w:val="auto"/>
                <w:sz w:val="21"/>
                <w:szCs w:val="21"/>
                <w:lang w:eastAsia="zh-CN"/>
              </w:rPr>
              <w:t>或未提供方案</w:t>
            </w:r>
            <w:r>
              <w:rPr>
                <w:color w:val="auto"/>
                <w:sz w:val="21"/>
                <w:szCs w:val="21"/>
              </w:rPr>
              <w:t>不得分。</w:t>
            </w:r>
          </w:p>
        </w:tc>
      </w:tr>
      <w:tr w14:paraId="54918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640" w:type="dxa"/>
            <w:noWrap w:val="0"/>
            <w:vAlign w:val="center"/>
          </w:tcPr>
          <w:p w14:paraId="15513DAA">
            <w:pPr>
              <w:pStyle w:val="16"/>
              <w:spacing w:line="240" w:lineRule="auto"/>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5</w:t>
            </w:r>
          </w:p>
        </w:tc>
        <w:tc>
          <w:tcPr>
            <w:tcW w:w="985" w:type="dxa"/>
            <w:noWrap w:val="0"/>
            <w:vAlign w:val="center"/>
          </w:tcPr>
          <w:p w14:paraId="1F8205E6">
            <w:pPr>
              <w:jc w:val="center"/>
              <w:rPr>
                <w:color w:val="auto"/>
                <w:sz w:val="21"/>
                <w:szCs w:val="21"/>
              </w:rPr>
            </w:pPr>
            <w:r>
              <w:rPr>
                <w:color w:val="auto"/>
                <w:sz w:val="21"/>
                <w:szCs w:val="21"/>
              </w:rPr>
              <w:t>质量保障措施</w:t>
            </w:r>
          </w:p>
          <w:p w14:paraId="4A75F226">
            <w:pPr>
              <w:jc w:val="center"/>
              <w:rPr>
                <w:rFonts w:hint="eastAsia" w:ascii="宋体" w:hAnsi="宋体" w:eastAsia="宋体" w:cs="宋体"/>
                <w:sz w:val="21"/>
                <w:szCs w:val="21"/>
                <w:lang w:val="en-US" w:eastAsia="zh-CN"/>
              </w:rPr>
            </w:pPr>
            <w:r>
              <w:rPr>
                <w:color w:val="auto"/>
                <w:sz w:val="21"/>
                <w:szCs w:val="21"/>
              </w:rPr>
              <w:t xml:space="preserve"> </w:t>
            </w:r>
          </w:p>
        </w:tc>
        <w:tc>
          <w:tcPr>
            <w:tcW w:w="694" w:type="dxa"/>
            <w:noWrap w:val="0"/>
            <w:vAlign w:val="center"/>
          </w:tcPr>
          <w:p w14:paraId="07D5EEE1">
            <w:pPr>
              <w:bidi w:val="0"/>
              <w:jc w:val="center"/>
              <w:rPr>
                <w:rFonts w:hint="eastAsia" w:ascii="宋体" w:hAnsi="宋体" w:eastAsia="宋体" w:cs="宋体"/>
                <w:sz w:val="21"/>
                <w:szCs w:val="21"/>
                <w:lang w:val="en-US" w:eastAsia="zh-CN"/>
              </w:rPr>
            </w:pPr>
            <w:r>
              <w:rPr>
                <w:rFonts w:hint="eastAsia" w:ascii="宋体" w:hAnsi="宋体" w:eastAsia="宋体" w:cs="宋体"/>
                <w:color w:val="auto"/>
                <w:sz w:val="21"/>
                <w:szCs w:val="21"/>
                <w:lang w:val="en-US" w:eastAsia="zh-CN"/>
              </w:rPr>
              <w:t>10</w:t>
            </w:r>
            <w:r>
              <w:rPr>
                <w:rFonts w:hint="eastAsia" w:ascii="宋体" w:hAnsi="宋体" w:eastAsia="宋体" w:cs="宋体"/>
                <w:color w:val="auto"/>
                <w:sz w:val="21"/>
                <w:szCs w:val="21"/>
              </w:rPr>
              <w:t>分</w:t>
            </w:r>
          </w:p>
        </w:tc>
        <w:tc>
          <w:tcPr>
            <w:tcW w:w="7594" w:type="dxa"/>
            <w:noWrap w:val="0"/>
            <w:vAlign w:val="top"/>
          </w:tcPr>
          <w:p w14:paraId="5FBF53E7">
            <w:pPr>
              <w:jc w:val="left"/>
              <w:rPr>
                <w:color w:val="auto"/>
                <w:sz w:val="21"/>
                <w:szCs w:val="21"/>
              </w:rPr>
            </w:pPr>
            <w:r>
              <w:rPr>
                <w:color w:val="auto"/>
                <w:sz w:val="21"/>
                <w:szCs w:val="21"/>
              </w:rPr>
              <w:t>根据各响应供应商针对本项目的各项详细质量保障措施（包括活动现场保障方案、出行服务应急预案等）的可行性、细致程度、具体程度等进行评审：</w:t>
            </w:r>
          </w:p>
          <w:p w14:paraId="41267990">
            <w:pPr>
              <w:numPr>
                <w:ilvl w:val="0"/>
                <w:numId w:val="0"/>
              </w:numPr>
              <w:jc w:val="left"/>
              <w:rPr>
                <w:color w:val="auto"/>
                <w:sz w:val="21"/>
                <w:szCs w:val="21"/>
              </w:rPr>
            </w:pPr>
            <w:r>
              <w:rPr>
                <w:rFonts w:hint="eastAsia"/>
                <w:color w:val="auto"/>
                <w:sz w:val="21"/>
                <w:szCs w:val="21"/>
                <w:lang w:eastAsia="zh-CN"/>
              </w:rPr>
              <w:t>（</w:t>
            </w:r>
            <w:r>
              <w:rPr>
                <w:rFonts w:hint="eastAsia"/>
                <w:color w:val="auto"/>
                <w:sz w:val="21"/>
                <w:szCs w:val="21"/>
                <w:lang w:val="en-US" w:eastAsia="zh-CN"/>
              </w:rPr>
              <w:t>1</w:t>
            </w:r>
            <w:r>
              <w:rPr>
                <w:rFonts w:hint="eastAsia"/>
                <w:color w:val="auto"/>
                <w:sz w:val="21"/>
                <w:szCs w:val="21"/>
                <w:lang w:eastAsia="zh-CN"/>
              </w:rPr>
              <w:t>）</w:t>
            </w:r>
            <w:r>
              <w:rPr>
                <w:color w:val="auto"/>
                <w:sz w:val="21"/>
                <w:szCs w:val="21"/>
              </w:rPr>
              <w:t>供应商对开展相关工作采取的质量保障措施全面、合理，服务承诺好的，得</w:t>
            </w:r>
            <w:r>
              <w:rPr>
                <w:rFonts w:hint="eastAsia"/>
                <w:color w:val="auto"/>
                <w:sz w:val="21"/>
                <w:szCs w:val="21"/>
                <w:lang w:val="en-US" w:eastAsia="zh-CN"/>
              </w:rPr>
              <w:t>10</w:t>
            </w:r>
            <w:r>
              <w:rPr>
                <w:color w:val="auto"/>
                <w:sz w:val="21"/>
                <w:szCs w:val="21"/>
              </w:rPr>
              <w:t xml:space="preserve">分； </w:t>
            </w:r>
          </w:p>
          <w:p w14:paraId="62268404">
            <w:pPr>
              <w:numPr>
                <w:ilvl w:val="0"/>
                <w:numId w:val="0"/>
              </w:numPr>
              <w:jc w:val="left"/>
              <w:rPr>
                <w:rFonts w:hint="eastAsia"/>
                <w:color w:val="auto"/>
                <w:sz w:val="21"/>
                <w:szCs w:val="21"/>
                <w:lang w:eastAsia="zh-CN"/>
              </w:rPr>
            </w:pPr>
            <w:r>
              <w:rPr>
                <w:rFonts w:hint="eastAsia"/>
                <w:color w:val="auto"/>
                <w:sz w:val="21"/>
                <w:szCs w:val="21"/>
                <w:lang w:eastAsia="zh-CN"/>
              </w:rPr>
              <w:t>（</w:t>
            </w:r>
            <w:r>
              <w:rPr>
                <w:rFonts w:hint="eastAsia"/>
                <w:color w:val="auto"/>
                <w:sz w:val="21"/>
                <w:szCs w:val="21"/>
                <w:lang w:val="en-US" w:eastAsia="zh-CN"/>
              </w:rPr>
              <w:t>2</w:t>
            </w:r>
            <w:r>
              <w:rPr>
                <w:rFonts w:hint="eastAsia"/>
                <w:color w:val="auto"/>
                <w:sz w:val="21"/>
                <w:szCs w:val="21"/>
                <w:lang w:eastAsia="zh-CN"/>
              </w:rPr>
              <w:t>）</w:t>
            </w:r>
            <w:r>
              <w:rPr>
                <w:color w:val="auto"/>
                <w:sz w:val="21"/>
                <w:szCs w:val="21"/>
              </w:rPr>
              <w:t>供应商对开展相关工作采取的质量保障措施较全面、较合理，服务承诺较好的，得</w:t>
            </w:r>
            <w:r>
              <w:rPr>
                <w:rFonts w:hint="eastAsia"/>
                <w:color w:val="auto"/>
                <w:sz w:val="21"/>
                <w:szCs w:val="21"/>
                <w:lang w:val="en-US" w:eastAsia="zh-CN"/>
              </w:rPr>
              <w:t>6</w:t>
            </w:r>
            <w:r>
              <w:rPr>
                <w:color w:val="auto"/>
                <w:sz w:val="21"/>
                <w:szCs w:val="21"/>
              </w:rPr>
              <w:t>分</w:t>
            </w:r>
            <w:r>
              <w:rPr>
                <w:rFonts w:hint="eastAsia"/>
                <w:color w:val="auto"/>
                <w:sz w:val="21"/>
                <w:szCs w:val="21"/>
                <w:lang w:eastAsia="zh-CN"/>
              </w:rPr>
              <w:t>；</w:t>
            </w:r>
          </w:p>
          <w:p w14:paraId="0B58DC6D">
            <w:pPr>
              <w:numPr>
                <w:ilvl w:val="0"/>
                <w:numId w:val="0"/>
              </w:numPr>
              <w:jc w:val="left"/>
              <w:rPr>
                <w:rFonts w:hint="eastAsia" w:ascii="宋体" w:hAnsi="宋体" w:eastAsia="宋体" w:cs="宋体"/>
                <w:sz w:val="21"/>
                <w:szCs w:val="21"/>
                <w:lang w:eastAsia="zh-CN"/>
              </w:rPr>
            </w:pPr>
            <w:r>
              <w:rPr>
                <w:rFonts w:hint="eastAsia"/>
                <w:color w:val="auto"/>
                <w:sz w:val="21"/>
                <w:szCs w:val="21"/>
                <w:lang w:eastAsia="zh-CN"/>
              </w:rPr>
              <w:t>（</w:t>
            </w:r>
            <w:r>
              <w:rPr>
                <w:rFonts w:hint="eastAsia"/>
                <w:color w:val="auto"/>
                <w:sz w:val="21"/>
                <w:szCs w:val="21"/>
                <w:lang w:val="en-US" w:eastAsia="zh-CN"/>
              </w:rPr>
              <w:t>3</w:t>
            </w:r>
            <w:r>
              <w:rPr>
                <w:rFonts w:hint="eastAsia"/>
                <w:color w:val="auto"/>
                <w:sz w:val="21"/>
                <w:szCs w:val="21"/>
                <w:lang w:eastAsia="zh-CN"/>
              </w:rPr>
              <w:t>）</w:t>
            </w:r>
            <w:r>
              <w:rPr>
                <w:color w:val="auto"/>
                <w:sz w:val="21"/>
                <w:szCs w:val="21"/>
              </w:rPr>
              <w:t>供应商对开展相关工作采取的质量保障措施基本全面、基本合理，服务承诺一般的，得</w:t>
            </w:r>
            <w:r>
              <w:rPr>
                <w:rFonts w:hint="eastAsia"/>
                <w:color w:val="auto"/>
                <w:sz w:val="21"/>
                <w:szCs w:val="21"/>
                <w:lang w:val="en-US" w:eastAsia="zh-CN"/>
              </w:rPr>
              <w:t>2</w:t>
            </w:r>
            <w:r>
              <w:rPr>
                <w:color w:val="auto"/>
                <w:sz w:val="21"/>
                <w:szCs w:val="21"/>
              </w:rPr>
              <w:t>分；</w:t>
            </w:r>
          </w:p>
          <w:p w14:paraId="11ABFA9D">
            <w:pPr>
              <w:numPr>
                <w:ilvl w:val="0"/>
                <w:numId w:val="0"/>
              </w:numPr>
              <w:jc w:val="left"/>
              <w:rPr>
                <w:rFonts w:hint="eastAsia" w:ascii="宋体" w:hAnsi="宋体" w:eastAsia="宋体" w:cs="宋体"/>
                <w:sz w:val="21"/>
                <w:szCs w:val="21"/>
                <w:lang w:eastAsia="zh-CN"/>
              </w:rPr>
            </w:pPr>
            <w:r>
              <w:rPr>
                <w:rFonts w:hint="eastAsia"/>
                <w:color w:val="auto"/>
                <w:sz w:val="21"/>
                <w:szCs w:val="21"/>
                <w:lang w:eastAsia="zh-CN"/>
              </w:rPr>
              <w:t>（</w:t>
            </w:r>
            <w:r>
              <w:rPr>
                <w:rFonts w:hint="eastAsia"/>
                <w:color w:val="auto"/>
                <w:sz w:val="21"/>
                <w:szCs w:val="21"/>
                <w:lang w:val="en-US" w:eastAsia="zh-CN"/>
              </w:rPr>
              <w:t>4</w:t>
            </w:r>
            <w:r>
              <w:rPr>
                <w:rFonts w:hint="eastAsia"/>
                <w:color w:val="auto"/>
                <w:sz w:val="21"/>
                <w:szCs w:val="21"/>
                <w:lang w:eastAsia="zh-CN"/>
              </w:rPr>
              <w:t>）</w:t>
            </w:r>
            <w:r>
              <w:rPr>
                <w:color w:val="auto"/>
                <w:sz w:val="21"/>
                <w:szCs w:val="21"/>
              </w:rPr>
              <w:t>完全没有相关内容的</w:t>
            </w:r>
            <w:r>
              <w:rPr>
                <w:rFonts w:hint="eastAsia"/>
                <w:color w:val="auto"/>
                <w:sz w:val="21"/>
                <w:szCs w:val="21"/>
                <w:lang w:eastAsia="zh-CN"/>
              </w:rPr>
              <w:t>或未提供方案</w:t>
            </w:r>
            <w:r>
              <w:rPr>
                <w:color w:val="auto"/>
                <w:sz w:val="21"/>
                <w:szCs w:val="21"/>
              </w:rPr>
              <w:t>不得分。</w:t>
            </w:r>
          </w:p>
        </w:tc>
      </w:tr>
      <w:tr w14:paraId="00AF8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640" w:type="dxa"/>
            <w:noWrap w:val="0"/>
            <w:vAlign w:val="center"/>
          </w:tcPr>
          <w:p w14:paraId="129E0868">
            <w:pPr>
              <w:pStyle w:val="16"/>
              <w:spacing w:line="240" w:lineRule="auto"/>
              <w:jc w:val="center"/>
              <w:rPr>
                <w:rFonts w:hint="default" w:ascii="宋体" w:hAnsi="宋体" w:eastAsia="宋体" w:cs="宋体"/>
                <w:b w:val="0"/>
                <w:bCs w:val="0"/>
                <w:vertAlign w:val="baseline"/>
                <w:lang w:val="en-US" w:eastAsia="zh-CN"/>
              </w:rPr>
            </w:pPr>
            <w:r>
              <w:rPr>
                <w:rFonts w:hint="eastAsia" w:ascii="宋体" w:hAnsi="宋体" w:eastAsia="宋体" w:cs="宋体"/>
                <w:b w:val="0"/>
                <w:bCs w:val="0"/>
                <w:vertAlign w:val="baseline"/>
                <w:lang w:val="en-US" w:eastAsia="zh-CN"/>
              </w:rPr>
              <w:t>6</w:t>
            </w:r>
          </w:p>
        </w:tc>
        <w:tc>
          <w:tcPr>
            <w:tcW w:w="985" w:type="dxa"/>
            <w:noWrap w:val="0"/>
            <w:vAlign w:val="center"/>
          </w:tcPr>
          <w:p w14:paraId="3211FFFB">
            <w:pPr>
              <w:spacing w:line="240" w:lineRule="auto"/>
              <w:jc w:val="center"/>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合计</w:t>
            </w:r>
          </w:p>
        </w:tc>
        <w:tc>
          <w:tcPr>
            <w:tcW w:w="694" w:type="dxa"/>
            <w:noWrap w:val="0"/>
            <w:vAlign w:val="center"/>
          </w:tcPr>
          <w:p w14:paraId="64ACC36E">
            <w:pPr>
              <w:spacing w:line="240" w:lineRule="auto"/>
              <w:jc w:val="center"/>
              <w:rPr>
                <w:rFonts w:hint="eastAsia" w:ascii="宋体" w:hAnsi="宋体" w:eastAsia="宋体" w:cs="宋体"/>
                <w:b w:val="0"/>
                <w:bCs w:val="0"/>
                <w:vertAlign w:val="baseline"/>
                <w:lang w:val="en-US" w:eastAsia="zh-CN"/>
              </w:rPr>
            </w:pPr>
            <w:r>
              <w:rPr>
                <w:rFonts w:hint="eastAsia" w:ascii="宋体" w:hAnsi="宋体" w:eastAsia="宋体" w:cs="宋体"/>
                <w:b w:val="0"/>
                <w:bCs w:val="0"/>
                <w:vertAlign w:val="baseline"/>
                <w:lang w:val="en-US" w:eastAsia="zh-CN"/>
              </w:rPr>
              <w:t>55</w:t>
            </w:r>
            <w:r>
              <w:rPr>
                <w:rFonts w:hint="eastAsia" w:ascii="宋体" w:hAnsi="宋体" w:eastAsia="宋体" w:cs="宋体"/>
                <w:b w:val="0"/>
                <w:bCs w:val="0"/>
                <w:color w:val="auto"/>
                <w:sz w:val="21"/>
                <w:szCs w:val="21"/>
                <w:highlight w:val="none"/>
                <w:lang w:val="en-US" w:eastAsia="zh-CN"/>
              </w:rPr>
              <w:t>分</w:t>
            </w:r>
          </w:p>
        </w:tc>
        <w:tc>
          <w:tcPr>
            <w:tcW w:w="7594" w:type="dxa"/>
            <w:noWrap w:val="0"/>
            <w:vAlign w:val="center"/>
          </w:tcPr>
          <w:p w14:paraId="422C03F2">
            <w:pPr>
              <w:pStyle w:val="16"/>
              <w:spacing w:line="240" w:lineRule="auto"/>
              <w:jc w:val="both"/>
              <w:rPr>
                <w:rFonts w:hint="eastAsia" w:ascii="宋体" w:hAnsi="宋体" w:eastAsia="宋体" w:cs="宋体"/>
                <w:b/>
                <w:bCs/>
                <w:color w:val="auto"/>
                <w:sz w:val="21"/>
                <w:szCs w:val="21"/>
                <w:highlight w:val="none"/>
              </w:rPr>
            </w:pPr>
          </w:p>
        </w:tc>
      </w:tr>
    </w:tbl>
    <w:p w14:paraId="41D368F9">
      <w:pPr>
        <w:spacing w:line="360" w:lineRule="auto"/>
        <w:jc w:val="both"/>
        <w:rPr>
          <w:rFonts w:hint="eastAsia" w:ascii="宋体" w:hAnsi="宋体"/>
          <w:szCs w:val="21"/>
        </w:rPr>
      </w:pPr>
      <w:r>
        <w:rPr>
          <w:rFonts w:hint="eastAsia" w:ascii="宋体" w:hAnsi="宋体"/>
          <w:b/>
          <w:szCs w:val="21"/>
        </w:rPr>
        <w:t>注：</w:t>
      </w:r>
      <w:r>
        <w:rPr>
          <w:rFonts w:hint="eastAsia" w:ascii="宋体" w:hAnsi="宋体"/>
          <w:szCs w:val="21"/>
        </w:rPr>
        <w:t>1.评委按分项的规定分数范围内给各供应商进行打分，并统计总分。</w:t>
      </w:r>
    </w:p>
    <w:p w14:paraId="261B803A">
      <w:pPr>
        <w:spacing w:line="360" w:lineRule="auto"/>
        <w:jc w:val="both"/>
        <w:rPr>
          <w:rFonts w:hint="eastAsia" w:ascii="宋体" w:hAnsi="宋体"/>
        </w:rPr>
      </w:pPr>
      <w:r>
        <w:rPr>
          <w:rFonts w:hint="eastAsia" w:ascii="宋体" w:hAnsi="宋体"/>
          <w:szCs w:val="21"/>
        </w:rPr>
        <w:t>2.磋商文件</w:t>
      </w:r>
      <w:r>
        <w:rPr>
          <w:rFonts w:hint="eastAsia" w:ascii="宋体" w:hAnsi="宋体"/>
          <w:bCs/>
          <w:szCs w:val="21"/>
        </w:rPr>
        <w:t>要求提交的与评价指标体系相关的各类有效资料，供应商如未按要求提交的，该项评分为零分。</w:t>
      </w:r>
    </w:p>
    <w:p w14:paraId="1A623E21">
      <w:pPr>
        <w:spacing w:line="360" w:lineRule="auto"/>
        <w:jc w:val="both"/>
        <w:rPr>
          <w:rFonts w:hint="eastAsia" w:ascii="宋体" w:hAnsi="宋体" w:eastAsia="宋体" w:cs="Times New Roman"/>
          <w:b/>
          <w:sz w:val="24"/>
          <w:szCs w:val="24"/>
        </w:rPr>
      </w:pPr>
    </w:p>
    <w:p w14:paraId="3FF7C842">
      <w:pPr>
        <w:spacing w:line="360" w:lineRule="auto"/>
        <w:jc w:val="both"/>
        <w:rPr>
          <w:rFonts w:hint="eastAsia" w:ascii="宋体" w:hAnsi="宋体" w:eastAsia="宋体" w:cs="Times New Roman"/>
          <w:b/>
          <w:sz w:val="24"/>
          <w:szCs w:val="24"/>
        </w:rPr>
      </w:pPr>
    </w:p>
    <w:p w14:paraId="3B02B365">
      <w:pPr>
        <w:spacing w:line="360" w:lineRule="auto"/>
        <w:jc w:val="both"/>
        <w:rPr>
          <w:rFonts w:hint="eastAsia" w:ascii="宋体" w:hAnsi="宋体" w:eastAsia="宋体" w:cs="Times New Roman"/>
          <w:b/>
          <w:sz w:val="24"/>
          <w:szCs w:val="24"/>
        </w:rPr>
      </w:pPr>
    </w:p>
    <w:p w14:paraId="02A3944F">
      <w:pPr>
        <w:spacing w:line="360" w:lineRule="auto"/>
        <w:jc w:val="both"/>
        <w:rPr>
          <w:rFonts w:ascii="宋体" w:hAnsi="宋体"/>
          <w:szCs w:val="21"/>
        </w:rPr>
      </w:pPr>
      <w:r>
        <w:rPr>
          <w:rFonts w:hint="eastAsia" w:ascii="宋体" w:hAnsi="宋体" w:eastAsia="宋体" w:cs="Times New Roman"/>
          <w:b/>
          <w:sz w:val="24"/>
          <w:szCs w:val="24"/>
        </w:rPr>
        <w:t>附表</w:t>
      </w:r>
      <w:r>
        <w:rPr>
          <w:rFonts w:hint="eastAsia" w:ascii="宋体" w:hAnsi="宋体" w:eastAsia="宋体" w:cs="Times New Roman"/>
          <w:b/>
          <w:sz w:val="24"/>
          <w:szCs w:val="24"/>
          <w:lang w:val="en-US" w:eastAsia="zh-CN"/>
        </w:rPr>
        <w:t>4</w:t>
      </w:r>
      <w:r>
        <w:rPr>
          <w:rFonts w:hint="eastAsia" w:ascii="宋体" w:hAnsi="宋体" w:eastAsia="宋体" w:cs="Times New Roman"/>
          <w:b/>
          <w:sz w:val="24"/>
          <w:szCs w:val="24"/>
        </w:rPr>
        <w:t>：价格评审表</w:t>
      </w:r>
    </w:p>
    <w:tbl>
      <w:tblPr>
        <w:tblStyle w:val="48"/>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41"/>
        <w:gridCol w:w="1890"/>
        <w:gridCol w:w="803"/>
        <w:gridCol w:w="5924"/>
      </w:tblGrid>
      <w:tr w14:paraId="3CFC79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9" w:hRule="atLeast"/>
          <w:tblHeader/>
          <w:jc w:val="center"/>
        </w:trPr>
        <w:tc>
          <w:tcPr>
            <w:tcW w:w="741" w:type="dxa"/>
            <w:shd w:val="clear" w:color="auto" w:fill="D9D9D9"/>
            <w:noWrap w:val="0"/>
            <w:vAlign w:val="center"/>
          </w:tcPr>
          <w:p w14:paraId="7995FC54">
            <w:pPr>
              <w:jc w:val="center"/>
              <w:rPr>
                <w:rFonts w:hint="eastAsia" w:ascii="宋体" w:hAnsi="宋体" w:cs="宋体"/>
                <w:b/>
                <w:szCs w:val="21"/>
              </w:rPr>
            </w:pPr>
            <w:r>
              <w:rPr>
                <w:rFonts w:hint="eastAsia" w:ascii="宋体" w:hAnsi="宋体" w:cs="宋体"/>
                <w:b/>
                <w:szCs w:val="21"/>
              </w:rPr>
              <w:t>序号</w:t>
            </w:r>
          </w:p>
        </w:tc>
        <w:tc>
          <w:tcPr>
            <w:tcW w:w="1890" w:type="dxa"/>
            <w:shd w:val="clear" w:color="auto" w:fill="D9D9D9"/>
            <w:noWrap w:val="0"/>
            <w:vAlign w:val="center"/>
          </w:tcPr>
          <w:p w14:paraId="05A464BF">
            <w:pPr>
              <w:jc w:val="center"/>
              <w:rPr>
                <w:rFonts w:hint="eastAsia" w:ascii="宋体" w:hAnsi="宋体" w:cs="宋体"/>
                <w:b/>
                <w:szCs w:val="21"/>
              </w:rPr>
            </w:pPr>
            <w:r>
              <w:rPr>
                <w:rFonts w:hint="eastAsia" w:ascii="宋体" w:hAnsi="宋体" w:cs="宋体"/>
                <w:b/>
                <w:szCs w:val="21"/>
              </w:rPr>
              <w:t>评分因素</w:t>
            </w:r>
          </w:p>
        </w:tc>
        <w:tc>
          <w:tcPr>
            <w:tcW w:w="803" w:type="dxa"/>
            <w:shd w:val="clear" w:color="auto" w:fill="D9D9D9"/>
            <w:noWrap w:val="0"/>
            <w:vAlign w:val="center"/>
          </w:tcPr>
          <w:p w14:paraId="3BDB92EC">
            <w:pPr>
              <w:jc w:val="center"/>
              <w:rPr>
                <w:rFonts w:hint="eastAsia" w:ascii="宋体" w:hAnsi="宋体" w:cs="宋体"/>
                <w:b/>
                <w:szCs w:val="21"/>
              </w:rPr>
            </w:pPr>
            <w:r>
              <w:rPr>
                <w:rFonts w:hint="eastAsia" w:ascii="宋体" w:hAnsi="宋体" w:cs="宋体"/>
                <w:b/>
                <w:szCs w:val="21"/>
              </w:rPr>
              <w:t>分值</w:t>
            </w:r>
          </w:p>
        </w:tc>
        <w:tc>
          <w:tcPr>
            <w:tcW w:w="5924" w:type="dxa"/>
            <w:shd w:val="clear" w:color="auto" w:fill="D9D9D9"/>
            <w:noWrap w:val="0"/>
            <w:vAlign w:val="center"/>
          </w:tcPr>
          <w:p w14:paraId="4DD97F80">
            <w:pPr>
              <w:jc w:val="center"/>
              <w:rPr>
                <w:rFonts w:hint="eastAsia" w:ascii="宋体" w:hAnsi="宋体" w:cs="宋体"/>
                <w:b/>
                <w:szCs w:val="21"/>
              </w:rPr>
            </w:pPr>
            <w:r>
              <w:rPr>
                <w:rFonts w:hint="eastAsia" w:ascii="宋体" w:hAnsi="宋体" w:cs="宋体"/>
                <w:b/>
                <w:szCs w:val="21"/>
              </w:rPr>
              <w:t>评分准则</w:t>
            </w:r>
          </w:p>
        </w:tc>
      </w:tr>
      <w:tr w14:paraId="4EE7192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51" w:hRule="atLeast"/>
          <w:jc w:val="center"/>
        </w:trPr>
        <w:tc>
          <w:tcPr>
            <w:tcW w:w="741" w:type="dxa"/>
            <w:shd w:val="clear" w:color="auto" w:fill="auto"/>
            <w:noWrap w:val="0"/>
            <w:vAlign w:val="center"/>
          </w:tcPr>
          <w:p w14:paraId="57C8D11B">
            <w:pPr>
              <w:jc w:val="center"/>
              <w:rPr>
                <w:rFonts w:hint="eastAsia" w:ascii="宋体" w:hAnsi="宋体" w:cs="宋体"/>
                <w:bCs/>
                <w:szCs w:val="21"/>
                <w:highlight w:val="none"/>
              </w:rPr>
            </w:pPr>
            <w:r>
              <w:rPr>
                <w:rFonts w:hint="eastAsia" w:ascii="宋体" w:hAnsi="宋体" w:cs="宋体"/>
                <w:bCs/>
                <w:szCs w:val="21"/>
                <w:highlight w:val="none"/>
              </w:rPr>
              <w:t>1</w:t>
            </w:r>
          </w:p>
        </w:tc>
        <w:tc>
          <w:tcPr>
            <w:tcW w:w="1890" w:type="dxa"/>
            <w:shd w:val="clear" w:color="000000" w:fill="FFFFFF"/>
            <w:noWrap w:val="0"/>
            <w:vAlign w:val="center"/>
          </w:tcPr>
          <w:p w14:paraId="743A892A">
            <w:pPr>
              <w:jc w:val="center"/>
              <w:rPr>
                <w:rFonts w:hint="eastAsia" w:ascii="宋体" w:hAnsi="宋体" w:cs="宋体"/>
                <w:bCs/>
                <w:color w:val="auto"/>
                <w:szCs w:val="21"/>
                <w:highlight w:val="none"/>
              </w:rPr>
            </w:pPr>
            <w:r>
              <w:rPr>
                <w:rFonts w:hint="eastAsia" w:ascii="宋体" w:hAnsi="宋体"/>
                <w:color w:val="auto"/>
                <w:highlight w:val="none"/>
                <w:lang w:eastAsia="zh-CN"/>
              </w:rPr>
              <w:t>投标</w:t>
            </w:r>
            <w:r>
              <w:rPr>
                <w:rFonts w:hint="eastAsia" w:ascii="宋体" w:hAnsi="宋体"/>
                <w:color w:val="auto"/>
                <w:highlight w:val="none"/>
              </w:rPr>
              <w:t>报价</w:t>
            </w:r>
          </w:p>
        </w:tc>
        <w:tc>
          <w:tcPr>
            <w:tcW w:w="803" w:type="dxa"/>
            <w:shd w:val="clear" w:color="000000" w:fill="FFFFFF"/>
            <w:noWrap w:val="0"/>
            <w:vAlign w:val="center"/>
          </w:tcPr>
          <w:p w14:paraId="5BAC4411">
            <w:pPr>
              <w:jc w:val="center"/>
              <w:rPr>
                <w:rFonts w:hint="eastAsia" w:ascii="宋体" w:hAnsi="宋体" w:cs="宋体"/>
                <w:bCs/>
                <w:color w:val="auto"/>
                <w:szCs w:val="21"/>
                <w:highlight w:val="none"/>
              </w:rPr>
            </w:pPr>
            <w:r>
              <w:rPr>
                <w:rFonts w:hint="eastAsia" w:ascii="宋体" w:hAnsi="宋体" w:cs="宋体"/>
                <w:bCs/>
                <w:color w:val="auto"/>
                <w:szCs w:val="21"/>
                <w:highlight w:val="none"/>
                <w:lang w:val="en-US" w:eastAsia="zh-CN"/>
              </w:rPr>
              <w:t>30</w:t>
            </w:r>
            <w:r>
              <w:rPr>
                <w:rFonts w:hint="eastAsia" w:ascii="宋体" w:hAnsi="宋体" w:cs="宋体"/>
                <w:bCs/>
                <w:color w:val="auto"/>
                <w:szCs w:val="21"/>
                <w:highlight w:val="none"/>
              </w:rPr>
              <w:t>分</w:t>
            </w:r>
          </w:p>
        </w:tc>
        <w:tc>
          <w:tcPr>
            <w:tcW w:w="5924" w:type="dxa"/>
            <w:shd w:val="clear" w:color="000000" w:fill="FFFFFF"/>
            <w:noWrap w:val="0"/>
            <w:vAlign w:val="center"/>
          </w:tcPr>
          <w:p w14:paraId="0D8D2E43">
            <w:pPr>
              <w:tabs>
                <w:tab w:val="left" w:pos="3210"/>
              </w:tabs>
              <w:rPr>
                <w:rFonts w:hint="eastAsia" w:ascii="宋体" w:hAnsi="宋体" w:cs="宋体"/>
                <w:color w:val="auto"/>
                <w:szCs w:val="21"/>
                <w:highlight w:val="none"/>
              </w:rPr>
            </w:pPr>
            <w:r>
              <w:rPr>
                <w:rFonts w:hint="eastAsia" w:ascii="宋体" w:hAnsi="宋体" w:cs="宋体"/>
                <w:color w:val="auto"/>
                <w:szCs w:val="21"/>
                <w:highlight w:val="none"/>
              </w:rPr>
              <w:t>价格分采用低价优先法计算，</w:t>
            </w:r>
            <w:r>
              <w:rPr>
                <w:rFonts w:hint="eastAsia" w:ascii="宋体" w:hAnsi="宋体"/>
                <w:szCs w:val="21"/>
              </w:rPr>
              <w:t>即满足磋商文件要求且最后报价最低的供应商的价格为磋商基准价，其价格分为满分。其他供应商的价格分统一按照下列公式计算：</w:t>
            </w:r>
          </w:p>
          <w:p w14:paraId="06F9B847">
            <w:pPr>
              <w:tabs>
                <w:tab w:val="left" w:pos="3210"/>
              </w:tabs>
              <w:rPr>
                <w:rFonts w:hint="eastAsia" w:ascii="宋体" w:hAnsi="宋体" w:cs="宋体"/>
                <w:color w:val="auto"/>
                <w:szCs w:val="21"/>
                <w:highlight w:val="none"/>
              </w:rPr>
            </w:pPr>
            <w:r>
              <w:rPr>
                <w:rFonts w:hint="eastAsia" w:ascii="宋体" w:hAnsi="宋体"/>
                <w:szCs w:val="21"/>
              </w:rPr>
              <w:t>磋商报价得分=（磋商基准价/最后磋商报价）×价格权值×100</w:t>
            </w:r>
            <w:r>
              <w:rPr>
                <w:rFonts w:hint="eastAsia" w:ascii="宋体" w:hAnsi="宋体" w:cs="宋体"/>
                <w:color w:val="auto"/>
                <w:szCs w:val="21"/>
                <w:highlight w:val="none"/>
              </w:rPr>
              <w:t>因落实政府采购政策进行价格调整的，以调整后的价格计算评标基准价和投标报价。</w:t>
            </w:r>
          </w:p>
          <w:p w14:paraId="0EEB74F6">
            <w:pPr>
              <w:tabs>
                <w:tab w:val="left" w:pos="3210"/>
              </w:tabs>
              <w:rPr>
                <w:rFonts w:hint="eastAsia"/>
                <w:color w:val="auto"/>
                <w:highlight w:val="none"/>
              </w:rPr>
            </w:pPr>
            <w:r>
              <w:rPr>
                <w:rFonts w:hint="eastAsia" w:ascii="宋体" w:hAnsi="宋体" w:eastAsia="宋体" w:cs="宋体"/>
                <w:color w:val="auto"/>
                <w:szCs w:val="21"/>
                <w:highlight w:val="none"/>
              </w:rPr>
              <w:t>如果磋商小组认为供应商的报价明显低于其他通过初步审查供应商的报价，有可能影响产品质量或者不能诚信履约的，将要求该供应商在评标现场合理的时间内提供书面说明并提交相关证明材料。供应商不能证明其报价合理性的，磋商小组将认定该供应商以低于成本报价竞标，其响应无效。</w:t>
            </w:r>
          </w:p>
        </w:tc>
      </w:tr>
    </w:tbl>
    <w:p w14:paraId="71DC9D8D">
      <w:pPr>
        <w:spacing w:line="360" w:lineRule="auto"/>
        <w:rPr>
          <w:rFonts w:ascii="宋体" w:hAnsi="宋体"/>
          <w:szCs w:val="21"/>
        </w:rPr>
      </w:pPr>
    </w:p>
    <w:p w14:paraId="2BB6C70A">
      <w:pPr>
        <w:spacing w:line="360" w:lineRule="auto"/>
        <w:rPr>
          <w:rFonts w:ascii="宋体" w:hAnsi="宋体"/>
          <w:szCs w:val="21"/>
        </w:rPr>
      </w:pPr>
    </w:p>
    <w:p w14:paraId="4E183AB6">
      <w:pPr>
        <w:spacing w:line="360" w:lineRule="auto"/>
        <w:rPr>
          <w:rFonts w:ascii="宋体" w:hAnsi="宋体"/>
          <w:szCs w:val="21"/>
        </w:rPr>
        <w:sectPr>
          <w:pgSz w:w="11906" w:h="16838"/>
          <w:pgMar w:top="1440" w:right="1080" w:bottom="1440" w:left="1080" w:header="851" w:footer="851" w:gutter="0"/>
          <w:cols w:space="720" w:num="1"/>
          <w:docGrid w:linePitch="312" w:charSpace="0"/>
        </w:sectPr>
      </w:pPr>
    </w:p>
    <w:p w14:paraId="0814C337">
      <w:pPr>
        <w:spacing w:line="360" w:lineRule="auto"/>
        <w:jc w:val="both"/>
        <w:rPr>
          <w:rFonts w:hint="eastAsia" w:ascii="宋体" w:hAnsi="宋体"/>
          <w:b/>
          <w:sz w:val="44"/>
        </w:rPr>
      </w:pPr>
      <w:bookmarkStart w:id="152" w:name="_Toc364352558"/>
      <w:bookmarkStart w:id="153" w:name="_Toc360483220"/>
    </w:p>
    <w:p w14:paraId="27846ED8">
      <w:pPr>
        <w:spacing w:line="360" w:lineRule="auto"/>
        <w:jc w:val="both"/>
        <w:rPr>
          <w:rFonts w:hint="eastAsia" w:ascii="宋体" w:hAnsi="宋体"/>
          <w:b/>
          <w:sz w:val="44"/>
        </w:rPr>
      </w:pPr>
    </w:p>
    <w:p w14:paraId="28F420BA">
      <w:pPr>
        <w:spacing w:line="360" w:lineRule="auto"/>
        <w:jc w:val="both"/>
        <w:rPr>
          <w:rFonts w:hint="eastAsia" w:ascii="宋体" w:hAnsi="宋体"/>
          <w:b/>
          <w:sz w:val="44"/>
        </w:rPr>
      </w:pPr>
    </w:p>
    <w:p w14:paraId="2CFDD531">
      <w:pPr>
        <w:spacing w:line="360" w:lineRule="auto"/>
        <w:jc w:val="center"/>
        <w:rPr>
          <w:rFonts w:hint="eastAsia" w:ascii="宋体" w:hAnsi="宋体"/>
          <w:b/>
          <w:sz w:val="44"/>
        </w:rPr>
      </w:pPr>
    </w:p>
    <w:p w14:paraId="6CDEEB9E">
      <w:pPr>
        <w:spacing w:line="360" w:lineRule="auto"/>
        <w:jc w:val="center"/>
        <w:rPr>
          <w:rFonts w:hint="eastAsia" w:ascii="宋体" w:hAnsi="宋体"/>
          <w:b/>
          <w:sz w:val="44"/>
        </w:rPr>
      </w:pPr>
    </w:p>
    <w:p w14:paraId="18315D66">
      <w:pPr>
        <w:spacing w:line="360" w:lineRule="auto"/>
        <w:rPr>
          <w:rFonts w:hint="eastAsia" w:ascii="宋体" w:hAnsi="宋体"/>
          <w:b/>
          <w:sz w:val="44"/>
        </w:rPr>
      </w:pPr>
    </w:p>
    <w:p w14:paraId="6E1CFF23">
      <w:pPr>
        <w:spacing w:line="360" w:lineRule="auto"/>
        <w:jc w:val="center"/>
        <w:outlineLvl w:val="0"/>
        <w:rPr>
          <w:rFonts w:hint="eastAsia" w:ascii="宋体" w:hAnsi="宋体" w:cs="Arial"/>
          <w:b/>
          <w:sz w:val="44"/>
          <w:szCs w:val="44"/>
        </w:rPr>
      </w:pPr>
      <w:bookmarkStart w:id="154" w:name="_Toc12233"/>
      <w:bookmarkStart w:id="155" w:name="_Toc22210"/>
      <w:bookmarkStart w:id="156" w:name="_Toc88042826"/>
      <w:r>
        <w:rPr>
          <w:rFonts w:ascii="宋体" w:hAnsi="宋体" w:cs="Arial"/>
          <w:b/>
          <w:sz w:val="44"/>
          <w:szCs w:val="44"/>
        </w:rPr>
        <w:t>第四部分</w:t>
      </w:r>
      <w:bookmarkEnd w:id="152"/>
      <w:bookmarkEnd w:id="153"/>
      <w:bookmarkStart w:id="157" w:name="_Toc364352559"/>
      <w:bookmarkStart w:id="158" w:name="_Toc360483221"/>
      <w:r>
        <w:rPr>
          <w:rFonts w:hint="eastAsia" w:ascii="宋体" w:hAnsi="宋体" w:cs="Arial"/>
          <w:b/>
          <w:sz w:val="44"/>
          <w:szCs w:val="44"/>
        </w:rPr>
        <w:t xml:space="preserve">  </w:t>
      </w:r>
      <w:r>
        <w:rPr>
          <w:rFonts w:ascii="宋体" w:hAnsi="宋体" w:cs="Arial"/>
          <w:b/>
          <w:sz w:val="44"/>
          <w:szCs w:val="44"/>
        </w:rPr>
        <w:t>合同书格式</w:t>
      </w:r>
      <w:bookmarkEnd w:id="154"/>
      <w:bookmarkEnd w:id="155"/>
      <w:bookmarkEnd w:id="156"/>
      <w:bookmarkEnd w:id="157"/>
      <w:bookmarkEnd w:id="158"/>
    </w:p>
    <w:p w14:paraId="7FAD206F">
      <w:pPr>
        <w:tabs>
          <w:tab w:val="left" w:pos="720"/>
        </w:tabs>
        <w:spacing w:line="360" w:lineRule="auto"/>
        <w:rPr>
          <w:rFonts w:ascii="宋体" w:hAnsi="宋体" w:cs="Arial"/>
          <w:b/>
          <w:sz w:val="24"/>
        </w:rPr>
        <w:sectPr>
          <w:pgSz w:w="11906" w:h="16838"/>
          <w:pgMar w:top="1440" w:right="1080" w:bottom="1440" w:left="1080" w:header="851" w:footer="851" w:gutter="0"/>
          <w:cols w:space="720" w:num="1"/>
          <w:docGrid w:linePitch="312" w:charSpace="0"/>
        </w:sectPr>
      </w:pPr>
    </w:p>
    <w:p w14:paraId="73601C74">
      <w:pPr>
        <w:tabs>
          <w:tab w:val="left" w:pos="720"/>
        </w:tabs>
        <w:spacing w:line="360" w:lineRule="auto"/>
        <w:rPr>
          <w:rFonts w:ascii="宋体" w:hAnsi="宋体" w:cs="Arial"/>
          <w:b/>
          <w:sz w:val="24"/>
        </w:rPr>
      </w:pPr>
      <w:r>
        <w:rPr>
          <w:rFonts w:hint="eastAsia" w:ascii="宋体" w:hAnsi="宋体" w:cs="Arial"/>
          <w:b/>
          <w:sz w:val="24"/>
        </w:rPr>
        <w:t>合同书格式</w:t>
      </w:r>
    </w:p>
    <w:p w14:paraId="0F11A901">
      <w:pPr>
        <w:tabs>
          <w:tab w:val="left" w:pos="720"/>
        </w:tabs>
        <w:spacing w:line="360" w:lineRule="auto"/>
        <w:rPr>
          <w:rFonts w:ascii="宋体" w:hAnsi="宋体" w:cs="Arial"/>
          <w:b/>
          <w:sz w:val="24"/>
        </w:rPr>
      </w:pPr>
    </w:p>
    <w:p w14:paraId="46EE244D">
      <w:pPr>
        <w:wordWrap w:val="0"/>
        <w:autoSpaceDE w:val="0"/>
        <w:autoSpaceDN w:val="0"/>
        <w:adjustRightInd w:val="0"/>
        <w:snapToGrid w:val="0"/>
        <w:spacing w:line="360" w:lineRule="auto"/>
        <w:ind w:firstLine="700" w:firstLineChars="250"/>
        <w:jc w:val="right"/>
        <w:rPr>
          <w:rFonts w:ascii="宋体"/>
          <w:sz w:val="28"/>
          <w:szCs w:val="28"/>
          <w:u w:val="single"/>
        </w:rPr>
      </w:pPr>
      <w:r>
        <w:rPr>
          <w:rFonts w:hint="eastAsia" w:ascii="宋体"/>
          <w:snapToGrid w:val="0"/>
          <w:sz w:val="28"/>
          <w:szCs w:val="28"/>
        </w:rPr>
        <w:t>合同编号：</w:t>
      </w:r>
      <w:r>
        <w:rPr>
          <w:rFonts w:hint="eastAsia" w:ascii="宋体"/>
          <w:snapToGrid w:val="0"/>
          <w:sz w:val="28"/>
          <w:szCs w:val="28"/>
          <w:u w:val="single"/>
        </w:rPr>
        <w:t xml:space="preserve">         </w:t>
      </w:r>
    </w:p>
    <w:p w14:paraId="510BDD74">
      <w:pPr>
        <w:tabs>
          <w:tab w:val="left" w:pos="720"/>
        </w:tabs>
        <w:spacing w:line="360" w:lineRule="auto"/>
        <w:rPr>
          <w:rFonts w:ascii="宋体" w:hAnsi="宋体" w:cs="Arial"/>
          <w:b/>
          <w:sz w:val="24"/>
        </w:rPr>
      </w:pPr>
    </w:p>
    <w:p w14:paraId="35B9982F">
      <w:pPr>
        <w:tabs>
          <w:tab w:val="left" w:pos="720"/>
        </w:tabs>
        <w:spacing w:line="360" w:lineRule="auto"/>
        <w:rPr>
          <w:rFonts w:ascii="宋体" w:hAnsi="宋体" w:cs="Arial"/>
          <w:b/>
          <w:sz w:val="72"/>
          <w:szCs w:val="72"/>
        </w:rPr>
      </w:pPr>
    </w:p>
    <w:p w14:paraId="00E113C3">
      <w:pPr>
        <w:spacing w:line="360" w:lineRule="auto"/>
        <w:jc w:val="center"/>
        <w:rPr>
          <w:rFonts w:hint="eastAsia" w:ascii="宋体" w:hAnsi="宋体"/>
          <w:b/>
          <w:spacing w:val="80"/>
          <w:sz w:val="52"/>
          <w:szCs w:val="52"/>
        </w:rPr>
      </w:pPr>
      <w:r>
        <w:rPr>
          <w:rFonts w:hint="eastAsia" w:ascii="宋体" w:hAnsi="宋体"/>
          <w:b/>
          <w:spacing w:val="80"/>
          <w:sz w:val="52"/>
          <w:szCs w:val="52"/>
        </w:rPr>
        <w:t>采购合同</w:t>
      </w:r>
    </w:p>
    <w:p w14:paraId="4C483E85">
      <w:pPr>
        <w:pStyle w:val="19"/>
        <w:rPr>
          <w:rFonts w:hint="eastAsia" w:ascii="宋体" w:hAnsi="宋体"/>
          <w:b/>
          <w:spacing w:val="80"/>
          <w:sz w:val="52"/>
          <w:szCs w:val="52"/>
        </w:rPr>
      </w:pPr>
    </w:p>
    <w:p w14:paraId="45EEAA91">
      <w:pPr>
        <w:rPr>
          <w:rFonts w:hint="eastAsia" w:ascii="宋体" w:hAnsi="宋体"/>
          <w:b/>
          <w:spacing w:val="80"/>
          <w:sz w:val="52"/>
          <w:szCs w:val="52"/>
        </w:rPr>
      </w:pPr>
    </w:p>
    <w:p w14:paraId="537811FE">
      <w:pPr>
        <w:pStyle w:val="19"/>
      </w:pPr>
    </w:p>
    <w:p w14:paraId="3688249D">
      <w:pPr>
        <w:autoSpaceDE w:val="0"/>
        <w:autoSpaceDN w:val="0"/>
        <w:adjustRightInd w:val="0"/>
        <w:snapToGrid w:val="0"/>
        <w:spacing w:line="360" w:lineRule="auto"/>
        <w:ind w:left="420" w:leftChars="200" w:firstLine="700" w:firstLineChars="250"/>
        <w:rPr>
          <w:rFonts w:ascii="宋体" w:hAnsi="宋体" w:cs="Cambria"/>
          <w:sz w:val="28"/>
          <w:szCs w:val="28"/>
          <w:u w:val="single"/>
        </w:rPr>
      </w:pPr>
      <w:r>
        <w:rPr>
          <w:rFonts w:hint="eastAsia" w:ascii="宋体" w:hAnsi="宋体"/>
          <w:sz w:val="28"/>
          <w:szCs w:val="28"/>
        </w:rPr>
        <w:t>项目名称：</w:t>
      </w:r>
      <w:r>
        <w:rPr>
          <w:rFonts w:hint="eastAsia" w:ascii="宋体" w:hAnsi="宋体" w:eastAsia="宋体" w:cs="Times New Roman"/>
          <w:sz w:val="28"/>
          <w:szCs w:val="28"/>
          <w:u w:val="single"/>
        </w:rPr>
        <w:t xml:space="preserve"> </w:t>
      </w:r>
      <w:r>
        <w:rPr>
          <w:rFonts w:hint="eastAsia" w:ascii="宋体" w:hAnsi="宋体" w:eastAsia="宋体" w:cs="Times New Roman"/>
          <w:sz w:val="28"/>
          <w:szCs w:val="28"/>
          <w:u w:val="single"/>
          <w:lang w:eastAsia="zh-CN"/>
        </w:rPr>
        <w:t>广东省北江监狱2024年离退休人员参观学习活动采购项目</w:t>
      </w:r>
    </w:p>
    <w:p w14:paraId="006A06D9">
      <w:pPr>
        <w:autoSpaceDE w:val="0"/>
        <w:autoSpaceDN w:val="0"/>
        <w:adjustRightInd w:val="0"/>
        <w:snapToGrid w:val="0"/>
        <w:spacing w:line="360" w:lineRule="auto"/>
        <w:ind w:left="420" w:leftChars="200" w:firstLine="700" w:firstLineChars="250"/>
        <w:rPr>
          <w:rFonts w:ascii="宋体"/>
          <w:sz w:val="28"/>
          <w:szCs w:val="28"/>
        </w:rPr>
      </w:pPr>
      <w:r>
        <w:rPr>
          <w:rFonts w:hint="eastAsia" w:ascii="宋体"/>
          <w:sz w:val="28"/>
          <w:szCs w:val="28"/>
        </w:rPr>
        <w:t>项目编号：</w:t>
      </w:r>
      <w:r>
        <w:rPr>
          <w:rFonts w:hint="eastAsia" w:ascii="宋体" w:hAnsi="宋体" w:eastAsia="宋体" w:cs="Times New Roman"/>
          <w:sz w:val="28"/>
          <w:szCs w:val="28"/>
          <w:u w:val="single"/>
        </w:rPr>
        <w:t xml:space="preserve"> </w:t>
      </w:r>
      <w:r>
        <w:rPr>
          <w:rFonts w:hint="eastAsia" w:ascii="宋体" w:hAnsi="宋体" w:eastAsia="宋体" w:cs="Times New Roman"/>
          <w:sz w:val="28"/>
          <w:szCs w:val="28"/>
          <w:u w:val="single"/>
          <w:lang w:eastAsia="zh-CN"/>
        </w:rPr>
        <w:t>GZYL24SGFC11053</w:t>
      </w:r>
    </w:p>
    <w:p w14:paraId="63A3E440">
      <w:pPr>
        <w:autoSpaceDE w:val="0"/>
        <w:autoSpaceDN w:val="0"/>
        <w:adjustRightInd w:val="0"/>
        <w:snapToGrid w:val="0"/>
        <w:spacing w:line="360" w:lineRule="auto"/>
        <w:ind w:left="420" w:leftChars="200" w:firstLine="700" w:firstLineChars="250"/>
        <w:rPr>
          <w:rFonts w:ascii="宋体"/>
          <w:sz w:val="28"/>
          <w:szCs w:val="28"/>
        </w:rPr>
      </w:pPr>
      <w:r>
        <w:rPr>
          <w:rFonts w:hint="eastAsia" w:ascii="宋体"/>
          <w:sz w:val="28"/>
          <w:szCs w:val="28"/>
        </w:rPr>
        <w:t>甲    方：</w:t>
      </w:r>
      <w:r>
        <w:rPr>
          <w:rFonts w:hint="eastAsia" w:ascii="宋体"/>
          <w:sz w:val="28"/>
          <w:szCs w:val="28"/>
          <w:u w:val="single"/>
        </w:rPr>
        <w:t xml:space="preserve">          采购人名称            </w:t>
      </w:r>
    </w:p>
    <w:p w14:paraId="23C07AEE">
      <w:pPr>
        <w:autoSpaceDE w:val="0"/>
        <w:autoSpaceDN w:val="0"/>
        <w:adjustRightInd w:val="0"/>
        <w:snapToGrid w:val="0"/>
        <w:spacing w:line="360" w:lineRule="auto"/>
        <w:ind w:left="420" w:leftChars="200" w:firstLine="700" w:firstLineChars="250"/>
        <w:rPr>
          <w:rFonts w:ascii="宋体"/>
          <w:sz w:val="28"/>
          <w:szCs w:val="28"/>
        </w:rPr>
      </w:pPr>
      <w:r>
        <w:rPr>
          <w:rFonts w:hint="eastAsia" w:ascii="宋体"/>
          <w:sz w:val="28"/>
          <w:szCs w:val="28"/>
        </w:rPr>
        <w:t>乙    方：</w:t>
      </w:r>
      <w:r>
        <w:rPr>
          <w:rFonts w:hint="eastAsia" w:ascii="宋体"/>
          <w:sz w:val="28"/>
          <w:szCs w:val="28"/>
          <w:u w:val="single"/>
        </w:rPr>
        <w:t xml:space="preserve">      （成交供应商名称）        </w:t>
      </w:r>
      <w:r>
        <w:rPr>
          <w:rFonts w:hint="eastAsia" w:ascii="宋体"/>
          <w:sz w:val="28"/>
          <w:szCs w:val="28"/>
        </w:rPr>
        <w:t xml:space="preserve"> </w:t>
      </w:r>
    </w:p>
    <w:p w14:paraId="58BF919F">
      <w:pPr>
        <w:autoSpaceDE w:val="0"/>
        <w:autoSpaceDN w:val="0"/>
        <w:adjustRightInd w:val="0"/>
        <w:snapToGrid w:val="0"/>
        <w:spacing w:line="360" w:lineRule="auto"/>
        <w:ind w:left="420" w:leftChars="200" w:firstLine="700" w:firstLineChars="250"/>
        <w:rPr>
          <w:rFonts w:ascii="宋体"/>
          <w:sz w:val="28"/>
          <w:szCs w:val="28"/>
        </w:rPr>
      </w:pPr>
      <w:r>
        <w:rPr>
          <w:rFonts w:hint="eastAsia" w:ascii="宋体"/>
          <w:sz w:val="28"/>
          <w:szCs w:val="28"/>
        </w:rPr>
        <w:t>签订地点：</w:t>
      </w:r>
      <w:r>
        <w:rPr>
          <w:rFonts w:hint="eastAsia" w:ascii="宋体" w:hAnsi="宋体" w:cs="Cambria"/>
          <w:sz w:val="28"/>
          <w:szCs w:val="28"/>
          <w:u w:val="single"/>
        </w:rPr>
        <w:t xml:space="preserve">                                </w:t>
      </w:r>
    </w:p>
    <w:p w14:paraId="25B3B289">
      <w:pPr>
        <w:autoSpaceDE w:val="0"/>
        <w:autoSpaceDN w:val="0"/>
        <w:adjustRightInd w:val="0"/>
        <w:snapToGrid w:val="0"/>
        <w:spacing w:line="360" w:lineRule="auto"/>
        <w:ind w:left="420" w:leftChars="200" w:firstLine="700" w:firstLineChars="250"/>
        <w:rPr>
          <w:rFonts w:ascii="宋体"/>
          <w:sz w:val="28"/>
          <w:szCs w:val="28"/>
        </w:rPr>
      </w:pPr>
      <w:r>
        <w:rPr>
          <w:rFonts w:hint="eastAsia" w:ascii="宋体"/>
          <w:sz w:val="28"/>
          <w:szCs w:val="28"/>
        </w:rPr>
        <w:t>签订日期：</w:t>
      </w:r>
      <w:r>
        <w:rPr>
          <w:rFonts w:hint="eastAsia" w:ascii="宋体" w:hAnsi="宋体" w:cs="Cambria"/>
          <w:sz w:val="28"/>
          <w:szCs w:val="28"/>
          <w:u w:val="single"/>
        </w:rPr>
        <w:t xml:space="preserve">                                </w:t>
      </w:r>
    </w:p>
    <w:p w14:paraId="169577C1">
      <w:pPr>
        <w:spacing w:line="360" w:lineRule="auto"/>
        <w:jc w:val="center"/>
        <w:rPr>
          <w:rFonts w:hint="eastAsia" w:ascii="宋体" w:hAnsi="宋体"/>
          <w:bCs/>
          <w:sz w:val="72"/>
          <w:szCs w:val="72"/>
        </w:rPr>
      </w:pPr>
    </w:p>
    <w:p w14:paraId="0B702415">
      <w:pPr>
        <w:spacing w:line="360" w:lineRule="auto"/>
        <w:jc w:val="both"/>
        <w:rPr>
          <w:rFonts w:ascii="宋体" w:hAnsi="宋体"/>
          <w:bCs/>
          <w:sz w:val="72"/>
          <w:szCs w:val="72"/>
        </w:rPr>
      </w:pPr>
      <w:r>
        <w:rPr>
          <w:rFonts w:hint="eastAsia" w:ascii="宋体" w:hAnsi="宋体"/>
          <w:bCs/>
          <w:sz w:val="72"/>
          <w:szCs w:val="72"/>
        </w:rPr>
        <w:t xml:space="preserve"> </w:t>
      </w:r>
    </w:p>
    <w:p w14:paraId="5F6F49E3">
      <w:pPr>
        <w:spacing w:line="360" w:lineRule="auto"/>
        <w:jc w:val="center"/>
        <w:rPr>
          <w:rFonts w:hint="eastAsia" w:cs="宋体"/>
          <w:b/>
          <w:spacing w:val="20"/>
          <w:sz w:val="28"/>
          <w:szCs w:val="28"/>
        </w:rPr>
      </w:pPr>
    </w:p>
    <w:p w14:paraId="342B6357">
      <w:pPr>
        <w:spacing w:line="360" w:lineRule="auto"/>
        <w:jc w:val="center"/>
        <w:rPr>
          <w:rFonts w:hint="eastAsia" w:ascii="宋体" w:hAnsi="宋体"/>
          <w:b/>
          <w:szCs w:val="21"/>
        </w:rPr>
      </w:pPr>
      <w:r>
        <w:rPr>
          <w:rFonts w:hint="eastAsia" w:ascii="宋体" w:hAnsi="宋体"/>
          <w:b/>
          <w:szCs w:val="21"/>
        </w:rPr>
        <w:t>注：本合同仅为合同的参考文本，合同签订双方可根据项目的具体要求进行修订。</w:t>
      </w:r>
    </w:p>
    <w:p w14:paraId="41673974">
      <w:pPr>
        <w:spacing w:line="360" w:lineRule="auto"/>
        <w:rPr>
          <w:rFonts w:ascii="宋体" w:hAnsi="宋体"/>
          <w:b/>
          <w:szCs w:val="21"/>
        </w:rPr>
      </w:pPr>
      <w:bookmarkStart w:id="159" w:name="_Toc364352560"/>
      <w:bookmarkStart w:id="160" w:name="_Toc360483222"/>
      <w:r>
        <w:rPr>
          <w:rFonts w:hint="eastAsia" w:ascii="宋体" w:hAnsi="宋体"/>
          <w:b/>
          <w:szCs w:val="21"/>
        </w:rPr>
        <w:br w:type="page"/>
      </w:r>
      <w:r>
        <w:rPr>
          <w:rFonts w:hint="eastAsia" w:ascii="宋体" w:hAnsi="宋体"/>
          <w:b/>
          <w:szCs w:val="21"/>
        </w:rPr>
        <w:t>甲    方：</w:t>
      </w:r>
      <w:r>
        <w:rPr>
          <w:rFonts w:hint="eastAsia" w:ascii="宋体" w:hAnsi="宋体"/>
          <w:b/>
          <w:szCs w:val="21"/>
          <w:lang w:eastAsia="zh-CN"/>
        </w:rPr>
        <w:t>广东省北江监狱</w:t>
      </w:r>
    </w:p>
    <w:p w14:paraId="7A95B1DF">
      <w:pPr>
        <w:spacing w:line="360" w:lineRule="auto"/>
        <w:rPr>
          <w:rFonts w:ascii="宋体" w:hAnsi="宋体"/>
          <w:szCs w:val="21"/>
        </w:rPr>
      </w:pPr>
      <w:r>
        <w:rPr>
          <w:rFonts w:hint="eastAsia" w:ascii="宋体" w:hAnsi="宋体"/>
          <w:szCs w:val="21"/>
        </w:rPr>
        <w:t>电    话：           　   传  真：           地  址：</w:t>
      </w:r>
    </w:p>
    <w:p w14:paraId="4D3E9822">
      <w:pPr>
        <w:spacing w:line="360" w:lineRule="auto"/>
        <w:rPr>
          <w:rFonts w:ascii="宋体" w:hAnsi="宋体"/>
          <w:szCs w:val="21"/>
        </w:rPr>
      </w:pPr>
      <w:r>
        <w:rPr>
          <w:rFonts w:hint="eastAsia" w:ascii="宋体" w:hAnsi="宋体"/>
          <w:b/>
          <w:szCs w:val="21"/>
        </w:rPr>
        <w:t>乙    方：</w:t>
      </w:r>
      <w:r>
        <w:rPr>
          <w:rFonts w:hint="eastAsia" w:ascii="宋体" w:hAnsi="宋体"/>
          <w:b/>
          <w:szCs w:val="21"/>
          <w:u w:val="single"/>
        </w:rPr>
        <w:t xml:space="preserve">                  </w:t>
      </w:r>
      <w:r>
        <w:rPr>
          <w:rFonts w:hint="eastAsia" w:ascii="宋体" w:hAnsi="宋体"/>
          <w:b/>
          <w:szCs w:val="21"/>
        </w:rPr>
        <w:br w:type="textWrapping"/>
      </w:r>
      <w:r>
        <w:rPr>
          <w:rFonts w:hint="eastAsia" w:ascii="宋体" w:hAnsi="宋体"/>
          <w:szCs w:val="21"/>
        </w:rPr>
        <w:t xml:space="preserve">电    话：                传  真：           地  址：   </w:t>
      </w:r>
    </w:p>
    <w:p w14:paraId="729A7FD4">
      <w:pPr>
        <w:spacing w:line="360" w:lineRule="auto"/>
        <w:rPr>
          <w:rFonts w:ascii="宋体" w:hAnsi="宋体"/>
          <w:szCs w:val="21"/>
        </w:rPr>
      </w:pPr>
    </w:p>
    <w:p w14:paraId="79011F4B">
      <w:pPr>
        <w:spacing w:line="360" w:lineRule="auto"/>
        <w:ind w:firstLine="420" w:firstLineChars="200"/>
        <w:rPr>
          <w:rFonts w:ascii="宋体" w:hAnsi="宋体"/>
          <w:szCs w:val="21"/>
        </w:rPr>
      </w:pPr>
      <w:r>
        <w:rPr>
          <w:rFonts w:hint="eastAsia" w:ascii="宋体" w:hAnsi="宋体"/>
          <w:szCs w:val="21"/>
        </w:rPr>
        <w:t xml:space="preserve">根据 </w:t>
      </w:r>
      <w:r>
        <w:rPr>
          <w:rFonts w:hint="eastAsia" w:ascii="宋体" w:hAnsi="宋体" w:eastAsia="宋体" w:cs="Times New Roman"/>
          <w:b/>
          <w:bCs/>
          <w:szCs w:val="21"/>
          <w:u w:val="single"/>
          <w:lang w:eastAsia="zh-CN"/>
        </w:rPr>
        <w:t>广东省北江监狱2024年离退休人员参观学习活动采购项目</w:t>
      </w:r>
      <w:r>
        <w:rPr>
          <w:rFonts w:hint="eastAsia" w:ascii="宋体" w:hAnsi="宋体"/>
          <w:szCs w:val="21"/>
          <w:u w:val="single"/>
        </w:rPr>
        <w:t>（项目编号：</w:t>
      </w:r>
      <w:r>
        <w:rPr>
          <w:rFonts w:hint="eastAsia" w:ascii="宋体" w:hAnsi="宋体"/>
          <w:b/>
          <w:bCs/>
          <w:szCs w:val="21"/>
          <w:u w:val="single"/>
          <w:lang w:eastAsia="zh-CN"/>
        </w:rPr>
        <w:t>GZYL24SGFC11053</w:t>
      </w:r>
      <w:r>
        <w:rPr>
          <w:rFonts w:hint="eastAsia" w:ascii="宋体" w:hAnsi="宋体"/>
          <w:szCs w:val="21"/>
          <w:u w:val="single"/>
        </w:rPr>
        <w:t>）</w:t>
      </w:r>
      <w:r>
        <w:rPr>
          <w:rFonts w:hint="eastAsia" w:ascii="宋体" w:hAnsi="宋体"/>
          <w:szCs w:val="21"/>
        </w:rPr>
        <w:t>的采购结果，按照《</w:t>
      </w:r>
      <w:r>
        <w:rPr>
          <w:rFonts w:hint="eastAsia" w:ascii="宋体" w:hAnsi="宋体"/>
        </w:rPr>
        <w:t>中华人民共和国</w:t>
      </w:r>
      <w:r>
        <w:rPr>
          <w:rFonts w:hint="eastAsia" w:ascii="宋体" w:hAnsi="宋体"/>
          <w:szCs w:val="21"/>
        </w:rPr>
        <w:t>民法典》的规定，</w:t>
      </w:r>
      <w:r>
        <w:rPr>
          <w:rFonts w:hint="eastAsia" w:ascii="宋体" w:hAnsi="宋体"/>
          <w:kern w:val="28"/>
          <w:szCs w:val="21"/>
        </w:rPr>
        <w:t>经双方协商，</w:t>
      </w:r>
      <w:r>
        <w:rPr>
          <w:rFonts w:hint="eastAsia" w:ascii="宋体" w:hAnsi="宋体"/>
          <w:szCs w:val="21"/>
        </w:rPr>
        <w:t>本着平等互利和诚实信用的原则，</w:t>
      </w:r>
      <w:r>
        <w:rPr>
          <w:rFonts w:hint="eastAsia" w:ascii="宋体" w:hAnsi="宋体"/>
          <w:kern w:val="28"/>
          <w:szCs w:val="21"/>
        </w:rPr>
        <w:t>一致同意签订本合同如下</w:t>
      </w:r>
      <w:r>
        <w:rPr>
          <w:rFonts w:hint="eastAsia" w:ascii="宋体" w:hAnsi="宋体"/>
          <w:szCs w:val="21"/>
        </w:rPr>
        <w:t>。</w:t>
      </w:r>
    </w:p>
    <w:p w14:paraId="5D007FA7">
      <w:pPr>
        <w:keepNext w:val="0"/>
        <w:keepLines w:val="0"/>
        <w:pageBreakBefore w:val="0"/>
        <w:widowControl/>
        <w:kinsoku/>
        <w:wordWrap/>
        <w:overflowPunct/>
        <w:topLinePunct w:val="0"/>
        <w:autoSpaceDE/>
        <w:autoSpaceDN/>
        <w:bidi w:val="0"/>
        <w:adjustRightInd/>
        <w:snapToGrid/>
        <w:spacing w:line="360" w:lineRule="auto"/>
        <w:rPr>
          <w:rFonts w:ascii="宋体" w:hAnsi="宋体"/>
          <w:b/>
          <w:szCs w:val="21"/>
        </w:rPr>
      </w:pPr>
      <w:r>
        <w:rPr>
          <w:rFonts w:hint="eastAsia" w:ascii="宋体" w:hAnsi="宋体"/>
          <w:b/>
          <w:szCs w:val="21"/>
        </w:rPr>
        <w:t>一、合同金额</w:t>
      </w:r>
    </w:p>
    <w:p w14:paraId="388C4463">
      <w:pPr>
        <w:keepNext w:val="0"/>
        <w:keepLines w:val="0"/>
        <w:pageBreakBefore w:val="0"/>
        <w:widowControl/>
        <w:kinsoku/>
        <w:wordWrap/>
        <w:overflowPunct/>
        <w:topLinePunct w:val="0"/>
        <w:autoSpaceDE/>
        <w:autoSpaceDN/>
        <w:bidi w:val="0"/>
        <w:adjustRightInd/>
        <w:snapToGrid/>
        <w:spacing w:line="360" w:lineRule="auto"/>
        <w:ind w:firstLine="210" w:firstLineChars="100"/>
        <w:rPr>
          <w:rFonts w:hint="eastAsia" w:ascii="宋体" w:hAnsi="宋体"/>
          <w:b/>
          <w:szCs w:val="21"/>
        </w:rPr>
      </w:pPr>
      <w:r>
        <w:rPr>
          <w:rFonts w:hint="eastAsia" w:ascii="宋体" w:hAnsi="宋体"/>
          <w:szCs w:val="21"/>
        </w:rPr>
        <w:t>合同金额为￥_______________元（大写：人民币_________________元）。</w:t>
      </w:r>
    </w:p>
    <w:p w14:paraId="4593340A">
      <w:pPr>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sz w:val="21"/>
          <w:szCs w:val="21"/>
        </w:rPr>
      </w:pPr>
      <w:r>
        <w:rPr>
          <w:rFonts w:hint="eastAsia" w:ascii="宋体" w:hAnsi="宋体" w:eastAsia="宋体" w:cs="宋体"/>
          <w:b/>
          <w:bCs/>
          <w:color w:val="auto"/>
          <w:sz w:val="21"/>
          <w:szCs w:val="21"/>
          <w:lang w:val="en-US" w:eastAsia="zh-CN"/>
        </w:rPr>
        <w:t>二、项目总体要求</w:t>
      </w:r>
    </w:p>
    <w:p w14:paraId="703CEC1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1.甲方的离</w:t>
      </w:r>
      <w:r>
        <w:rPr>
          <w:rFonts w:hint="eastAsia" w:ascii="宋体" w:hAnsi="宋体" w:eastAsia="宋体" w:cs="宋体"/>
          <w:color w:val="FF0000"/>
          <w:szCs w:val="21"/>
          <w:lang w:val="en-US" w:eastAsia="zh-CN"/>
        </w:rPr>
        <w:t>退</w:t>
      </w:r>
      <w:r>
        <w:rPr>
          <w:rFonts w:hint="eastAsia" w:ascii="宋体" w:hAnsi="宋体" w:eastAsia="宋体" w:cs="宋体"/>
          <w:color w:val="auto"/>
          <w:szCs w:val="21"/>
          <w:lang w:val="en-US" w:eastAsia="zh-CN"/>
        </w:rPr>
        <w:t>休人员参观学习期间，乙方主要负责参加人员的交通、餐饮、住宿、门票、保险等全程的服务接待工作。</w:t>
      </w:r>
    </w:p>
    <w:p w14:paraId="40078F3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2.行程天数：四天三晚</w:t>
      </w:r>
    </w:p>
    <w:p w14:paraId="6913D10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3.行程规划包括有：</w:t>
      </w:r>
    </w:p>
    <w:p w14:paraId="424228C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深圳中英街、深中通大桥、中山故居、珠海大剧院、珠港澳大桥（下桥到中心岛观光）、住外伶仃岛；</w:t>
      </w:r>
    </w:p>
    <w:p w14:paraId="167BDA0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4.规模：约194人（实际人数按出行人数计算），分批出行，约分2批（不超过2批）。</w:t>
      </w:r>
    </w:p>
    <w:p w14:paraId="392104E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5.预算：最高限价为1680元/人，（含车费、住宿、门票、餐饮、保险费等）、导游、意外险30万元（含）以上/人、每天每人2支矿泉水、税金等费用，总费用预算为325920元，费用按实结算，甲方对此不再额外支付任何费用。</w:t>
      </w:r>
    </w:p>
    <w:p w14:paraId="0AD3BC2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6.就餐标准：</w:t>
      </w:r>
      <w:r>
        <w:rPr>
          <w:rFonts w:hint="eastAsia" w:ascii="宋体" w:hAnsi="宋体" w:eastAsia="宋体" w:cs="宋体"/>
          <w:color w:val="FF0000"/>
          <w:szCs w:val="21"/>
          <w:lang w:val="en-US" w:eastAsia="zh-CN"/>
        </w:rPr>
        <w:t>含8正3早（早餐餐标配30元/人，正餐餐标配50元/人）</w:t>
      </w:r>
      <w:r>
        <w:rPr>
          <w:rFonts w:hint="eastAsia" w:ascii="宋体" w:hAnsi="宋体" w:eastAsia="宋体" w:cs="宋体"/>
          <w:color w:val="auto"/>
          <w:szCs w:val="21"/>
          <w:lang w:val="en-US" w:eastAsia="zh-CN"/>
        </w:rPr>
        <w:t>，正餐十菜一汤，</w:t>
      </w:r>
      <w:r>
        <w:rPr>
          <w:rFonts w:hint="eastAsia" w:ascii="宋体" w:hAnsi="宋体" w:eastAsia="宋体" w:cs="宋体"/>
          <w:color w:val="FF0000"/>
          <w:szCs w:val="21"/>
          <w:lang w:val="en-US" w:eastAsia="zh-CN"/>
        </w:rPr>
        <w:t>保证提供热汤</w:t>
      </w:r>
      <w:r>
        <w:rPr>
          <w:rFonts w:hint="eastAsia" w:ascii="宋体" w:hAnsi="宋体" w:eastAsia="宋体" w:cs="宋体"/>
          <w:color w:val="auto"/>
          <w:szCs w:val="21"/>
          <w:lang w:val="en-US" w:eastAsia="zh-CN"/>
        </w:rPr>
        <w:t>（七荤三素、附菜单），十人一桌7.全程空调旅游大巴，高速优先，保证每人一正座，购买旅行社责任险、旅游意外险，全程导游服务。</w:t>
      </w:r>
    </w:p>
    <w:p w14:paraId="2816CA1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8.住宿标准：全程入住三星级以上酒店。</w:t>
      </w:r>
    </w:p>
    <w:p w14:paraId="4C7BDFE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9.服务时间：初定2024年11月中旬，具体时间，根据气候由双方协商。</w:t>
      </w:r>
    </w:p>
    <w:p w14:paraId="02A4ED9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10.出发地点：广东省北江监狱（韶关市浈江区黄岗）。</w:t>
      </w:r>
    </w:p>
    <w:p w14:paraId="5FDBAA3D">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bCs/>
          <w:color w:val="auto"/>
          <w:szCs w:val="21"/>
          <w:lang w:val="en-US" w:eastAsia="zh-CN"/>
        </w:rPr>
      </w:pPr>
      <w:r>
        <w:rPr>
          <w:rFonts w:hint="eastAsia" w:ascii="宋体" w:hAnsi="宋体" w:eastAsia="宋体" w:cs="宋体"/>
          <w:b/>
          <w:bCs/>
          <w:color w:val="auto"/>
          <w:szCs w:val="21"/>
          <w:lang w:val="en-US" w:eastAsia="zh-CN"/>
        </w:rPr>
        <w:t>三、服务技术内容</w:t>
      </w:r>
    </w:p>
    <w:p w14:paraId="411DADF8">
      <w:pPr>
        <w:pStyle w:val="24"/>
        <w:numPr>
          <w:ilvl w:val="0"/>
          <w:numId w:val="0"/>
        </w:numPr>
        <w:tabs>
          <w:tab w:val="left" w:pos="420"/>
        </w:tabs>
        <w:spacing w:line="360" w:lineRule="auto"/>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 xml:space="preserve">  1.乙方不得以节假日等为理由增加任何费用；</w:t>
      </w:r>
    </w:p>
    <w:p w14:paraId="0734F1AC">
      <w:pPr>
        <w:pStyle w:val="24"/>
        <w:numPr>
          <w:ilvl w:val="0"/>
          <w:numId w:val="0"/>
        </w:numPr>
        <w:tabs>
          <w:tab w:val="left" w:pos="420"/>
        </w:tabs>
        <w:spacing w:line="360" w:lineRule="auto"/>
        <w:ind w:firstLine="210" w:firstLineChars="10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2.按就餐标准提供菜单；</w:t>
      </w:r>
    </w:p>
    <w:p w14:paraId="72DAFC6F">
      <w:pPr>
        <w:pStyle w:val="24"/>
        <w:numPr>
          <w:ilvl w:val="0"/>
          <w:numId w:val="0"/>
        </w:numPr>
        <w:tabs>
          <w:tab w:val="left" w:pos="420"/>
        </w:tabs>
        <w:spacing w:line="360" w:lineRule="auto"/>
        <w:ind w:firstLine="210" w:firstLineChars="10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3.乙方保证采购人参加活动人员运输途中、服务期的人身安全，采购人参加活动人员在运输、服务期内发生的因乙方过失造成的人身安全伤害、损失均由乙方全部承担；</w:t>
      </w:r>
    </w:p>
    <w:p w14:paraId="40AEC3B7">
      <w:pPr>
        <w:pStyle w:val="24"/>
        <w:numPr>
          <w:ilvl w:val="0"/>
          <w:numId w:val="0"/>
        </w:numPr>
        <w:tabs>
          <w:tab w:val="left" w:pos="420"/>
        </w:tabs>
        <w:spacing w:line="360" w:lineRule="auto"/>
        <w:ind w:firstLine="210" w:firstLineChars="10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4乙方负责接送参加服务对象的大巴车辆要求为空调旅游大巴（根据出团人数定，需保证每人有一个座位），且具有旅游包车牌；</w:t>
      </w:r>
    </w:p>
    <w:p w14:paraId="710C1E8D">
      <w:pPr>
        <w:pStyle w:val="24"/>
        <w:numPr>
          <w:ilvl w:val="0"/>
          <w:numId w:val="0"/>
        </w:numPr>
        <w:tabs>
          <w:tab w:val="left" w:pos="420"/>
        </w:tabs>
        <w:spacing w:line="360" w:lineRule="auto"/>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5.每辆车要求配备不少于1名司机和1名导游，导游需有资质和带老年人团的优秀经验；</w:t>
      </w:r>
    </w:p>
    <w:p w14:paraId="3F97396C">
      <w:pPr>
        <w:pStyle w:val="24"/>
        <w:numPr>
          <w:ilvl w:val="0"/>
          <w:numId w:val="0"/>
        </w:numPr>
        <w:tabs>
          <w:tab w:val="left" w:pos="420"/>
        </w:tabs>
        <w:spacing w:line="360" w:lineRule="auto"/>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6.活动线路：乙方根据参观学习线路报活动方案，含具体时间安排及详细活动计划；</w:t>
      </w:r>
    </w:p>
    <w:p w14:paraId="74FA85D4">
      <w:pPr>
        <w:pStyle w:val="24"/>
        <w:numPr>
          <w:ilvl w:val="0"/>
          <w:numId w:val="0"/>
        </w:numPr>
        <w:tabs>
          <w:tab w:val="left" w:pos="420"/>
        </w:tabs>
        <w:spacing w:line="360" w:lineRule="auto"/>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7.购物：无强制性购物消费；</w:t>
      </w:r>
    </w:p>
    <w:p w14:paraId="0F4755CD">
      <w:pPr>
        <w:pStyle w:val="24"/>
        <w:numPr>
          <w:ilvl w:val="0"/>
          <w:numId w:val="0"/>
        </w:numPr>
        <w:tabs>
          <w:tab w:val="left" w:pos="420"/>
        </w:tabs>
        <w:spacing w:line="360" w:lineRule="auto"/>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8.旅游途中若发生人身意外或突发事件，导游、司机及旅行社必须全力协助处理并解决。</w:t>
      </w:r>
    </w:p>
    <w:p w14:paraId="34EF96E7">
      <w:pPr>
        <w:pStyle w:val="24"/>
        <w:numPr>
          <w:ilvl w:val="0"/>
          <w:numId w:val="0"/>
        </w:numPr>
        <w:tabs>
          <w:tab w:val="left" w:pos="420"/>
        </w:tabs>
        <w:spacing w:line="360" w:lineRule="auto"/>
        <w:rPr>
          <w:rFonts w:hint="eastAsia" w:hAnsi="宋体" w:eastAsia="宋体" w:cs="Courier New"/>
          <w:b/>
          <w:bCs/>
          <w:color w:val="auto"/>
          <w:sz w:val="21"/>
          <w:szCs w:val="21"/>
          <w:highlight w:val="none"/>
          <w:lang w:val="en-US" w:eastAsia="zh-CN"/>
        </w:rPr>
      </w:pPr>
      <w:r>
        <w:rPr>
          <w:rFonts w:hint="eastAsia" w:hAnsi="宋体" w:eastAsia="宋体" w:cs="Courier New"/>
          <w:b/>
          <w:bCs/>
          <w:color w:val="auto"/>
          <w:sz w:val="21"/>
          <w:szCs w:val="21"/>
          <w:highlight w:val="none"/>
          <w:lang w:val="en-US" w:eastAsia="zh-CN"/>
        </w:rPr>
        <w:t>四、付款方式：</w:t>
      </w:r>
    </w:p>
    <w:p w14:paraId="04DB52C6">
      <w:pPr>
        <w:pStyle w:val="24"/>
        <w:numPr>
          <w:ilvl w:val="0"/>
          <w:numId w:val="0"/>
        </w:numPr>
        <w:tabs>
          <w:tab w:val="left" w:pos="420"/>
        </w:tabs>
        <w:spacing w:line="360" w:lineRule="auto"/>
        <w:ind w:left="424" w:leftChars="100" w:hanging="214" w:hangingChars="102"/>
        <w:rPr>
          <w:rFonts w:hint="eastAsia" w:hAnsi="宋体" w:eastAsia="宋体" w:cs="Courier New"/>
          <w:b w:val="0"/>
          <w:bCs w:val="0"/>
          <w:color w:val="auto"/>
          <w:sz w:val="21"/>
          <w:szCs w:val="21"/>
          <w:highlight w:val="none"/>
          <w:lang w:val="en-US" w:eastAsia="zh-CN"/>
        </w:rPr>
      </w:pPr>
      <w:r>
        <w:rPr>
          <w:rFonts w:hint="eastAsia" w:hAnsi="宋体" w:eastAsia="宋体" w:cs="Courier New"/>
          <w:b w:val="0"/>
          <w:bCs w:val="0"/>
          <w:color w:val="auto"/>
          <w:sz w:val="21"/>
          <w:szCs w:val="21"/>
          <w:highlight w:val="none"/>
          <w:lang w:val="en-US" w:eastAsia="zh-CN"/>
        </w:rPr>
        <w:t>由甲方按下列程序付款：</w:t>
      </w:r>
    </w:p>
    <w:p w14:paraId="49396F94">
      <w:pPr>
        <w:pStyle w:val="24"/>
        <w:numPr>
          <w:ilvl w:val="0"/>
          <w:numId w:val="0"/>
        </w:numPr>
        <w:tabs>
          <w:tab w:val="left" w:pos="420"/>
        </w:tabs>
        <w:spacing w:line="360" w:lineRule="auto"/>
        <w:ind w:left="424" w:leftChars="100" w:hanging="214" w:hangingChars="102"/>
        <w:rPr>
          <w:rFonts w:hint="eastAsia" w:hAnsi="宋体" w:eastAsia="宋体" w:cs="Courier New"/>
          <w:b w:val="0"/>
          <w:bCs w:val="0"/>
          <w:color w:val="auto"/>
          <w:sz w:val="21"/>
          <w:szCs w:val="21"/>
          <w:highlight w:val="none"/>
          <w:lang w:val="en-US" w:eastAsia="zh-CN"/>
        </w:rPr>
      </w:pPr>
      <w:r>
        <w:rPr>
          <w:rFonts w:hint="eastAsia" w:hAnsi="宋体" w:eastAsia="宋体" w:cs="Courier New"/>
          <w:b w:val="0"/>
          <w:bCs w:val="0"/>
          <w:color w:val="auto"/>
          <w:sz w:val="21"/>
          <w:szCs w:val="21"/>
          <w:highlight w:val="none"/>
          <w:lang w:val="en-US" w:eastAsia="zh-CN"/>
        </w:rPr>
        <w:t>1.合同签订生效之日起5个工作日内，乙方向甲方支付合同金额的3%作为履约保证金；全部批次参观学习活动结束后，乙方10个工作日内提出结算申请，实际结算价根据出行人数据实结算（实际结算价=成交单价*实际参团出行人数），结算申请经甲方审核无误后15个工作日内付款，并全额无息退还履约保证金。</w:t>
      </w:r>
    </w:p>
    <w:p w14:paraId="7A1B7F95">
      <w:pPr>
        <w:pStyle w:val="24"/>
        <w:numPr>
          <w:ilvl w:val="0"/>
          <w:numId w:val="0"/>
        </w:numPr>
        <w:tabs>
          <w:tab w:val="left" w:pos="420"/>
        </w:tabs>
        <w:spacing w:line="360" w:lineRule="auto"/>
        <w:ind w:left="424" w:leftChars="100" w:hanging="214" w:hangingChars="102"/>
        <w:rPr>
          <w:rFonts w:hint="eastAsia" w:hAnsi="宋体" w:eastAsia="宋体" w:cs="Courier New"/>
          <w:b w:val="0"/>
          <w:bCs w:val="0"/>
          <w:color w:val="auto"/>
          <w:sz w:val="21"/>
          <w:szCs w:val="21"/>
          <w:highlight w:val="none"/>
          <w:lang w:val="en-US" w:eastAsia="zh-CN"/>
        </w:rPr>
      </w:pPr>
      <w:r>
        <w:rPr>
          <w:rFonts w:hint="eastAsia" w:hAnsi="宋体" w:eastAsia="宋体" w:cs="Courier New"/>
          <w:b w:val="0"/>
          <w:bCs w:val="0"/>
          <w:color w:val="auto"/>
          <w:sz w:val="21"/>
          <w:szCs w:val="21"/>
          <w:highlight w:val="none"/>
          <w:lang w:val="en-US" w:eastAsia="zh-CN"/>
        </w:rPr>
        <w:t>2.乙方凭以下有效文件与甲方结算：</w:t>
      </w:r>
    </w:p>
    <w:p w14:paraId="6C996B77">
      <w:pPr>
        <w:pStyle w:val="24"/>
        <w:numPr>
          <w:ilvl w:val="0"/>
          <w:numId w:val="0"/>
        </w:numPr>
        <w:tabs>
          <w:tab w:val="left" w:pos="420"/>
        </w:tabs>
        <w:spacing w:line="360" w:lineRule="auto"/>
        <w:ind w:left="424" w:leftChars="100" w:hanging="214" w:hangingChars="102"/>
        <w:rPr>
          <w:rFonts w:hint="eastAsia" w:hAnsi="宋体" w:eastAsia="宋体" w:cs="Courier New"/>
          <w:b w:val="0"/>
          <w:bCs w:val="0"/>
          <w:color w:val="auto"/>
          <w:sz w:val="21"/>
          <w:szCs w:val="21"/>
          <w:highlight w:val="none"/>
          <w:lang w:val="en-US" w:eastAsia="zh-CN"/>
        </w:rPr>
      </w:pPr>
      <w:r>
        <w:rPr>
          <w:rFonts w:hint="eastAsia" w:hAnsi="宋体" w:eastAsia="宋体" w:cs="Courier New"/>
          <w:b w:val="0"/>
          <w:bCs w:val="0"/>
          <w:color w:val="auto"/>
          <w:sz w:val="21"/>
          <w:szCs w:val="21"/>
          <w:highlight w:val="none"/>
          <w:lang w:val="en-US" w:eastAsia="zh-CN"/>
        </w:rPr>
        <w:t>（1）合同；</w:t>
      </w:r>
    </w:p>
    <w:p w14:paraId="16280183">
      <w:pPr>
        <w:pStyle w:val="24"/>
        <w:numPr>
          <w:ilvl w:val="0"/>
          <w:numId w:val="0"/>
        </w:numPr>
        <w:tabs>
          <w:tab w:val="left" w:pos="420"/>
        </w:tabs>
        <w:spacing w:line="360" w:lineRule="auto"/>
        <w:ind w:left="424" w:leftChars="100" w:hanging="214" w:hangingChars="102"/>
        <w:rPr>
          <w:rFonts w:hint="eastAsia" w:hAnsi="宋体" w:eastAsia="宋体" w:cs="Courier New"/>
          <w:b w:val="0"/>
          <w:bCs w:val="0"/>
          <w:color w:val="auto"/>
          <w:sz w:val="21"/>
          <w:szCs w:val="21"/>
          <w:highlight w:val="none"/>
          <w:lang w:val="en-US" w:eastAsia="zh-CN"/>
        </w:rPr>
      </w:pPr>
      <w:r>
        <w:rPr>
          <w:rFonts w:hint="eastAsia" w:hAnsi="宋体" w:eastAsia="宋体" w:cs="Courier New"/>
          <w:b w:val="0"/>
          <w:bCs w:val="0"/>
          <w:color w:val="auto"/>
          <w:sz w:val="21"/>
          <w:szCs w:val="21"/>
          <w:highlight w:val="none"/>
          <w:lang w:val="en-US" w:eastAsia="zh-CN"/>
        </w:rPr>
        <w:t>（2）乙方开具的正式全额普通发票；</w:t>
      </w:r>
    </w:p>
    <w:p w14:paraId="02F2EB88">
      <w:pPr>
        <w:pStyle w:val="24"/>
        <w:numPr>
          <w:ilvl w:val="0"/>
          <w:numId w:val="0"/>
        </w:numPr>
        <w:tabs>
          <w:tab w:val="left" w:pos="420"/>
        </w:tabs>
        <w:spacing w:line="360" w:lineRule="auto"/>
        <w:ind w:left="424" w:leftChars="100" w:hanging="214" w:hangingChars="102"/>
        <w:rPr>
          <w:rFonts w:hint="eastAsia" w:hAnsi="宋体" w:eastAsia="宋体" w:cs="Courier New"/>
          <w:b w:val="0"/>
          <w:bCs w:val="0"/>
          <w:color w:val="auto"/>
          <w:sz w:val="21"/>
          <w:szCs w:val="21"/>
          <w:highlight w:val="none"/>
          <w:lang w:val="en-US" w:eastAsia="zh-CN"/>
        </w:rPr>
      </w:pPr>
      <w:r>
        <w:rPr>
          <w:rFonts w:hint="eastAsia" w:hAnsi="宋体" w:eastAsia="宋体" w:cs="Courier New"/>
          <w:b w:val="0"/>
          <w:bCs w:val="0"/>
          <w:color w:val="auto"/>
          <w:sz w:val="21"/>
          <w:szCs w:val="21"/>
          <w:highlight w:val="none"/>
          <w:lang w:val="en-US" w:eastAsia="zh-CN"/>
        </w:rPr>
        <w:t>（3）出行名单（加盖甲方公章）；</w:t>
      </w:r>
    </w:p>
    <w:p w14:paraId="5E0EEEF3">
      <w:pPr>
        <w:pStyle w:val="24"/>
        <w:numPr>
          <w:ilvl w:val="0"/>
          <w:numId w:val="0"/>
        </w:numPr>
        <w:tabs>
          <w:tab w:val="left" w:pos="420"/>
        </w:tabs>
        <w:spacing w:line="360" w:lineRule="auto"/>
        <w:ind w:left="424" w:leftChars="100" w:hanging="214" w:hangingChars="102"/>
        <w:rPr>
          <w:rFonts w:hint="default" w:ascii="宋体" w:hAnsi="宋体" w:eastAsia="宋体" w:cs="Courier New"/>
          <w:b w:val="0"/>
          <w:bCs w:val="0"/>
          <w:color w:val="auto"/>
          <w:sz w:val="21"/>
          <w:szCs w:val="21"/>
          <w:highlight w:val="none"/>
          <w:lang w:val="en-US" w:eastAsia="zh-CN"/>
        </w:rPr>
      </w:pPr>
      <w:r>
        <w:rPr>
          <w:rFonts w:hint="eastAsia" w:hAnsi="宋体" w:eastAsia="宋体" w:cs="Courier New"/>
          <w:b w:val="0"/>
          <w:bCs w:val="0"/>
          <w:color w:val="auto"/>
          <w:sz w:val="21"/>
          <w:szCs w:val="21"/>
          <w:highlight w:val="none"/>
          <w:lang w:val="en-US" w:eastAsia="zh-CN"/>
        </w:rPr>
        <w:t>（4）成交通知书。</w:t>
      </w:r>
    </w:p>
    <w:p w14:paraId="48EEDD48">
      <w:pPr>
        <w:pStyle w:val="24"/>
        <w:numPr>
          <w:ilvl w:val="0"/>
          <w:numId w:val="0"/>
        </w:numPr>
        <w:tabs>
          <w:tab w:val="left" w:pos="420"/>
        </w:tabs>
        <w:spacing w:line="360" w:lineRule="auto"/>
        <w:rPr>
          <w:rFonts w:hint="eastAsia" w:cs="宋体"/>
          <w:b/>
          <w:bCs/>
          <w:color w:val="auto"/>
          <w:kern w:val="2"/>
          <w:sz w:val="21"/>
          <w:szCs w:val="21"/>
          <w:highlight w:val="none"/>
          <w:lang w:val="en-US" w:eastAsia="zh-CN" w:bidi="ar-SA"/>
        </w:rPr>
      </w:pPr>
      <w:r>
        <w:rPr>
          <w:rFonts w:hint="eastAsia" w:cs="宋体"/>
          <w:b/>
          <w:bCs/>
          <w:color w:val="auto"/>
          <w:kern w:val="2"/>
          <w:sz w:val="21"/>
          <w:szCs w:val="21"/>
          <w:highlight w:val="none"/>
          <w:lang w:val="en-US" w:eastAsia="zh-CN" w:bidi="ar-SA"/>
        </w:rPr>
        <w:t>五、其他要求：</w:t>
      </w:r>
    </w:p>
    <w:p w14:paraId="7FDBE6A0">
      <w:pPr>
        <w:pStyle w:val="24"/>
        <w:numPr>
          <w:ilvl w:val="0"/>
          <w:numId w:val="0"/>
        </w:numPr>
        <w:tabs>
          <w:tab w:val="left" w:pos="420"/>
        </w:tabs>
        <w:spacing w:line="360" w:lineRule="auto"/>
        <w:ind w:left="424" w:leftChars="100" w:hanging="214" w:hangingChars="102"/>
        <w:rPr>
          <w:rFonts w:hint="eastAsia" w:ascii="宋体" w:hAnsi="宋体" w:eastAsia="宋体" w:cs="Courier New"/>
          <w:b w:val="0"/>
          <w:bCs w:val="0"/>
          <w:color w:val="auto"/>
          <w:sz w:val="21"/>
          <w:szCs w:val="21"/>
          <w:highlight w:val="none"/>
          <w:lang w:val="en-US" w:eastAsia="zh-CN"/>
        </w:rPr>
      </w:pPr>
      <w:r>
        <w:rPr>
          <w:rFonts w:hint="eastAsia" w:ascii="宋体" w:hAnsi="宋体" w:eastAsia="宋体" w:cs="Courier New"/>
          <w:b w:val="0"/>
          <w:bCs w:val="0"/>
          <w:color w:val="auto"/>
          <w:sz w:val="21"/>
          <w:szCs w:val="21"/>
          <w:highlight w:val="none"/>
          <w:lang w:val="en-US" w:eastAsia="zh-CN"/>
        </w:rPr>
        <w:t>1.</w:t>
      </w:r>
      <w:r>
        <w:rPr>
          <w:rFonts w:hint="eastAsia" w:hAnsi="宋体" w:eastAsia="宋体" w:cs="Courier New"/>
          <w:b w:val="0"/>
          <w:bCs w:val="0"/>
          <w:color w:val="auto"/>
          <w:sz w:val="21"/>
          <w:szCs w:val="21"/>
          <w:highlight w:val="none"/>
          <w:lang w:val="en-US" w:eastAsia="zh-CN"/>
        </w:rPr>
        <w:t>乙方</w:t>
      </w:r>
      <w:r>
        <w:rPr>
          <w:rFonts w:hint="eastAsia" w:ascii="宋体" w:hAnsi="宋体" w:eastAsia="宋体" w:cs="Courier New"/>
          <w:b w:val="0"/>
          <w:bCs w:val="0"/>
          <w:color w:val="auto"/>
          <w:sz w:val="21"/>
          <w:szCs w:val="21"/>
          <w:highlight w:val="none"/>
          <w:lang w:val="en-US" w:eastAsia="zh-CN"/>
        </w:rPr>
        <w:t>须在接到</w:t>
      </w:r>
      <w:r>
        <w:rPr>
          <w:rFonts w:hint="eastAsia" w:hAnsi="宋体" w:eastAsia="宋体" w:cs="Courier New"/>
          <w:b w:val="0"/>
          <w:bCs w:val="0"/>
          <w:color w:val="auto"/>
          <w:sz w:val="21"/>
          <w:szCs w:val="21"/>
          <w:highlight w:val="none"/>
          <w:lang w:val="en-US" w:eastAsia="zh-CN"/>
        </w:rPr>
        <w:t>甲方</w:t>
      </w:r>
      <w:r>
        <w:rPr>
          <w:rFonts w:hint="eastAsia" w:ascii="宋体" w:hAnsi="宋体" w:eastAsia="宋体" w:cs="Courier New"/>
          <w:b w:val="0"/>
          <w:bCs w:val="0"/>
          <w:color w:val="auto"/>
          <w:sz w:val="21"/>
          <w:szCs w:val="21"/>
          <w:highlight w:val="none"/>
          <w:lang w:val="en-US" w:eastAsia="zh-CN"/>
        </w:rPr>
        <w:t>书面通知出团之日起3日内完成出团的准备工作。</w:t>
      </w:r>
    </w:p>
    <w:p w14:paraId="505F27DC">
      <w:pPr>
        <w:pStyle w:val="24"/>
        <w:numPr>
          <w:ilvl w:val="0"/>
          <w:numId w:val="0"/>
        </w:numPr>
        <w:tabs>
          <w:tab w:val="left" w:pos="420"/>
        </w:tabs>
        <w:spacing w:line="360" w:lineRule="auto"/>
        <w:ind w:left="424" w:leftChars="100" w:hanging="214" w:hangingChars="102"/>
        <w:rPr>
          <w:rFonts w:hint="eastAsia" w:ascii="宋体" w:hAnsi="宋体" w:eastAsia="宋体" w:cs="Courier New"/>
          <w:b w:val="0"/>
          <w:bCs w:val="0"/>
          <w:color w:val="auto"/>
          <w:sz w:val="21"/>
          <w:szCs w:val="21"/>
          <w:highlight w:val="none"/>
          <w:lang w:val="en-US" w:eastAsia="zh-CN"/>
        </w:rPr>
      </w:pPr>
      <w:r>
        <w:rPr>
          <w:rFonts w:hint="eastAsia" w:ascii="宋体" w:hAnsi="宋体" w:eastAsia="宋体" w:cs="Courier New"/>
          <w:b w:val="0"/>
          <w:bCs w:val="0"/>
          <w:color w:val="auto"/>
          <w:sz w:val="21"/>
          <w:szCs w:val="21"/>
          <w:highlight w:val="none"/>
          <w:lang w:val="en-US" w:eastAsia="zh-CN"/>
        </w:rPr>
        <w:t>2.</w:t>
      </w:r>
      <w:r>
        <w:rPr>
          <w:rFonts w:hint="eastAsia" w:hAnsi="宋体" w:eastAsia="宋体" w:cs="Courier New"/>
          <w:b w:val="0"/>
          <w:bCs w:val="0"/>
          <w:color w:val="auto"/>
          <w:sz w:val="21"/>
          <w:szCs w:val="21"/>
          <w:highlight w:val="none"/>
          <w:lang w:val="en-US" w:eastAsia="zh-CN"/>
        </w:rPr>
        <w:t>乙方</w:t>
      </w:r>
      <w:r>
        <w:rPr>
          <w:rFonts w:hint="eastAsia" w:ascii="宋体" w:hAnsi="宋体" w:eastAsia="宋体" w:cs="Courier New"/>
          <w:b w:val="0"/>
          <w:bCs w:val="0"/>
          <w:color w:val="auto"/>
          <w:sz w:val="21"/>
          <w:szCs w:val="21"/>
          <w:highlight w:val="none"/>
          <w:lang w:val="en-US" w:eastAsia="zh-CN"/>
        </w:rPr>
        <w:t>须提供拟采取的管理方式及管理规章制度。包括但不限于：内部管理架构、机构设置、运作机制、工作流程、信息反馈渠道、质量控制方式、提供服务工作必需的物质装备计划情况、应急预案等。</w:t>
      </w:r>
    </w:p>
    <w:p w14:paraId="47F0878D">
      <w:pPr>
        <w:keepNext w:val="0"/>
        <w:keepLines w:val="0"/>
        <w:pageBreakBefore w:val="0"/>
        <w:widowControl/>
        <w:kinsoku/>
        <w:wordWrap/>
        <w:overflowPunct/>
        <w:topLinePunct w:val="0"/>
        <w:autoSpaceDE/>
        <w:autoSpaceDN/>
        <w:bidi w:val="0"/>
        <w:adjustRightInd/>
        <w:snapToGrid/>
        <w:spacing w:line="360" w:lineRule="auto"/>
        <w:ind w:firstLine="210" w:firstLineChars="100"/>
        <w:rPr>
          <w:rFonts w:hint="eastAsia" w:ascii="宋体" w:hAnsi="宋体"/>
          <w:b/>
          <w:szCs w:val="21"/>
          <w:lang w:eastAsia="zh-CN"/>
        </w:rPr>
      </w:pPr>
      <w:r>
        <w:rPr>
          <w:rFonts w:hint="eastAsia" w:ascii="宋体" w:hAnsi="宋体" w:eastAsia="宋体" w:cs="Courier New"/>
          <w:b w:val="0"/>
          <w:bCs w:val="0"/>
          <w:color w:val="auto"/>
          <w:sz w:val="21"/>
          <w:szCs w:val="21"/>
          <w:highlight w:val="none"/>
          <w:lang w:val="en-US" w:eastAsia="zh-CN"/>
        </w:rPr>
        <w:t>3.</w:t>
      </w:r>
      <w:r>
        <w:rPr>
          <w:rFonts w:hint="eastAsia" w:hAnsi="宋体" w:eastAsia="宋体" w:cs="Courier New"/>
          <w:b w:val="0"/>
          <w:bCs w:val="0"/>
          <w:color w:val="auto"/>
          <w:sz w:val="21"/>
          <w:szCs w:val="21"/>
          <w:highlight w:val="none"/>
          <w:lang w:val="en-US" w:eastAsia="zh-CN"/>
        </w:rPr>
        <w:t>乙方</w:t>
      </w:r>
      <w:r>
        <w:rPr>
          <w:rFonts w:hint="eastAsia" w:ascii="宋体" w:hAnsi="宋体" w:eastAsia="宋体" w:cs="Courier New"/>
          <w:b w:val="0"/>
          <w:bCs w:val="0"/>
          <w:color w:val="auto"/>
          <w:sz w:val="21"/>
          <w:szCs w:val="21"/>
          <w:highlight w:val="none"/>
          <w:lang w:val="en-US" w:eastAsia="zh-CN"/>
        </w:rPr>
        <w:t>的工作人员须遵守</w:t>
      </w:r>
      <w:r>
        <w:rPr>
          <w:rFonts w:hint="eastAsia" w:hAnsi="宋体" w:eastAsia="宋体" w:cs="Courier New"/>
          <w:b w:val="0"/>
          <w:bCs w:val="0"/>
          <w:color w:val="auto"/>
          <w:sz w:val="21"/>
          <w:szCs w:val="21"/>
          <w:highlight w:val="none"/>
          <w:lang w:val="en-US" w:eastAsia="zh-CN"/>
        </w:rPr>
        <w:t>甲方</w:t>
      </w:r>
      <w:r>
        <w:rPr>
          <w:rFonts w:hint="eastAsia" w:ascii="宋体" w:hAnsi="宋体" w:eastAsia="宋体" w:cs="Courier New"/>
          <w:b w:val="0"/>
          <w:bCs w:val="0"/>
          <w:color w:val="auto"/>
          <w:sz w:val="21"/>
          <w:szCs w:val="21"/>
          <w:highlight w:val="none"/>
          <w:lang w:val="en-US" w:eastAsia="zh-CN"/>
        </w:rPr>
        <w:t>的有关规章制度和管理规定，如有违反或损害</w:t>
      </w:r>
      <w:r>
        <w:rPr>
          <w:rFonts w:hint="eastAsia" w:hAnsi="宋体" w:eastAsia="宋体" w:cs="Courier New"/>
          <w:b w:val="0"/>
          <w:bCs w:val="0"/>
          <w:color w:val="auto"/>
          <w:sz w:val="21"/>
          <w:szCs w:val="21"/>
          <w:highlight w:val="none"/>
          <w:lang w:val="en-US" w:eastAsia="zh-CN"/>
        </w:rPr>
        <w:t>甲方</w:t>
      </w:r>
      <w:r>
        <w:rPr>
          <w:rFonts w:hint="eastAsia" w:ascii="宋体" w:hAnsi="宋体" w:eastAsia="宋体" w:cs="Courier New"/>
          <w:b w:val="0"/>
          <w:bCs w:val="0"/>
          <w:color w:val="auto"/>
          <w:sz w:val="21"/>
          <w:szCs w:val="21"/>
          <w:highlight w:val="none"/>
          <w:lang w:val="en-US" w:eastAsia="zh-CN"/>
        </w:rPr>
        <w:t>利益的，</w:t>
      </w:r>
      <w:r>
        <w:rPr>
          <w:rFonts w:hint="eastAsia" w:hAnsi="宋体" w:eastAsia="宋体" w:cs="Courier New"/>
          <w:b w:val="0"/>
          <w:bCs w:val="0"/>
          <w:color w:val="auto"/>
          <w:sz w:val="21"/>
          <w:szCs w:val="21"/>
          <w:highlight w:val="none"/>
          <w:lang w:val="en-US" w:eastAsia="zh-CN"/>
        </w:rPr>
        <w:t>甲方</w:t>
      </w:r>
      <w:r>
        <w:rPr>
          <w:rFonts w:hint="eastAsia" w:ascii="宋体" w:hAnsi="宋体" w:eastAsia="宋体" w:cs="Courier New"/>
          <w:b w:val="0"/>
          <w:bCs w:val="0"/>
          <w:color w:val="auto"/>
          <w:sz w:val="21"/>
          <w:szCs w:val="21"/>
          <w:highlight w:val="none"/>
          <w:lang w:val="en-US" w:eastAsia="zh-CN"/>
        </w:rPr>
        <w:t>有拒绝及更换</w:t>
      </w:r>
      <w:r>
        <w:rPr>
          <w:rFonts w:hint="eastAsia" w:hAnsi="宋体" w:eastAsia="宋体" w:cs="Courier New"/>
          <w:b w:val="0"/>
          <w:bCs w:val="0"/>
          <w:color w:val="auto"/>
          <w:sz w:val="21"/>
          <w:szCs w:val="21"/>
          <w:highlight w:val="none"/>
          <w:lang w:val="en-US" w:eastAsia="zh-CN"/>
        </w:rPr>
        <w:t>乙方</w:t>
      </w:r>
      <w:r>
        <w:rPr>
          <w:rFonts w:hint="eastAsia" w:ascii="宋体" w:hAnsi="宋体" w:eastAsia="宋体" w:cs="Courier New"/>
          <w:b w:val="0"/>
          <w:bCs w:val="0"/>
          <w:color w:val="auto"/>
          <w:sz w:val="21"/>
          <w:szCs w:val="21"/>
          <w:highlight w:val="none"/>
          <w:lang w:val="en-US" w:eastAsia="zh-CN"/>
        </w:rPr>
        <w:t>违规的工作人员在此工作的权利。</w:t>
      </w:r>
    </w:p>
    <w:p w14:paraId="6568A0F5">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bCs/>
          <w:color w:val="auto"/>
          <w:szCs w:val="21"/>
          <w:lang w:val="en-GB"/>
        </w:rPr>
      </w:pPr>
      <w:r>
        <w:rPr>
          <w:rFonts w:hint="eastAsia" w:ascii="宋体" w:hAnsi="宋体" w:eastAsia="宋体" w:cs="宋体"/>
          <w:b/>
          <w:bCs/>
          <w:color w:val="auto"/>
          <w:szCs w:val="21"/>
          <w:lang w:eastAsia="zh-CN"/>
        </w:rPr>
        <w:t>六、</w:t>
      </w:r>
      <w:r>
        <w:rPr>
          <w:rFonts w:hint="eastAsia" w:ascii="宋体" w:hAnsi="宋体" w:eastAsia="宋体" w:cs="宋体"/>
          <w:b/>
          <w:bCs/>
          <w:color w:val="auto"/>
          <w:szCs w:val="21"/>
          <w:lang w:val="en-GB" w:eastAsia="zh-CN"/>
        </w:rPr>
        <w:t>保密事项</w:t>
      </w:r>
      <w:r>
        <w:rPr>
          <w:rFonts w:hint="eastAsia" w:ascii="宋体" w:hAnsi="宋体" w:eastAsia="宋体" w:cs="宋体"/>
          <w:b/>
          <w:bCs/>
          <w:color w:val="auto"/>
          <w:szCs w:val="21"/>
          <w:lang w:val="en-GB"/>
        </w:rPr>
        <w:t>：</w:t>
      </w:r>
    </w:p>
    <w:p w14:paraId="0157F0A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Cs w:val="21"/>
          <w:lang w:val="en-GB"/>
        </w:rPr>
      </w:pPr>
      <w:r>
        <w:rPr>
          <w:rFonts w:hint="eastAsia" w:ascii="宋体" w:hAnsi="宋体" w:eastAsia="宋体" w:cs="宋体"/>
          <w:color w:val="auto"/>
          <w:szCs w:val="21"/>
          <w:lang w:val="en-GB"/>
        </w:rPr>
        <w:t>未经</w:t>
      </w:r>
      <w:r>
        <w:rPr>
          <w:rFonts w:hint="eastAsia" w:ascii="宋体" w:hAnsi="宋体" w:eastAsia="宋体" w:cs="宋体"/>
          <w:color w:val="auto"/>
          <w:szCs w:val="21"/>
          <w:lang w:val="en-GB" w:eastAsia="zh-CN"/>
        </w:rPr>
        <w:t>甲方</w:t>
      </w:r>
      <w:r>
        <w:rPr>
          <w:rFonts w:hint="eastAsia" w:ascii="宋体" w:hAnsi="宋体" w:eastAsia="宋体" w:cs="宋体"/>
          <w:color w:val="auto"/>
          <w:szCs w:val="21"/>
          <w:lang w:val="en-GB"/>
        </w:rPr>
        <w:t>事先书面同意，</w:t>
      </w:r>
      <w:r>
        <w:rPr>
          <w:rFonts w:hint="eastAsia" w:ascii="宋体" w:hAnsi="宋体" w:eastAsia="宋体" w:cs="宋体"/>
          <w:color w:val="auto"/>
          <w:szCs w:val="21"/>
          <w:lang w:val="en-GB" w:eastAsia="zh-CN"/>
        </w:rPr>
        <w:t>乙方</w:t>
      </w:r>
      <w:r>
        <w:rPr>
          <w:rFonts w:hint="eastAsia" w:ascii="宋体" w:hAnsi="宋体" w:eastAsia="宋体" w:cs="宋体"/>
          <w:color w:val="auto"/>
          <w:szCs w:val="21"/>
          <w:lang w:val="en-GB"/>
        </w:rPr>
        <w:t>不得将由</w:t>
      </w:r>
      <w:r>
        <w:rPr>
          <w:rFonts w:hint="eastAsia" w:ascii="宋体" w:hAnsi="宋体" w:eastAsia="宋体" w:cs="宋体"/>
          <w:color w:val="auto"/>
          <w:szCs w:val="21"/>
          <w:lang w:val="en-GB" w:eastAsia="zh-CN"/>
        </w:rPr>
        <w:t>甲方</w:t>
      </w:r>
      <w:r>
        <w:rPr>
          <w:rFonts w:hint="eastAsia" w:ascii="宋体" w:hAnsi="宋体" w:eastAsia="宋体" w:cs="宋体"/>
          <w:color w:val="auto"/>
          <w:szCs w:val="21"/>
          <w:lang w:val="en-GB"/>
        </w:rPr>
        <w:t>为本合同提供的有关资料提供给与本合同无关的任何第三方，不得将其用于履行本合同之外的其他用途，即使向与履行本合同有关的人员提供，也应注意保密并限于履行合同所必须的范围。</w:t>
      </w:r>
    </w:p>
    <w:p w14:paraId="6DC4EF36">
      <w:pPr>
        <w:spacing w:line="360" w:lineRule="auto"/>
        <w:rPr>
          <w:rFonts w:ascii="宋体" w:hAnsi="宋体"/>
          <w:b/>
          <w:szCs w:val="21"/>
        </w:rPr>
      </w:pPr>
      <w:r>
        <w:rPr>
          <w:rFonts w:hint="eastAsia" w:ascii="宋体" w:hAnsi="宋体" w:eastAsia="宋体" w:cs="宋体"/>
          <w:b/>
          <w:bCs/>
          <w:color w:val="auto"/>
          <w:szCs w:val="21"/>
          <w:lang w:val="en-GB" w:eastAsia="zh-CN"/>
        </w:rPr>
        <w:t>七、</w:t>
      </w:r>
      <w:r>
        <w:rPr>
          <w:rFonts w:hint="eastAsia" w:ascii="宋体" w:hAnsi="宋体"/>
          <w:b/>
          <w:szCs w:val="21"/>
        </w:rPr>
        <w:t>知识产权归属</w:t>
      </w:r>
    </w:p>
    <w:p w14:paraId="26D54999">
      <w:pPr>
        <w:spacing w:line="360" w:lineRule="auto"/>
        <w:rPr>
          <w:rFonts w:ascii="宋体" w:hAnsi="宋体"/>
          <w:b/>
          <w:szCs w:val="21"/>
        </w:rPr>
      </w:pPr>
      <w:r>
        <w:rPr>
          <w:rFonts w:hint="eastAsia" w:ascii="宋体" w:hAnsi="宋体"/>
          <w:b/>
          <w:szCs w:val="21"/>
          <w:lang w:eastAsia="zh-CN"/>
        </w:rPr>
        <w:t>八</w:t>
      </w:r>
      <w:r>
        <w:rPr>
          <w:rFonts w:hint="eastAsia" w:ascii="宋体" w:hAnsi="宋体"/>
          <w:b/>
          <w:szCs w:val="21"/>
        </w:rPr>
        <w:t>、违约责任与赔偿损失</w:t>
      </w:r>
    </w:p>
    <w:p w14:paraId="6FA3BD70">
      <w:pPr>
        <w:spacing w:line="360" w:lineRule="auto"/>
        <w:ind w:firstLine="420" w:firstLineChars="200"/>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1）在服务期内除不可抗拒因素外（遇地震、洪涝等自然灾害）不得擅自停运甲方正常垃圾清运作业，否则视为违约，且因此产生的后果及费用由乙方负责，包括但不限于甲方让第三方供应商清运垃圾所产生的一切费用由乙方负责，甲方有权终止合同。</w:t>
      </w:r>
    </w:p>
    <w:p w14:paraId="4920523F">
      <w:pPr>
        <w:spacing w:line="360" w:lineRule="auto"/>
        <w:ind w:firstLine="420" w:firstLineChars="200"/>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（2）乙方入监工作人员在承运工作中不得违反甲方的有关管理规定，按要求自觉接受甲方警务人员的检查，否则视为违约，甲方有权终止合同。</w:t>
      </w:r>
    </w:p>
    <w:p w14:paraId="1044F213">
      <w:pPr>
        <w:spacing w:line="360" w:lineRule="auto"/>
        <w:ind w:firstLine="420" w:firstLineChars="200"/>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（3）乙方如发生违约，扣罚合同期内履约保证金。</w:t>
      </w:r>
    </w:p>
    <w:p w14:paraId="170367FB">
      <w:pPr>
        <w:spacing w:line="360" w:lineRule="auto"/>
        <w:ind w:firstLine="420" w:firstLineChars="200"/>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（4）争议的解决</w:t>
      </w:r>
    </w:p>
    <w:p w14:paraId="2DD7B11E">
      <w:pPr>
        <w:spacing w:line="360" w:lineRule="auto"/>
        <w:ind w:firstLine="420" w:firstLineChars="200"/>
        <w:rPr>
          <w:rFonts w:hint="eastAsia" w:ascii="宋体" w:hAnsi="宋体" w:eastAsia="宋体" w:cs="宋体"/>
          <w:color w:val="auto"/>
          <w:kern w:val="0"/>
          <w:sz w:val="21"/>
          <w:szCs w:val="21"/>
          <w:lang w:val="en-GB" w:eastAsia="zh-CN" w:bidi="ar-SA"/>
        </w:rPr>
      </w:pPr>
      <w:r>
        <w:rPr>
          <w:rFonts w:hint="eastAsia" w:ascii="宋体" w:hAnsi="宋体" w:eastAsia="宋体" w:cs="宋体"/>
          <w:color w:val="auto"/>
          <w:kern w:val="0"/>
          <w:sz w:val="21"/>
          <w:szCs w:val="21"/>
          <w:lang w:val="en-US" w:eastAsia="zh-CN" w:bidi="ar-SA"/>
        </w:rPr>
        <w:t>合同执行过程中发生的任何争议，由甲方所在地的法院进行仲裁。</w:t>
      </w:r>
    </w:p>
    <w:p w14:paraId="5176EBF0">
      <w:pPr>
        <w:spacing w:line="360" w:lineRule="auto"/>
        <w:rPr>
          <w:rFonts w:ascii="宋体" w:hAnsi="宋体"/>
          <w:b/>
          <w:szCs w:val="21"/>
        </w:rPr>
      </w:pPr>
      <w:r>
        <w:rPr>
          <w:rFonts w:hint="eastAsia" w:ascii="宋体" w:hAnsi="宋体"/>
          <w:b/>
          <w:szCs w:val="21"/>
          <w:lang w:eastAsia="zh-CN"/>
        </w:rPr>
        <w:t>九</w:t>
      </w:r>
      <w:r>
        <w:rPr>
          <w:rFonts w:hint="eastAsia" w:ascii="宋体" w:hAnsi="宋体"/>
          <w:b/>
          <w:szCs w:val="21"/>
        </w:rPr>
        <w:t>、争端的解决</w:t>
      </w:r>
    </w:p>
    <w:p w14:paraId="141C4463">
      <w:pPr>
        <w:spacing w:line="360" w:lineRule="auto"/>
        <w:rPr>
          <w:rFonts w:ascii="宋体" w:hAnsi="宋体"/>
          <w:szCs w:val="21"/>
        </w:rPr>
      </w:pPr>
      <w:r>
        <w:rPr>
          <w:rFonts w:hint="eastAsia" w:ascii="宋体" w:hAnsi="宋体"/>
          <w:szCs w:val="21"/>
        </w:rPr>
        <w:t>合同执行过程中发生的任何争议，如双方不能通过友好协商解决，按相关法律法规处理。</w:t>
      </w:r>
    </w:p>
    <w:p w14:paraId="65FC9BA8">
      <w:pPr>
        <w:spacing w:line="360" w:lineRule="auto"/>
        <w:rPr>
          <w:rFonts w:ascii="宋体" w:hAnsi="宋体"/>
          <w:b/>
          <w:szCs w:val="21"/>
        </w:rPr>
      </w:pPr>
      <w:r>
        <w:rPr>
          <w:rFonts w:hint="eastAsia" w:ascii="宋体" w:hAnsi="宋体"/>
          <w:b/>
          <w:szCs w:val="21"/>
          <w:lang w:eastAsia="zh-CN"/>
        </w:rPr>
        <w:t>十</w:t>
      </w:r>
      <w:r>
        <w:rPr>
          <w:rFonts w:hint="eastAsia" w:ascii="宋体" w:hAnsi="宋体"/>
          <w:b/>
          <w:szCs w:val="21"/>
        </w:rPr>
        <w:t>、不可抗力</w:t>
      </w:r>
    </w:p>
    <w:p w14:paraId="3C1426CD">
      <w:pPr>
        <w:spacing w:line="360" w:lineRule="auto"/>
        <w:rPr>
          <w:rFonts w:ascii="宋体" w:hAnsi="宋体"/>
          <w:szCs w:val="21"/>
        </w:rPr>
      </w:pPr>
      <w:r>
        <w:rPr>
          <w:rFonts w:hint="eastAsia" w:ascii="宋体" w:hAnsi="宋体"/>
          <w:szCs w:val="21"/>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14:paraId="03176D2C">
      <w:pPr>
        <w:spacing w:line="360" w:lineRule="auto"/>
        <w:rPr>
          <w:rFonts w:ascii="宋体" w:hAnsi="宋体"/>
          <w:b/>
          <w:szCs w:val="21"/>
        </w:rPr>
      </w:pPr>
      <w:r>
        <w:rPr>
          <w:rFonts w:hint="eastAsia" w:ascii="宋体" w:hAnsi="宋体"/>
          <w:b/>
          <w:szCs w:val="21"/>
        </w:rPr>
        <w:t>十</w:t>
      </w:r>
      <w:r>
        <w:rPr>
          <w:rFonts w:hint="eastAsia" w:ascii="宋体" w:hAnsi="宋体"/>
          <w:b/>
          <w:szCs w:val="21"/>
          <w:lang w:eastAsia="zh-CN"/>
        </w:rPr>
        <w:t>一</w:t>
      </w:r>
      <w:r>
        <w:rPr>
          <w:rFonts w:hint="eastAsia" w:ascii="宋体" w:hAnsi="宋体"/>
          <w:b/>
          <w:szCs w:val="21"/>
        </w:rPr>
        <w:t>、税费</w:t>
      </w:r>
    </w:p>
    <w:p w14:paraId="2610B724">
      <w:pPr>
        <w:spacing w:line="360" w:lineRule="auto"/>
        <w:rPr>
          <w:rFonts w:ascii="宋体" w:hAnsi="宋体"/>
          <w:szCs w:val="21"/>
        </w:rPr>
      </w:pPr>
      <w:r>
        <w:rPr>
          <w:rFonts w:hint="eastAsia" w:ascii="宋体" w:hAnsi="宋体"/>
          <w:szCs w:val="21"/>
        </w:rPr>
        <w:t>在中国境内、外发生的与本合同执行有关的一切税费均由乙方负担。</w:t>
      </w:r>
    </w:p>
    <w:p w14:paraId="7499F5A7">
      <w:pPr>
        <w:spacing w:line="360" w:lineRule="auto"/>
        <w:rPr>
          <w:rFonts w:ascii="宋体" w:hAnsi="宋体"/>
          <w:b/>
          <w:szCs w:val="21"/>
        </w:rPr>
      </w:pPr>
      <w:r>
        <w:rPr>
          <w:rFonts w:hint="eastAsia" w:ascii="宋体" w:hAnsi="宋体"/>
          <w:b/>
          <w:szCs w:val="21"/>
        </w:rPr>
        <w:t>十</w:t>
      </w:r>
      <w:r>
        <w:rPr>
          <w:rFonts w:hint="eastAsia" w:ascii="宋体" w:hAnsi="宋体"/>
          <w:b/>
          <w:szCs w:val="21"/>
          <w:lang w:eastAsia="zh-CN"/>
        </w:rPr>
        <w:t>二</w:t>
      </w:r>
      <w:r>
        <w:rPr>
          <w:rFonts w:hint="eastAsia" w:ascii="宋体" w:hAnsi="宋体"/>
          <w:b/>
          <w:szCs w:val="21"/>
        </w:rPr>
        <w:t>、其他</w:t>
      </w:r>
    </w:p>
    <w:p w14:paraId="568AD7A9">
      <w:pPr>
        <w:spacing w:line="360" w:lineRule="auto"/>
        <w:rPr>
          <w:rFonts w:ascii="宋体" w:hAnsi="宋体"/>
          <w:b/>
          <w:szCs w:val="21"/>
        </w:rPr>
      </w:pPr>
      <w:r>
        <w:rPr>
          <w:rFonts w:hint="eastAsia" w:ascii="宋体" w:hAnsi="宋体"/>
          <w:szCs w:val="21"/>
        </w:rPr>
        <w:t>1) 本合同所有附件、采购文件、响应文件、成交通知书均为合同的有效组成部分，与本合同具有同等法律效力。</w:t>
      </w:r>
    </w:p>
    <w:p w14:paraId="17B4DEA0">
      <w:pPr>
        <w:spacing w:line="360" w:lineRule="auto"/>
        <w:rPr>
          <w:rFonts w:ascii="宋体" w:hAnsi="宋体"/>
          <w:szCs w:val="21"/>
        </w:rPr>
      </w:pPr>
      <w:r>
        <w:rPr>
          <w:rFonts w:hint="eastAsia" w:ascii="宋体" w:hAnsi="宋体"/>
          <w:bCs/>
          <w:szCs w:val="21"/>
        </w:rPr>
        <w:t xml:space="preserve">2) </w:t>
      </w:r>
      <w:r>
        <w:rPr>
          <w:rFonts w:hint="eastAsia" w:ascii="宋体" w:hAnsi="宋体"/>
          <w:szCs w:val="21"/>
        </w:rPr>
        <w:t>在执行本合同的过程中，所有经双方签署确认的文件（包括会议纪要、补充协议、往来信函）即成为本合同的有效组成部分。</w:t>
      </w:r>
    </w:p>
    <w:p w14:paraId="44C41539">
      <w:pPr>
        <w:spacing w:line="360" w:lineRule="auto"/>
        <w:rPr>
          <w:rFonts w:ascii="宋体" w:hAnsi="宋体"/>
          <w:szCs w:val="21"/>
        </w:rPr>
      </w:pPr>
      <w:r>
        <w:rPr>
          <w:rFonts w:hint="eastAsia" w:ascii="宋体" w:hAnsi="宋体"/>
          <w:szCs w:val="21"/>
        </w:rPr>
        <w:t xml:space="preserve">3) 如一方地址、电话、传真号码有变更，应在变更当日内书面通知对方，否则，应承担相应责任。 </w:t>
      </w:r>
    </w:p>
    <w:p w14:paraId="07AC8ABD">
      <w:pPr>
        <w:spacing w:line="360" w:lineRule="auto"/>
        <w:rPr>
          <w:rFonts w:ascii="宋体" w:hAnsi="宋体"/>
          <w:szCs w:val="21"/>
        </w:rPr>
      </w:pPr>
      <w:r>
        <w:rPr>
          <w:rFonts w:hint="eastAsia" w:ascii="宋体" w:hAnsi="宋体"/>
          <w:szCs w:val="21"/>
        </w:rPr>
        <w:t>4) 除甲方事先书面同意外，乙方不得部分或全部转让其应履行的合同项下的义务。</w:t>
      </w:r>
    </w:p>
    <w:p w14:paraId="767EBF15">
      <w:pPr>
        <w:spacing w:line="360" w:lineRule="auto"/>
        <w:rPr>
          <w:rFonts w:ascii="宋体" w:hAnsi="宋体"/>
          <w:b/>
          <w:szCs w:val="21"/>
        </w:rPr>
      </w:pPr>
      <w:r>
        <w:rPr>
          <w:rFonts w:hint="eastAsia" w:ascii="宋体" w:hAnsi="宋体"/>
          <w:b/>
          <w:szCs w:val="21"/>
        </w:rPr>
        <w:t>十</w:t>
      </w:r>
      <w:r>
        <w:rPr>
          <w:rFonts w:hint="eastAsia" w:ascii="宋体" w:hAnsi="宋体"/>
          <w:b/>
          <w:szCs w:val="21"/>
          <w:lang w:eastAsia="zh-CN"/>
        </w:rPr>
        <w:t>三</w:t>
      </w:r>
      <w:r>
        <w:rPr>
          <w:rFonts w:hint="eastAsia" w:ascii="宋体" w:hAnsi="宋体"/>
          <w:b/>
          <w:szCs w:val="21"/>
        </w:rPr>
        <w:t>、合同生效：</w:t>
      </w:r>
    </w:p>
    <w:p w14:paraId="716F4554">
      <w:pPr>
        <w:spacing w:line="360" w:lineRule="auto"/>
        <w:rPr>
          <w:rFonts w:ascii="宋体" w:hAnsi="宋体"/>
          <w:szCs w:val="21"/>
        </w:rPr>
      </w:pPr>
      <w:r>
        <w:rPr>
          <w:rFonts w:hint="eastAsia" w:ascii="宋体" w:hAnsi="宋体"/>
          <w:szCs w:val="21"/>
        </w:rPr>
        <w:t>1）本合同在甲乙双方法定代表人或其授权代表签字盖章后生效。</w:t>
      </w:r>
    </w:p>
    <w:p w14:paraId="46E665D8">
      <w:pPr>
        <w:spacing w:line="360" w:lineRule="auto"/>
        <w:rPr>
          <w:rFonts w:ascii="宋体" w:hAnsi="宋体"/>
          <w:szCs w:val="21"/>
        </w:rPr>
      </w:pPr>
      <w:r>
        <w:rPr>
          <w:rFonts w:hint="eastAsia" w:ascii="宋体" w:hAnsi="宋体"/>
          <w:szCs w:val="21"/>
        </w:rPr>
        <w:t>2）合同一式</w:t>
      </w:r>
      <w:r>
        <w:rPr>
          <w:rFonts w:hint="eastAsia" w:ascii="宋体" w:hAnsi="宋体"/>
          <w:szCs w:val="21"/>
          <w:u w:val="single"/>
        </w:rPr>
        <w:t xml:space="preserve">    </w:t>
      </w:r>
      <w:r>
        <w:rPr>
          <w:rFonts w:hint="eastAsia" w:ascii="宋体" w:hAnsi="宋体"/>
          <w:szCs w:val="21"/>
        </w:rPr>
        <w:t>份，</w:t>
      </w:r>
      <w:r>
        <w:rPr>
          <w:bCs/>
          <w:color w:val="000000"/>
          <w:highlight w:val="white"/>
        </w:rPr>
        <w:t>甲方执</w:t>
      </w:r>
      <w:r>
        <w:rPr>
          <w:bCs/>
          <w:color w:val="000000"/>
          <w:highlight w:val="white"/>
          <w:u w:val="single"/>
        </w:rPr>
        <w:t xml:space="preserve">   </w:t>
      </w:r>
      <w:r>
        <w:rPr>
          <w:bCs/>
          <w:color w:val="000000"/>
          <w:highlight w:val="white"/>
        </w:rPr>
        <w:t>份，乙方执</w:t>
      </w:r>
      <w:r>
        <w:rPr>
          <w:bCs/>
          <w:color w:val="000000"/>
          <w:highlight w:val="white"/>
          <w:u w:val="single"/>
        </w:rPr>
        <w:t xml:space="preserve">   </w:t>
      </w:r>
      <w:r>
        <w:rPr>
          <w:bCs/>
          <w:color w:val="000000"/>
          <w:highlight w:val="white"/>
        </w:rPr>
        <w:t>份</w:t>
      </w:r>
      <w:r>
        <w:rPr>
          <w:rFonts w:hint="eastAsia" w:ascii="宋体" w:hAnsi="宋体"/>
          <w:szCs w:val="21"/>
        </w:rPr>
        <w:t>。</w:t>
      </w:r>
    </w:p>
    <w:p w14:paraId="1E8EF2E2">
      <w:pPr>
        <w:spacing w:line="360" w:lineRule="auto"/>
        <w:rPr>
          <w:rFonts w:ascii="宋体" w:hAnsi="宋体"/>
          <w:szCs w:val="21"/>
        </w:rPr>
      </w:pPr>
    </w:p>
    <w:tbl>
      <w:tblPr>
        <w:tblStyle w:val="48"/>
        <w:tblW w:w="0" w:type="auto"/>
        <w:tblInd w:w="-72" w:type="dxa"/>
        <w:tblLayout w:type="fixed"/>
        <w:tblCellMar>
          <w:top w:w="0" w:type="dxa"/>
          <w:left w:w="108" w:type="dxa"/>
          <w:bottom w:w="0" w:type="dxa"/>
          <w:right w:w="108" w:type="dxa"/>
        </w:tblCellMar>
      </w:tblPr>
      <w:tblGrid>
        <w:gridCol w:w="4836"/>
        <w:gridCol w:w="4524"/>
        <w:gridCol w:w="176"/>
      </w:tblGrid>
      <w:tr w14:paraId="35C6FE6C">
        <w:trPr>
          <w:gridAfter w:val="1"/>
          <w:wAfter w:w="176" w:type="dxa"/>
          <w:trHeight w:val="2244" w:hRule="atLeast"/>
        </w:trPr>
        <w:tc>
          <w:tcPr>
            <w:tcW w:w="4836" w:type="dxa"/>
            <w:tcBorders>
              <w:top w:val="nil"/>
              <w:left w:val="nil"/>
              <w:bottom w:val="nil"/>
              <w:right w:val="dotDotDash" w:color="auto" w:sz="4" w:space="0"/>
            </w:tcBorders>
            <w:noWrap w:val="0"/>
            <w:vAlign w:val="top"/>
          </w:tcPr>
          <w:p w14:paraId="7AFF1D54">
            <w:pPr>
              <w:pStyle w:val="472"/>
              <w:spacing w:line="360" w:lineRule="auto"/>
              <w:rPr>
                <w:rFonts w:ascii="宋体" w:hAnsi="宋体"/>
                <w:b/>
                <w:color w:val="000000"/>
                <w:sz w:val="21"/>
                <w:szCs w:val="21"/>
              </w:rPr>
            </w:pPr>
            <w:r>
              <w:rPr>
                <w:rFonts w:hint="eastAsia" w:ascii="宋体" w:hAnsi="宋体"/>
                <w:b/>
                <w:color w:val="000000"/>
                <w:sz w:val="21"/>
                <w:szCs w:val="21"/>
                <w:highlight w:val="white"/>
              </w:rPr>
              <w:t>甲方（盖章）：</w:t>
            </w:r>
          </w:p>
          <w:p w14:paraId="4ECC358B">
            <w:pPr>
              <w:pStyle w:val="472"/>
              <w:spacing w:line="360" w:lineRule="auto"/>
              <w:rPr>
                <w:rFonts w:ascii="宋体" w:hAnsi="宋体"/>
                <w:color w:val="000000"/>
                <w:sz w:val="21"/>
                <w:szCs w:val="21"/>
                <w:u w:val="dotted"/>
              </w:rPr>
            </w:pPr>
            <w:r>
              <w:rPr>
                <w:rFonts w:hint="eastAsia" w:ascii="宋体" w:hAnsi="宋体"/>
                <w:color w:val="000000"/>
                <w:sz w:val="21"/>
                <w:szCs w:val="21"/>
                <w:highlight w:val="white"/>
              </w:rPr>
              <w:t>代表：</w:t>
            </w:r>
            <w:r>
              <w:rPr>
                <w:rFonts w:ascii="宋体" w:hAnsi="宋体"/>
                <w:color w:val="000000"/>
                <w:sz w:val="21"/>
                <w:szCs w:val="21"/>
                <w:highlight w:val="white"/>
                <w:u w:val="dotted"/>
              </w:rPr>
              <w:t xml:space="preserve">                              </w:t>
            </w:r>
            <w:r>
              <w:rPr>
                <w:rFonts w:ascii="宋体" w:hAnsi="宋体"/>
                <w:color w:val="000000"/>
                <w:sz w:val="21"/>
                <w:szCs w:val="21"/>
                <w:highlight w:val="white"/>
              </w:rPr>
              <w:t xml:space="preserve"> </w:t>
            </w:r>
          </w:p>
          <w:p w14:paraId="6AEFAA83">
            <w:pPr>
              <w:pStyle w:val="472"/>
              <w:spacing w:line="360" w:lineRule="auto"/>
              <w:rPr>
                <w:rFonts w:ascii="宋体" w:hAnsi="宋体"/>
                <w:color w:val="000000"/>
                <w:sz w:val="21"/>
                <w:szCs w:val="21"/>
              </w:rPr>
            </w:pPr>
            <w:r>
              <w:rPr>
                <w:rFonts w:hint="eastAsia" w:ascii="宋体" w:hAnsi="宋体"/>
                <w:color w:val="000000"/>
                <w:sz w:val="21"/>
                <w:szCs w:val="21"/>
                <w:highlight w:val="white"/>
              </w:rPr>
              <w:t>地址：</w:t>
            </w:r>
          </w:p>
          <w:p w14:paraId="7A8CDF76">
            <w:pPr>
              <w:pStyle w:val="472"/>
              <w:spacing w:line="360" w:lineRule="auto"/>
              <w:rPr>
                <w:rFonts w:ascii="宋体" w:hAnsi="宋体"/>
                <w:color w:val="000000"/>
                <w:sz w:val="21"/>
                <w:szCs w:val="21"/>
              </w:rPr>
            </w:pPr>
            <w:r>
              <w:rPr>
                <w:rFonts w:hint="eastAsia" w:ascii="宋体" w:hAnsi="宋体"/>
                <w:color w:val="000000"/>
                <w:sz w:val="21"/>
                <w:szCs w:val="21"/>
                <w:highlight w:val="white"/>
              </w:rPr>
              <w:t>电话：</w:t>
            </w:r>
          </w:p>
          <w:p w14:paraId="4C7CCC46">
            <w:pPr>
              <w:pStyle w:val="472"/>
              <w:spacing w:line="360" w:lineRule="auto"/>
              <w:rPr>
                <w:rFonts w:ascii="宋体" w:hAnsi="宋体"/>
                <w:color w:val="000000"/>
                <w:sz w:val="21"/>
                <w:szCs w:val="21"/>
              </w:rPr>
            </w:pPr>
            <w:r>
              <w:rPr>
                <w:rFonts w:hint="eastAsia" w:ascii="宋体" w:hAnsi="宋体"/>
                <w:color w:val="000000"/>
                <w:sz w:val="21"/>
                <w:szCs w:val="21"/>
                <w:highlight w:val="white"/>
              </w:rPr>
              <w:t>传真：</w:t>
            </w:r>
          </w:p>
          <w:p w14:paraId="62D10E33">
            <w:pPr>
              <w:pStyle w:val="472"/>
              <w:spacing w:line="360" w:lineRule="auto"/>
              <w:rPr>
                <w:rFonts w:ascii="宋体" w:hAnsi="宋体"/>
                <w:b/>
                <w:color w:val="000000"/>
                <w:sz w:val="21"/>
                <w:szCs w:val="21"/>
              </w:rPr>
            </w:pPr>
            <w:r>
              <w:rPr>
                <w:rFonts w:hint="eastAsia" w:ascii="宋体" w:hAnsi="宋体"/>
                <w:color w:val="000000"/>
                <w:sz w:val="21"/>
                <w:szCs w:val="21"/>
                <w:highlight w:val="white"/>
              </w:rPr>
              <w:t>日期：</w:t>
            </w:r>
            <w:r>
              <w:rPr>
                <w:rFonts w:ascii="宋体" w:hAnsi="宋体"/>
                <w:color w:val="000000"/>
                <w:sz w:val="21"/>
                <w:szCs w:val="21"/>
                <w:highlight w:val="white"/>
              </w:rPr>
              <w:t xml:space="preserve">           </w:t>
            </w:r>
            <w:r>
              <w:rPr>
                <w:rFonts w:hint="eastAsia" w:ascii="宋体" w:hAnsi="宋体"/>
                <w:color w:val="000000"/>
                <w:sz w:val="21"/>
                <w:szCs w:val="21"/>
                <w:highlight w:val="white"/>
              </w:rPr>
              <w:t>年</w:t>
            </w:r>
            <w:r>
              <w:rPr>
                <w:rFonts w:ascii="宋体" w:hAnsi="宋体"/>
                <w:color w:val="000000"/>
                <w:sz w:val="21"/>
                <w:szCs w:val="21"/>
                <w:highlight w:val="white"/>
              </w:rPr>
              <w:t xml:space="preserve">     </w:t>
            </w:r>
            <w:r>
              <w:rPr>
                <w:rFonts w:hint="eastAsia" w:ascii="宋体" w:hAnsi="宋体"/>
                <w:color w:val="000000"/>
                <w:sz w:val="21"/>
                <w:szCs w:val="21"/>
                <w:highlight w:val="white"/>
              </w:rPr>
              <w:t>月</w:t>
            </w:r>
            <w:r>
              <w:rPr>
                <w:rFonts w:ascii="宋体" w:hAnsi="宋体"/>
                <w:color w:val="000000"/>
                <w:sz w:val="21"/>
                <w:szCs w:val="21"/>
                <w:highlight w:val="white"/>
              </w:rPr>
              <w:t xml:space="preserve">    </w:t>
            </w:r>
            <w:r>
              <w:rPr>
                <w:rFonts w:hint="eastAsia" w:ascii="宋体" w:hAnsi="宋体"/>
                <w:color w:val="000000"/>
                <w:sz w:val="21"/>
                <w:szCs w:val="21"/>
                <w:highlight w:val="white"/>
              </w:rPr>
              <w:t>日</w:t>
            </w:r>
          </w:p>
        </w:tc>
        <w:tc>
          <w:tcPr>
            <w:tcW w:w="4524" w:type="dxa"/>
            <w:tcBorders>
              <w:top w:val="nil"/>
              <w:left w:val="dotDotDash" w:color="auto" w:sz="4" w:space="0"/>
              <w:bottom w:val="nil"/>
              <w:right w:val="nil"/>
            </w:tcBorders>
            <w:noWrap w:val="0"/>
            <w:vAlign w:val="top"/>
          </w:tcPr>
          <w:p w14:paraId="09B56E21">
            <w:pPr>
              <w:pStyle w:val="472"/>
              <w:spacing w:line="360" w:lineRule="auto"/>
              <w:rPr>
                <w:rFonts w:ascii="宋体" w:hAnsi="宋体"/>
                <w:b/>
                <w:color w:val="000000"/>
                <w:sz w:val="21"/>
                <w:szCs w:val="21"/>
              </w:rPr>
            </w:pPr>
            <w:r>
              <w:rPr>
                <w:rFonts w:hint="eastAsia" w:ascii="宋体" w:hAnsi="宋体"/>
                <w:b/>
                <w:color w:val="000000"/>
                <w:sz w:val="21"/>
                <w:szCs w:val="21"/>
                <w:highlight w:val="white"/>
              </w:rPr>
              <w:t>乙方（盖章）：</w:t>
            </w:r>
          </w:p>
          <w:p w14:paraId="243740BC">
            <w:pPr>
              <w:pStyle w:val="472"/>
              <w:spacing w:line="360" w:lineRule="auto"/>
              <w:rPr>
                <w:rFonts w:ascii="宋体" w:hAnsi="宋体"/>
                <w:color w:val="000000"/>
                <w:sz w:val="21"/>
                <w:szCs w:val="21"/>
                <w:u w:val="dotted"/>
              </w:rPr>
            </w:pPr>
            <w:r>
              <w:rPr>
                <w:rFonts w:hint="eastAsia" w:ascii="宋体" w:hAnsi="宋体"/>
                <w:color w:val="000000"/>
                <w:sz w:val="21"/>
                <w:szCs w:val="21"/>
                <w:highlight w:val="white"/>
              </w:rPr>
              <w:t>代表：</w:t>
            </w:r>
            <w:r>
              <w:rPr>
                <w:rFonts w:ascii="宋体" w:hAnsi="宋体"/>
                <w:color w:val="000000"/>
                <w:sz w:val="21"/>
                <w:szCs w:val="21"/>
                <w:highlight w:val="white"/>
                <w:u w:val="dotted"/>
              </w:rPr>
              <w:t xml:space="preserve">                           </w:t>
            </w:r>
          </w:p>
          <w:p w14:paraId="1B4BCAAE">
            <w:pPr>
              <w:pStyle w:val="472"/>
              <w:spacing w:line="360" w:lineRule="auto"/>
              <w:rPr>
                <w:rFonts w:ascii="宋体" w:hAnsi="宋体"/>
                <w:color w:val="000000"/>
                <w:sz w:val="21"/>
                <w:szCs w:val="21"/>
              </w:rPr>
            </w:pPr>
            <w:r>
              <w:rPr>
                <w:rFonts w:hint="eastAsia" w:ascii="宋体" w:hAnsi="宋体"/>
                <w:color w:val="000000"/>
                <w:sz w:val="21"/>
                <w:szCs w:val="21"/>
                <w:highlight w:val="white"/>
              </w:rPr>
              <w:t>地址：</w:t>
            </w:r>
          </w:p>
          <w:p w14:paraId="73581845">
            <w:pPr>
              <w:pStyle w:val="472"/>
              <w:spacing w:line="360" w:lineRule="auto"/>
              <w:rPr>
                <w:rFonts w:ascii="宋体" w:hAnsi="宋体"/>
                <w:color w:val="000000"/>
                <w:sz w:val="21"/>
                <w:szCs w:val="21"/>
              </w:rPr>
            </w:pPr>
            <w:r>
              <w:rPr>
                <w:rFonts w:hint="eastAsia" w:ascii="宋体" w:hAnsi="宋体"/>
                <w:color w:val="000000"/>
                <w:sz w:val="21"/>
                <w:szCs w:val="21"/>
                <w:highlight w:val="white"/>
              </w:rPr>
              <w:t>电话：</w:t>
            </w:r>
          </w:p>
          <w:p w14:paraId="24D3A566">
            <w:pPr>
              <w:pStyle w:val="472"/>
              <w:spacing w:line="360" w:lineRule="auto"/>
              <w:rPr>
                <w:rFonts w:ascii="宋体" w:hAnsi="宋体"/>
                <w:color w:val="000000"/>
                <w:sz w:val="21"/>
                <w:szCs w:val="21"/>
              </w:rPr>
            </w:pPr>
            <w:r>
              <w:rPr>
                <w:rFonts w:hint="eastAsia" w:ascii="宋体" w:hAnsi="宋体"/>
                <w:color w:val="000000"/>
                <w:sz w:val="21"/>
                <w:szCs w:val="21"/>
                <w:highlight w:val="white"/>
              </w:rPr>
              <w:t>传真：</w:t>
            </w:r>
          </w:p>
          <w:p w14:paraId="69471A06">
            <w:pPr>
              <w:pStyle w:val="472"/>
              <w:spacing w:line="360" w:lineRule="auto"/>
              <w:rPr>
                <w:rFonts w:ascii="宋体" w:hAnsi="宋体"/>
                <w:b/>
                <w:color w:val="000000"/>
                <w:sz w:val="21"/>
                <w:szCs w:val="21"/>
              </w:rPr>
            </w:pPr>
            <w:r>
              <w:rPr>
                <w:rFonts w:hint="eastAsia" w:ascii="宋体" w:hAnsi="宋体"/>
                <w:color w:val="000000"/>
                <w:sz w:val="21"/>
                <w:szCs w:val="21"/>
                <w:highlight w:val="white"/>
              </w:rPr>
              <w:t>日期：</w:t>
            </w:r>
            <w:r>
              <w:rPr>
                <w:rFonts w:ascii="宋体" w:hAnsi="宋体"/>
                <w:color w:val="000000"/>
                <w:sz w:val="21"/>
                <w:szCs w:val="21"/>
                <w:highlight w:val="white"/>
              </w:rPr>
              <w:t xml:space="preserve">        </w:t>
            </w:r>
            <w:r>
              <w:rPr>
                <w:rFonts w:hint="eastAsia" w:ascii="宋体" w:hAnsi="宋体"/>
                <w:color w:val="000000"/>
                <w:sz w:val="21"/>
                <w:szCs w:val="21"/>
                <w:highlight w:val="white"/>
              </w:rPr>
              <w:t>年</w:t>
            </w:r>
            <w:r>
              <w:rPr>
                <w:rFonts w:ascii="宋体" w:hAnsi="宋体"/>
                <w:color w:val="000000"/>
                <w:sz w:val="21"/>
                <w:szCs w:val="21"/>
                <w:highlight w:val="white"/>
              </w:rPr>
              <w:t xml:space="preserve">     </w:t>
            </w:r>
            <w:r>
              <w:rPr>
                <w:rFonts w:hint="eastAsia" w:ascii="宋体" w:hAnsi="宋体"/>
                <w:color w:val="000000"/>
                <w:sz w:val="21"/>
                <w:szCs w:val="21"/>
                <w:highlight w:val="white"/>
              </w:rPr>
              <w:t>月</w:t>
            </w:r>
            <w:r>
              <w:rPr>
                <w:rFonts w:ascii="宋体" w:hAnsi="宋体"/>
                <w:color w:val="000000"/>
                <w:sz w:val="21"/>
                <w:szCs w:val="21"/>
                <w:highlight w:val="white"/>
              </w:rPr>
              <w:t xml:space="preserve">     </w:t>
            </w:r>
            <w:r>
              <w:rPr>
                <w:rFonts w:hint="eastAsia" w:ascii="宋体" w:hAnsi="宋体"/>
                <w:color w:val="000000"/>
                <w:sz w:val="21"/>
                <w:szCs w:val="21"/>
                <w:highlight w:val="white"/>
              </w:rPr>
              <w:t>日</w:t>
            </w:r>
          </w:p>
        </w:tc>
      </w:tr>
      <w:tr w14:paraId="7CC4CBE1">
        <w:tblPrEx>
          <w:tblCellMar>
            <w:top w:w="0" w:type="dxa"/>
            <w:left w:w="108" w:type="dxa"/>
            <w:bottom w:w="0" w:type="dxa"/>
            <w:right w:w="108" w:type="dxa"/>
          </w:tblCellMar>
        </w:tblPrEx>
        <w:trPr>
          <w:trHeight w:val="1781" w:hRule="atLeast"/>
        </w:trPr>
        <w:tc>
          <w:tcPr>
            <w:tcW w:w="4836" w:type="dxa"/>
            <w:tcBorders>
              <w:top w:val="nil"/>
              <w:left w:val="nil"/>
              <w:bottom w:val="single" w:color="FFFFFF" w:sz="4" w:space="0"/>
              <w:right w:val="dotDotDash" w:color="auto" w:sz="4" w:space="0"/>
            </w:tcBorders>
            <w:noWrap w:val="0"/>
            <w:vAlign w:val="top"/>
          </w:tcPr>
          <w:p w14:paraId="41E3E8DC">
            <w:pPr>
              <w:pStyle w:val="215"/>
              <w:spacing w:line="360" w:lineRule="auto"/>
              <w:rPr>
                <w:rFonts w:ascii="宋体" w:hAnsi="宋体"/>
                <w:b/>
                <w:bCs/>
                <w:color w:val="000000"/>
                <w:szCs w:val="21"/>
              </w:rPr>
            </w:pPr>
          </w:p>
          <w:p w14:paraId="57DDC55A">
            <w:pPr>
              <w:pStyle w:val="215"/>
              <w:spacing w:line="360" w:lineRule="auto"/>
              <w:rPr>
                <w:rFonts w:ascii="宋体" w:hAnsi="宋体"/>
                <w:b/>
                <w:color w:val="000000"/>
                <w:szCs w:val="21"/>
              </w:rPr>
            </w:pPr>
          </w:p>
        </w:tc>
        <w:tc>
          <w:tcPr>
            <w:tcW w:w="4700" w:type="dxa"/>
            <w:gridSpan w:val="2"/>
            <w:tcBorders>
              <w:top w:val="nil"/>
              <w:left w:val="dotDotDash" w:color="auto" w:sz="4" w:space="0"/>
              <w:bottom w:val="single" w:color="FFFFFF" w:sz="4" w:space="0"/>
              <w:right w:val="nil"/>
            </w:tcBorders>
            <w:noWrap w:val="0"/>
            <w:vAlign w:val="top"/>
          </w:tcPr>
          <w:p w14:paraId="31ABFD9B">
            <w:pPr>
              <w:pStyle w:val="472"/>
              <w:spacing w:line="360" w:lineRule="auto"/>
              <w:rPr>
                <w:rFonts w:ascii="宋体" w:hAnsi="宋体"/>
                <w:color w:val="FF0000"/>
                <w:sz w:val="21"/>
                <w:szCs w:val="21"/>
              </w:rPr>
            </w:pPr>
          </w:p>
          <w:p w14:paraId="70058F3B">
            <w:pPr>
              <w:pStyle w:val="472"/>
              <w:spacing w:line="360" w:lineRule="auto"/>
              <w:rPr>
                <w:rFonts w:ascii="宋体" w:hAnsi="宋体"/>
                <w:b/>
                <w:color w:val="000000"/>
                <w:sz w:val="21"/>
                <w:szCs w:val="21"/>
              </w:rPr>
            </w:pPr>
            <w:r>
              <w:rPr>
                <w:rFonts w:hint="eastAsia" w:ascii="宋体" w:hAnsi="宋体"/>
                <w:b/>
                <w:color w:val="000000"/>
                <w:sz w:val="21"/>
                <w:szCs w:val="21"/>
                <w:highlight w:val="white"/>
              </w:rPr>
              <w:t>收款方、开票方须与乙方一致，专户为：</w:t>
            </w:r>
          </w:p>
          <w:p w14:paraId="7F3F9D85">
            <w:pPr>
              <w:pStyle w:val="472"/>
              <w:spacing w:line="360" w:lineRule="auto"/>
              <w:rPr>
                <w:rFonts w:ascii="宋体" w:hAnsi="宋体"/>
                <w:b/>
                <w:bCs/>
                <w:color w:val="000000"/>
                <w:sz w:val="21"/>
                <w:szCs w:val="21"/>
              </w:rPr>
            </w:pPr>
            <w:r>
              <w:rPr>
                <w:rFonts w:hint="eastAsia" w:ascii="宋体" w:hAnsi="宋体"/>
                <w:color w:val="000000"/>
                <w:sz w:val="21"/>
                <w:szCs w:val="21"/>
                <w:highlight w:val="white"/>
              </w:rPr>
              <w:t>开户名称：</w:t>
            </w:r>
          </w:p>
          <w:p w14:paraId="37ADE666">
            <w:pPr>
              <w:pStyle w:val="472"/>
              <w:spacing w:line="360" w:lineRule="auto"/>
              <w:rPr>
                <w:rFonts w:ascii="宋体" w:hAnsi="宋体"/>
                <w:b/>
                <w:bCs/>
                <w:color w:val="000000"/>
                <w:sz w:val="21"/>
                <w:szCs w:val="21"/>
              </w:rPr>
            </w:pPr>
            <w:r>
              <w:rPr>
                <w:rFonts w:hint="eastAsia" w:ascii="宋体" w:hAnsi="宋体"/>
                <w:color w:val="000000"/>
                <w:sz w:val="21"/>
                <w:szCs w:val="21"/>
                <w:highlight w:val="white"/>
              </w:rPr>
              <w:t>银行账号：</w:t>
            </w:r>
          </w:p>
          <w:p w14:paraId="600B767B">
            <w:pPr>
              <w:pStyle w:val="472"/>
              <w:spacing w:line="360" w:lineRule="auto"/>
              <w:rPr>
                <w:rFonts w:ascii="宋体" w:hAnsi="宋体"/>
                <w:b/>
                <w:color w:val="000000"/>
                <w:sz w:val="21"/>
                <w:szCs w:val="21"/>
              </w:rPr>
            </w:pPr>
            <w:r>
              <w:rPr>
                <w:rFonts w:hint="eastAsia" w:ascii="宋体" w:hAnsi="宋体"/>
                <w:color w:val="000000"/>
                <w:sz w:val="21"/>
                <w:szCs w:val="21"/>
                <w:highlight w:val="white"/>
              </w:rPr>
              <w:t>开</w:t>
            </w:r>
            <w:r>
              <w:rPr>
                <w:rFonts w:ascii="宋体" w:hAnsi="宋体"/>
                <w:color w:val="000000"/>
                <w:sz w:val="21"/>
                <w:szCs w:val="21"/>
                <w:highlight w:val="white"/>
              </w:rPr>
              <w:t xml:space="preserve"> </w:t>
            </w:r>
            <w:r>
              <w:rPr>
                <w:rFonts w:hint="eastAsia" w:ascii="宋体" w:hAnsi="宋体"/>
                <w:color w:val="000000"/>
                <w:sz w:val="21"/>
                <w:szCs w:val="21"/>
                <w:highlight w:val="white"/>
              </w:rPr>
              <w:t>户</w:t>
            </w:r>
            <w:r>
              <w:rPr>
                <w:rFonts w:ascii="宋体" w:hAnsi="宋体"/>
                <w:color w:val="000000"/>
                <w:sz w:val="21"/>
                <w:szCs w:val="21"/>
                <w:highlight w:val="white"/>
              </w:rPr>
              <w:t xml:space="preserve"> </w:t>
            </w:r>
            <w:r>
              <w:rPr>
                <w:rFonts w:hint="eastAsia" w:ascii="宋体" w:hAnsi="宋体"/>
                <w:color w:val="000000"/>
                <w:sz w:val="21"/>
                <w:szCs w:val="21"/>
                <w:highlight w:val="white"/>
              </w:rPr>
              <w:t>行：</w:t>
            </w:r>
          </w:p>
        </w:tc>
      </w:tr>
    </w:tbl>
    <w:p w14:paraId="5EEB5331">
      <w:pPr>
        <w:pStyle w:val="247"/>
        <w:ind w:firstLine="0"/>
        <w:jc w:val="center"/>
        <w:rPr>
          <w:color w:val="auto"/>
          <w:sz w:val="32"/>
        </w:rPr>
      </w:pPr>
    </w:p>
    <w:p w14:paraId="6BFD7F45">
      <w:pPr>
        <w:pStyle w:val="247"/>
        <w:ind w:firstLine="0"/>
        <w:jc w:val="center"/>
        <w:rPr>
          <w:color w:val="auto"/>
          <w:sz w:val="32"/>
        </w:rPr>
      </w:pPr>
    </w:p>
    <w:p w14:paraId="673D4956">
      <w:pPr>
        <w:pStyle w:val="247"/>
        <w:ind w:firstLine="0"/>
        <w:jc w:val="center"/>
        <w:rPr>
          <w:color w:val="auto"/>
          <w:sz w:val="32"/>
        </w:rPr>
      </w:pPr>
    </w:p>
    <w:p w14:paraId="497217C6">
      <w:pPr>
        <w:pStyle w:val="247"/>
        <w:ind w:firstLine="0"/>
        <w:jc w:val="center"/>
        <w:rPr>
          <w:color w:val="auto"/>
          <w:sz w:val="32"/>
        </w:rPr>
      </w:pPr>
    </w:p>
    <w:p w14:paraId="4E3CC3F1">
      <w:pPr>
        <w:pStyle w:val="247"/>
        <w:ind w:firstLine="0"/>
        <w:jc w:val="both"/>
        <w:rPr>
          <w:color w:val="auto"/>
          <w:sz w:val="32"/>
        </w:rPr>
      </w:pPr>
    </w:p>
    <w:p w14:paraId="585C52F3">
      <w:pPr>
        <w:pStyle w:val="247"/>
        <w:ind w:firstLine="0"/>
        <w:jc w:val="center"/>
        <w:rPr>
          <w:color w:val="auto"/>
        </w:rPr>
      </w:pPr>
      <w:r>
        <w:rPr>
          <w:color w:val="auto"/>
          <w:sz w:val="32"/>
        </w:rPr>
        <w:t>保密协议书</w:t>
      </w:r>
    </w:p>
    <w:p w14:paraId="5C51C274">
      <w:pPr>
        <w:pStyle w:val="247"/>
        <w:ind w:firstLine="240"/>
        <w:jc w:val="both"/>
        <w:rPr>
          <w:color w:val="auto"/>
        </w:rPr>
      </w:pPr>
    </w:p>
    <w:p w14:paraId="319DC8E5">
      <w:pPr>
        <w:pStyle w:val="247"/>
        <w:ind w:firstLine="240"/>
        <w:jc w:val="both"/>
        <w:rPr>
          <w:rFonts w:hint="eastAsia" w:eastAsia="宋体"/>
          <w:color w:val="auto"/>
          <w:lang w:eastAsia="zh-CN"/>
        </w:rPr>
      </w:pPr>
      <w:r>
        <w:rPr>
          <w:color w:val="auto"/>
          <w:sz w:val="24"/>
        </w:rPr>
        <w:t>甲方：</w:t>
      </w:r>
      <w:r>
        <w:rPr>
          <w:rFonts w:hint="eastAsia"/>
          <w:color w:val="auto"/>
          <w:sz w:val="24"/>
          <w:lang w:eastAsia="zh-CN"/>
        </w:rPr>
        <w:t>广东省北江监狱</w:t>
      </w:r>
    </w:p>
    <w:p w14:paraId="76C20F25">
      <w:pPr>
        <w:pStyle w:val="247"/>
        <w:ind w:firstLine="240"/>
        <w:jc w:val="both"/>
        <w:rPr>
          <w:color w:val="auto"/>
        </w:rPr>
      </w:pPr>
      <w:r>
        <w:rPr>
          <w:color w:val="auto"/>
          <w:sz w:val="24"/>
        </w:rPr>
        <w:t>乙方：</w:t>
      </w:r>
    </w:p>
    <w:p w14:paraId="5375F611">
      <w:pPr>
        <w:pStyle w:val="247"/>
        <w:ind w:firstLine="480"/>
        <w:jc w:val="both"/>
        <w:rPr>
          <w:color w:val="auto"/>
        </w:rPr>
      </w:pPr>
    </w:p>
    <w:p w14:paraId="23AACC4F">
      <w:pPr>
        <w:spacing w:before="240" w:line="360" w:lineRule="auto"/>
        <w:ind w:firstLine="480" w:firstLineChars="200"/>
        <w:rPr>
          <w:rFonts w:hint="eastAsia" w:ascii="宋体" w:hAnsi="宋体" w:eastAsia="宋体"/>
          <w:sz w:val="24"/>
          <w:szCs w:val="24"/>
        </w:rPr>
      </w:pPr>
      <w:r>
        <w:rPr>
          <w:rFonts w:hint="eastAsia" w:ascii="宋体" w:hAnsi="宋体" w:eastAsia="宋体"/>
          <w:color w:val="auto"/>
          <w:sz w:val="24"/>
          <w:szCs w:val="24"/>
        </w:rPr>
        <w:t>为有效保守</w:t>
      </w:r>
      <w:r>
        <w:rPr>
          <w:rFonts w:hint="eastAsia" w:ascii="宋体" w:hAnsi="宋体" w:eastAsia="宋体"/>
          <w:sz w:val="24"/>
          <w:szCs w:val="24"/>
        </w:rPr>
        <w:t>国家秘密及甲方商业秘密，根据《中华人民共和国保守国家秘密法》等有关法律法规，在乙方为甲方信息设备进行维修的过程中，乙方对甲方负有保守国家秘密、商业秘密的义务。经甲、乙双方商议，达成协议如下：</w:t>
      </w:r>
    </w:p>
    <w:p w14:paraId="671DEDE1">
      <w:pPr>
        <w:spacing w:before="240" w:line="360" w:lineRule="auto"/>
        <w:rPr>
          <w:rFonts w:hint="eastAsia" w:ascii="宋体" w:hAnsi="宋体" w:eastAsia="宋体"/>
          <w:b/>
          <w:sz w:val="24"/>
          <w:szCs w:val="24"/>
        </w:rPr>
      </w:pPr>
      <w:r>
        <w:rPr>
          <w:rFonts w:hint="eastAsia" w:ascii="宋体" w:hAnsi="宋体" w:eastAsia="宋体"/>
          <w:b/>
          <w:sz w:val="24"/>
          <w:szCs w:val="24"/>
        </w:rPr>
        <w:t xml:space="preserve">    一、保密范围</w:t>
      </w:r>
    </w:p>
    <w:p w14:paraId="4240B0FE">
      <w:pPr>
        <w:spacing w:line="360" w:lineRule="auto"/>
        <w:rPr>
          <w:rFonts w:hint="eastAsia" w:ascii="宋体" w:hAnsi="宋体" w:eastAsia="宋体"/>
          <w:sz w:val="24"/>
          <w:szCs w:val="24"/>
        </w:rPr>
      </w:pPr>
      <w:r>
        <w:rPr>
          <w:rFonts w:hint="eastAsia" w:ascii="宋体" w:hAnsi="宋体" w:eastAsia="宋体"/>
          <w:sz w:val="24"/>
          <w:szCs w:val="24"/>
        </w:rPr>
        <w:t xml:space="preserve">    1．甲方向乙方提供需要进行维修的设备及需要注意的相关事项；</w:t>
      </w:r>
    </w:p>
    <w:p w14:paraId="7C7ACD78">
      <w:pPr>
        <w:spacing w:line="360" w:lineRule="auto"/>
        <w:rPr>
          <w:rFonts w:hint="eastAsia" w:ascii="宋体" w:hAnsi="宋体" w:eastAsia="宋体"/>
          <w:sz w:val="24"/>
          <w:szCs w:val="24"/>
        </w:rPr>
      </w:pPr>
      <w:r>
        <w:rPr>
          <w:rFonts w:hint="eastAsia" w:ascii="宋体" w:hAnsi="宋体" w:eastAsia="宋体"/>
          <w:sz w:val="24"/>
          <w:szCs w:val="24"/>
        </w:rPr>
        <w:t xml:space="preserve">    2．甲方未公开的事项；</w:t>
      </w:r>
    </w:p>
    <w:p w14:paraId="158A58BE">
      <w:pPr>
        <w:spacing w:line="360" w:lineRule="auto"/>
        <w:rPr>
          <w:rFonts w:hint="eastAsia" w:ascii="宋体" w:hAnsi="宋体" w:eastAsia="宋体"/>
          <w:sz w:val="24"/>
          <w:szCs w:val="24"/>
        </w:rPr>
      </w:pPr>
      <w:r>
        <w:rPr>
          <w:rFonts w:hint="eastAsia" w:ascii="宋体" w:hAnsi="宋体" w:eastAsia="宋体"/>
          <w:sz w:val="24"/>
          <w:szCs w:val="24"/>
        </w:rPr>
        <w:t xml:space="preserve">    3．甲方临时提出的保密事项（有特殊保密要求的以附件形式另行约定）。</w:t>
      </w:r>
    </w:p>
    <w:p w14:paraId="521F469A">
      <w:pPr>
        <w:spacing w:line="360" w:lineRule="auto"/>
        <w:ind w:firstLine="600"/>
        <w:rPr>
          <w:rFonts w:hint="eastAsia" w:ascii="宋体" w:hAnsi="宋体" w:eastAsia="宋体"/>
          <w:b/>
          <w:sz w:val="24"/>
          <w:szCs w:val="24"/>
        </w:rPr>
      </w:pPr>
      <w:r>
        <w:rPr>
          <w:rFonts w:hint="eastAsia" w:ascii="宋体" w:hAnsi="宋体" w:eastAsia="宋体"/>
          <w:b/>
          <w:sz w:val="24"/>
          <w:szCs w:val="24"/>
        </w:rPr>
        <w:t>二、甲方义务</w:t>
      </w:r>
    </w:p>
    <w:p w14:paraId="53234405">
      <w:pPr>
        <w:spacing w:line="360" w:lineRule="auto"/>
        <w:ind w:firstLine="600"/>
        <w:rPr>
          <w:rFonts w:hint="eastAsia" w:ascii="宋体" w:hAnsi="宋体" w:eastAsia="宋体"/>
          <w:sz w:val="24"/>
          <w:szCs w:val="24"/>
        </w:rPr>
      </w:pPr>
      <w:r>
        <w:rPr>
          <w:rFonts w:hint="eastAsia" w:ascii="宋体" w:hAnsi="宋体" w:eastAsia="宋体"/>
          <w:sz w:val="24"/>
          <w:szCs w:val="24"/>
        </w:rPr>
        <w:t>1．在向乙方提供信息设备进行维修的同时提出保密要求，对重点项目明确保密要点。</w:t>
      </w:r>
    </w:p>
    <w:p w14:paraId="40172663">
      <w:pPr>
        <w:spacing w:line="360" w:lineRule="auto"/>
        <w:ind w:firstLine="600"/>
        <w:rPr>
          <w:rFonts w:hint="eastAsia" w:ascii="宋体" w:hAnsi="宋体" w:eastAsia="宋体"/>
          <w:sz w:val="24"/>
          <w:szCs w:val="24"/>
        </w:rPr>
      </w:pPr>
      <w:r>
        <w:rPr>
          <w:rFonts w:hint="eastAsia" w:ascii="宋体" w:hAnsi="宋体" w:eastAsia="宋体"/>
          <w:sz w:val="24"/>
          <w:szCs w:val="24"/>
        </w:rPr>
        <w:t>2．对涉及甲方秘密事项的保密工作进行指导，协助乙方做好保密工作。</w:t>
      </w:r>
    </w:p>
    <w:p w14:paraId="51FD22BB">
      <w:pPr>
        <w:spacing w:line="360" w:lineRule="auto"/>
        <w:ind w:firstLine="600"/>
        <w:rPr>
          <w:rFonts w:hint="eastAsia" w:ascii="宋体" w:hAnsi="宋体" w:eastAsia="宋体"/>
          <w:sz w:val="24"/>
          <w:szCs w:val="24"/>
        </w:rPr>
      </w:pPr>
      <w:r>
        <w:rPr>
          <w:rFonts w:hint="eastAsia" w:ascii="宋体" w:hAnsi="宋体" w:eastAsia="宋体"/>
          <w:sz w:val="24"/>
          <w:szCs w:val="24"/>
        </w:rPr>
        <w:t>3．对乙方维修现场和工作流程进行保密检查，对泄密隐患和违规行为督促整改。</w:t>
      </w:r>
    </w:p>
    <w:p w14:paraId="25DC5FC0">
      <w:pPr>
        <w:spacing w:line="360" w:lineRule="auto"/>
        <w:ind w:firstLine="600"/>
        <w:rPr>
          <w:rFonts w:hint="eastAsia" w:ascii="宋体" w:hAnsi="宋体" w:eastAsia="宋体"/>
          <w:sz w:val="24"/>
          <w:szCs w:val="24"/>
        </w:rPr>
      </w:pPr>
      <w:r>
        <w:rPr>
          <w:rFonts w:hint="eastAsia" w:ascii="宋体" w:hAnsi="宋体" w:eastAsia="宋体"/>
          <w:sz w:val="24"/>
          <w:szCs w:val="24"/>
        </w:rPr>
        <w:t>4．在乙方来甲方进行现场维修的同时，必须指定甲方专人</w:t>
      </w:r>
      <w:r>
        <w:rPr>
          <w:rFonts w:hint="eastAsia" w:ascii="宋体" w:hAnsi="宋体" w:eastAsia="宋体"/>
          <w:bCs/>
          <w:sz w:val="24"/>
          <w:szCs w:val="24"/>
        </w:rPr>
        <w:t>全程</w:t>
      </w:r>
      <w:r>
        <w:rPr>
          <w:rFonts w:hint="eastAsia" w:ascii="宋体" w:hAnsi="宋体" w:eastAsia="宋体"/>
          <w:sz w:val="24"/>
          <w:szCs w:val="24"/>
        </w:rPr>
        <w:t>旁站陪同，进行监督。</w:t>
      </w:r>
    </w:p>
    <w:p w14:paraId="04686777">
      <w:pPr>
        <w:spacing w:line="360" w:lineRule="auto"/>
        <w:ind w:firstLine="600"/>
        <w:rPr>
          <w:rFonts w:hint="eastAsia" w:ascii="宋体" w:hAnsi="宋体" w:eastAsia="宋体" w:cs="Times New Roman"/>
          <w:sz w:val="24"/>
          <w:szCs w:val="24"/>
        </w:rPr>
      </w:pPr>
      <w:r>
        <w:rPr>
          <w:rFonts w:hint="eastAsia" w:ascii="宋体" w:hAnsi="宋体" w:eastAsia="宋体" w:cs="Times New Roman"/>
          <w:sz w:val="24"/>
          <w:szCs w:val="24"/>
        </w:rPr>
        <w:t>5．在需要外出送乙方进行维修时，须指定专人护送及管理，并在维修过程中进行全程旁站陪同。</w:t>
      </w:r>
    </w:p>
    <w:p w14:paraId="0D55F4DE">
      <w:pPr>
        <w:tabs>
          <w:tab w:val="left" w:pos="1028"/>
        </w:tabs>
        <w:spacing w:line="360" w:lineRule="auto"/>
        <w:ind w:firstLine="600"/>
        <w:rPr>
          <w:rFonts w:hint="eastAsia" w:ascii="宋体" w:hAnsi="宋体" w:eastAsia="宋体" w:cs="Times New Roman"/>
          <w:b/>
          <w:bCs/>
          <w:sz w:val="24"/>
          <w:szCs w:val="24"/>
        </w:rPr>
      </w:pPr>
      <w:r>
        <w:rPr>
          <w:rFonts w:hint="eastAsia" w:ascii="宋体" w:hAnsi="宋体" w:eastAsia="宋体" w:cs="Times New Roman"/>
          <w:b/>
          <w:bCs/>
          <w:sz w:val="24"/>
          <w:szCs w:val="24"/>
        </w:rPr>
        <w:t>三、乙方义务</w:t>
      </w:r>
    </w:p>
    <w:p w14:paraId="4B76A989">
      <w:pPr>
        <w:spacing w:line="360" w:lineRule="auto"/>
        <w:rPr>
          <w:rFonts w:hint="eastAsia" w:ascii="宋体" w:hAnsi="宋体" w:eastAsia="宋体"/>
          <w:sz w:val="24"/>
          <w:szCs w:val="24"/>
        </w:rPr>
      </w:pPr>
      <w:r>
        <w:rPr>
          <w:rFonts w:hint="eastAsia" w:ascii="宋体" w:hAnsi="宋体" w:eastAsia="宋体"/>
          <w:sz w:val="24"/>
          <w:szCs w:val="24"/>
        </w:rPr>
        <w:t xml:space="preserve">    1．乙方应加强对本单位人员的保密教育，对涉及甲方涉密事项的人员签订保密协议，明确其岗位保密责任，确保国家秘密和甲方商业秘密不被泄露；</w:t>
      </w:r>
    </w:p>
    <w:p w14:paraId="5BBA65CC">
      <w:pPr>
        <w:spacing w:line="360" w:lineRule="auto"/>
        <w:rPr>
          <w:rFonts w:hint="eastAsia" w:ascii="宋体" w:hAnsi="宋体" w:eastAsia="宋体"/>
          <w:sz w:val="24"/>
          <w:szCs w:val="24"/>
        </w:rPr>
      </w:pPr>
      <w:r>
        <w:rPr>
          <w:rFonts w:hint="eastAsia" w:ascii="宋体" w:hAnsi="宋体" w:eastAsia="宋体"/>
          <w:sz w:val="24"/>
          <w:szCs w:val="24"/>
        </w:rPr>
        <w:t xml:space="preserve">    2．保守甲方保密范围内的一切国家秘密和商业秘密，未经许可不得擅自向第三方提供、公开、转让或以其它方式泄露甲方秘密；</w:t>
      </w:r>
    </w:p>
    <w:p w14:paraId="1AAFEE5C">
      <w:pPr>
        <w:spacing w:line="360" w:lineRule="auto"/>
        <w:rPr>
          <w:rFonts w:hint="eastAsia" w:ascii="宋体" w:hAnsi="宋体" w:eastAsia="宋体"/>
          <w:sz w:val="24"/>
          <w:szCs w:val="24"/>
        </w:rPr>
      </w:pPr>
      <w:r>
        <w:rPr>
          <w:rFonts w:hint="eastAsia" w:ascii="宋体" w:hAnsi="宋体" w:eastAsia="宋体"/>
          <w:sz w:val="24"/>
          <w:szCs w:val="24"/>
        </w:rPr>
        <w:t xml:space="preserve">    3．乙方应妥善保管甲方的信息设备，在维修甲方设备期间不得对业务范围以外的涉密事项进行了解；禁止乙方恢复、读取、和复制被维修设备中的任意信息。 </w:t>
      </w:r>
    </w:p>
    <w:p w14:paraId="4954E521">
      <w:pPr>
        <w:spacing w:line="360" w:lineRule="auto"/>
        <w:rPr>
          <w:rFonts w:hint="eastAsia" w:ascii="宋体" w:hAnsi="宋体" w:eastAsia="宋体"/>
          <w:sz w:val="24"/>
          <w:szCs w:val="24"/>
        </w:rPr>
      </w:pPr>
      <w:r>
        <w:rPr>
          <w:rFonts w:hint="eastAsia" w:ascii="宋体" w:hAnsi="宋体" w:eastAsia="宋体"/>
          <w:sz w:val="24"/>
          <w:szCs w:val="24"/>
        </w:rPr>
        <w:t xml:space="preserve">    4．维修过程中，乙方对甲方的信息设备需要进行更换硬件的，应向甲方说明更换理由，须征得甲方同意后才能执行，这些更换后的及更换前的所有硬件设备，属于本协议规定的保密范围，应严格受控管理；</w:t>
      </w:r>
    </w:p>
    <w:p w14:paraId="7663F843">
      <w:pPr>
        <w:spacing w:line="360" w:lineRule="auto"/>
        <w:ind w:firstLine="660"/>
        <w:rPr>
          <w:rFonts w:hint="eastAsia" w:ascii="宋体" w:hAnsi="宋体" w:eastAsia="宋体"/>
          <w:sz w:val="24"/>
          <w:szCs w:val="24"/>
        </w:rPr>
      </w:pPr>
      <w:r>
        <w:rPr>
          <w:rFonts w:hint="eastAsia" w:ascii="宋体" w:hAnsi="宋体" w:eastAsia="宋体"/>
          <w:sz w:val="24"/>
          <w:szCs w:val="24"/>
        </w:rPr>
        <w:t>5．乙方不得保留甲方报废及更换等的任意硬件设备，并及时交于甲方，不得进行私自处理。</w:t>
      </w:r>
    </w:p>
    <w:p w14:paraId="123A9CD5">
      <w:pPr>
        <w:spacing w:before="240" w:line="360" w:lineRule="auto"/>
        <w:rPr>
          <w:rFonts w:hint="eastAsia" w:ascii="宋体" w:hAnsi="宋体" w:eastAsia="宋体"/>
          <w:b/>
          <w:sz w:val="24"/>
          <w:szCs w:val="24"/>
        </w:rPr>
      </w:pPr>
      <w:r>
        <w:rPr>
          <w:rFonts w:hint="eastAsia" w:ascii="宋体" w:hAnsi="宋体" w:eastAsia="宋体"/>
          <w:b/>
          <w:sz w:val="24"/>
          <w:szCs w:val="24"/>
        </w:rPr>
        <w:t xml:space="preserve">    四、违约责任</w:t>
      </w:r>
    </w:p>
    <w:p w14:paraId="0F2E8FE7">
      <w:pPr>
        <w:spacing w:line="360" w:lineRule="auto"/>
        <w:rPr>
          <w:rFonts w:hint="eastAsia" w:ascii="宋体" w:hAnsi="宋体" w:eastAsia="宋体"/>
          <w:sz w:val="24"/>
          <w:szCs w:val="24"/>
        </w:rPr>
      </w:pPr>
      <w:r>
        <w:rPr>
          <w:rFonts w:hint="eastAsia" w:ascii="宋体" w:hAnsi="宋体" w:eastAsia="宋体"/>
          <w:sz w:val="24"/>
          <w:szCs w:val="24"/>
        </w:rPr>
        <w:t xml:space="preserve">    乙方应严格遵守上述规定，保管好甲方需要维修的设备及信息，若有丢失或泄密，给国家和甲方造成危害、经济或商业信誉损失，甲方将依据国家保密法和甲方保密管理办法的规定，追究乙方责任，直至法律责任，乙方应承担所有法律责任及赔偿所有造成的经济损失。</w:t>
      </w:r>
    </w:p>
    <w:p w14:paraId="2FAC4CA1">
      <w:pPr>
        <w:spacing w:line="360" w:lineRule="auto"/>
        <w:rPr>
          <w:rFonts w:hint="eastAsia" w:ascii="宋体" w:hAnsi="宋体" w:eastAsia="宋体"/>
          <w:sz w:val="24"/>
          <w:szCs w:val="24"/>
        </w:rPr>
      </w:pPr>
      <w:r>
        <w:rPr>
          <w:rFonts w:hint="eastAsia" w:ascii="宋体" w:hAnsi="宋体" w:eastAsia="宋体"/>
          <w:sz w:val="24"/>
          <w:szCs w:val="24"/>
        </w:rPr>
        <w:t xml:space="preserve">   </w:t>
      </w:r>
      <w:r>
        <w:rPr>
          <w:rFonts w:hint="eastAsia" w:ascii="宋体" w:hAnsi="宋体" w:eastAsia="宋体"/>
          <w:b/>
          <w:sz w:val="24"/>
          <w:szCs w:val="24"/>
        </w:rPr>
        <w:t>五、</w:t>
      </w:r>
      <w:r>
        <w:rPr>
          <w:rFonts w:hint="eastAsia" w:ascii="宋体" w:hAnsi="宋体" w:eastAsia="宋体"/>
          <w:sz w:val="24"/>
          <w:szCs w:val="24"/>
        </w:rPr>
        <w:t>本协议一式两份，双方各执壹份，具有同等法律效力。</w:t>
      </w:r>
    </w:p>
    <w:p w14:paraId="3FB1BA4A">
      <w:pPr>
        <w:spacing w:line="360" w:lineRule="auto"/>
        <w:rPr>
          <w:rFonts w:hint="eastAsia" w:ascii="宋体" w:hAnsi="宋体" w:eastAsia="宋体"/>
          <w:sz w:val="24"/>
          <w:szCs w:val="24"/>
        </w:rPr>
      </w:pPr>
      <w:r>
        <w:rPr>
          <w:rFonts w:hint="eastAsia" w:ascii="宋体" w:hAnsi="宋体" w:eastAsia="宋体"/>
          <w:sz w:val="24"/>
          <w:szCs w:val="24"/>
        </w:rPr>
        <w:t xml:space="preserve">   </w:t>
      </w:r>
      <w:r>
        <w:rPr>
          <w:rFonts w:hint="eastAsia" w:ascii="宋体" w:hAnsi="宋体" w:eastAsia="宋体"/>
          <w:b/>
          <w:sz w:val="24"/>
          <w:szCs w:val="24"/>
        </w:rPr>
        <w:t>六、</w:t>
      </w:r>
      <w:r>
        <w:rPr>
          <w:rFonts w:hint="eastAsia" w:ascii="宋体" w:hAnsi="宋体" w:eastAsia="宋体"/>
          <w:sz w:val="24"/>
          <w:szCs w:val="24"/>
        </w:rPr>
        <w:t>本协议有效期壹年，期满后乙方仍有保守甲方秘密的义务。</w:t>
      </w:r>
    </w:p>
    <w:p w14:paraId="201791AC">
      <w:pPr>
        <w:spacing w:line="360" w:lineRule="auto"/>
        <w:rPr>
          <w:rFonts w:hint="eastAsia" w:ascii="宋体" w:hAnsi="宋体" w:eastAsia="宋体"/>
          <w:sz w:val="24"/>
          <w:szCs w:val="24"/>
        </w:rPr>
      </w:pPr>
      <w:r>
        <w:rPr>
          <w:rFonts w:hint="eastAsia" w:ascii="宋体" w:hAnsi="宋体" w:eastAsia="宋体"/>
          <w:b/>
          <w:sz w:val="24"/>
          <w:szCs w:val="24"/>
        </w:rPr>
        <w:t xml:space="preserve">   七、</w:t>
      </w:r>
      <w:r>
        <w:rPr>
          <w:rFonts w:hint="eastAsia" w:ascii="宋体" w:hAnsi="宋体" w:eastAsia="宋体"/>
          <w:sz w:val="24"/>
          <w:szCs w:val="24"/>
        </w:rPr>
        <w:t>本协议未尽事宜由甲、乙双方协商确定，本协议自签字之日起生效。</w:t>
      </w:r>
    </w:p>
    <w:p w14:paraId="5D3B117D">
      <w:pPr>
        <w:pStyle w:val="247"/>
        <w:spacing w:line="360" w:lineRule="auto"/>
        <w:ind w:firstLine="480"/>
        <w:jc w:val="both"/>
        <w:rPr>
          <w:color w:val="FF0000"/>
          <w:sz w:val="24"/>
        </w:rPr>
      </w:pPr>
    </w:p>
    <w:p w14:paraId="51C2DD10">
      <w:pPr>
        <w:pStyle w:val="247"/>
        <w:spacing w:line="360" w:lineRule="auto"/>
        <w:ind w:firstLine="480"/>
        <w:jc w:val="both"/>
        <w:rPr>
          <w:color w:val="auto"/>
        </w:rPr>
      </w:pPr>
      <w:r>
        <w:rPr>
          <w:color w:val="auto"/>
          <w:sz w:val="24"/>
        </w:rPr>
        <w:t>甲方（盖章）：</w:t>
      </w:r>
      <w:r>
        <w:rPr>
          <w:rFonts w:hint="eastAsia"/>
          <w:color w:val="auto"/>
          <w:sz w:val="24"/>
          <w:lang w:eastAsia="zh-CN"/>
        </w:rPr>
        <w:t>广东省北江监狱</w:t>
      </w:r>
      <w:r>
        <w:rPr>
          <w:color w:val="auto"/>
          <w:sz w:val="21"/>
        </w:rPr>
        <w:t xml:space="preserve">               </w:t>
      </w:r>
      <w:r>
        <w:rPr>
          <w:color w:val="auto"/>
          <w:sz w:val="24"/>
        </w:rPr>
        <w:t>乙方（盖章）：</w:t>
      </w:r>
    </w:p>
    <w:p w14:paraId="691BC787">
      <w:pPr>
        <w:pStyle w:val="247"/>
        <w:spacing w:line="360" w:lineRule="auto"/>
        <w:ind w:firstLine="480"/>
        <w:jc w:val="both"/>
        <w:rPr>
          <w:color w:val="auto"/>
        </w:rPr>
      </w:pPr>
    </w:p>
    <w:p w14:paraId="21193288">
      <w:pPr>
        <w:pStyle w:val="247"/>
        <w:spacing w:line="360" w:lineRule="auto"/>
        <w:ind w:firstLine="480"/>
        <w:jc w:val="both"/>
        <w:rPr>
          <w:color w:val="auto"/>
        </w:rPr>
      </w:pPr>
      <w:r>
        <w:rPr>
          <w:color w:val="auto"/>
          <w:sz w:val="24"/>
        </w:rPr>
        <w:t>代表签字</w:t>
      </w:r>
      <w:r>
        <w:rPr>
          <w:color w:val="auto"/>
          <w:sz w:val="21"/>
        </w:rPr>
        <w:t xml:space="preserve">                              </w:t>
      </w:r>
      <w:r>
        <w:rPr>
          <w:rFonts w:hint="eastAsia"/>
          <w:color w:val="auto"/>
          <w:sz w:val="21"/>
          <w:lang w:val="en-US" w:eastAsia="zh-CN"/>
        </w:rPr>
        <w:t xml:space="preserve">      </w:t>
      </w:r>
      <w:r>
        <w:rPr>
          <w:color w:val="auto"/>
          <w:sz w:val="21"/>
        </w:rPr>
        <w:t xml:space="preserve">  </w:t>
      </w:r>
      <w:r>
        <w:rPr>
          <w:color w:val="auto"/>
          <w:sz w:val="24"/>
        </w:rPr>
        <w:t>代表签字</w:t>
      </w:r>
    </w:p>
    <w:p w14:paraId="1D648843">
      <w:pPr>
        <w:pStyle w:val="247"/>
        <w:spacing w:line="360" w:lineRule="auto"/>
        <w:ind w:firstLine="480"/>
        <w:jc w:val="both"/>
        <w:rPr>
          <w:color w:val="auto"/>
        </w:rPr>
      </w:pPr>
      <w:r>
        <w:rPr>
          <w:color w:val="auto"/>
          <w:sz w:val="21"/>
        </w:rPr>
        <w:t xml:space="preserve">             </w:t>
      </w:r>
    </w:p>
    <w:p w14:paraId="21C8B0EB">
      <w:pPr>
        <w:pStyle w:val="247"/>
        <w:spacing w:line="360" w:lineRule="auto"/>
        <w:ind w:firstLine="480"/>
        <w:jc w:val="both"/>
        <w:rPr>
          <w:color w:val="auto"/>
        </w:rPr>
      </w:pPr>
      <w:r>
        <w:rPr>
          <w:color w:val="auto"/>
          <w:sz w:val="24"/>
        </w:rPr>
        <w:t xml:space="preserve">签约时间：2024年  月  日             </w:t>
      </w:r>
      <w:r>
        <w:rPr>
          <w:rFonts w:hint="eastAsia"/>
          <w:color w:val="auto"/>
          <w:sz w:val="24"/>
          <w:lang w:val="en-US" w:eastAsia="zh-CN"/>
        </w:rPr>
        <w:t xml:space="preserve"> </w:t>
      </w:r>
      <w:r>
        <w:rPr>
          <w:color w:val="auto"/>
          <w:sz w:val="24"/>
        </w:rPr>
        <w:t xml:space="preserve">  签约时间：2024年  月  日</w:t>
      </w:r>
    </w:p>
    <w:p w14:paraId="63FF57B4">
      <w:pPr>
        <w:pStyle w:val="247"/>
        <w:spacing w:line="360" w:lineRule="auto"/>
        <w:ind w:firstLine="480"/>
        <w:jc w:val="both"/>
        <w:rPr>
          <w:color w:val="auto"/>
        </w:rPr>
      </w:pPr>
    </w:p>
    <w:p w14:paraId="1D0647C2">
      <w:pPr>
        <w:pStyle w:val="247"/>
        <w:spacing w:line="360" w:lineRule="auto"/>
        <w:ind w:firstLine="480"/>
        <w:jc w:val="both"/>
        <w:rPr>
          <w:rFonts w:hint="eastAsia" w:eastAsia="宋体"/>
          <w:color w:val="auto"/>
          <w:lang w:eastAsia="zh-CN"/>
        </w:rPr>
      </w:pPr>
      <w:r>
        <w:rPr>
          <w:color w:val="auto"/>
          <w:sz w:val="24"/>
        </w:rPr>
        <w:t>签约地点：</w:t>
      </w:r>
      <w:r>
        <w:rPr>
          <w:rFonts w:hint="eastAsia"/>
          <w:color w:val="auto"/>
          <w:sz w:val="24"/>
          <w:u w:val="single"/>
          <w:lang w:eastAsia="zh-CN"/>
        </w:rPr>
        <w:t>韶关市</w:t>
      </w:r>
    </w:p>
    <w:p w14:paraId="7C97076F">
      <w:pPr>
        <w:spacing w:line="360" w:lineRule="auto"/>
        <w:rPr>
          <w:rFonts w:hint="eastAsia" w:ascii="宋体" w:hAnsi="宋体"/>
          <w:b/>
          <w:sz w:val="44"/>
        </w:rPr>
      </w:pPr>
    </w:p>
    <w:p w14:paraId="6887FBC4">
      <w:pPr>
        <w:spacing w:line="360" w:lineRule="auto"/>
        <w:rPr>
          <w:rFonts w:hint="eastAsia" w:ascii="宋体" w:hAnsi="宋体"/>
          <w:b/>
          <w:sz w:val="44"/>
        </w:rPr>
      </w:pPr>
    </w:p>
    <w:p w14:paraId="19FA7276">
      <w:pPr>
        <w:pStyle w:val="19"/>
        <w:rPr>
          <w:rFonts w:hint="eastAsia" w:ascii="宋体" w:hAnsi="宋体"/>
          <w:b/>
          <w:sz w:val="44"/>
        </w:rPr>
      </w:pPr>
    </w:p>
    <w:p w14:paraId="10BA0ACF">
      <w:pPr>
        <w:rPr>
          <w:rFonts w:hint="eastAsia" w:ascii="宋体" w:hAnsi="宋体"/>
          <w:b/>
          <w:sz w:val="44"/>
        </w:rPr>
      </w:pPr>
    </w:p>
    <w:p w14:paraId="2DA03D20">
      <w:pPr>
        <w:pStyle w:val="19"/>
        <w:rPr>
          <w:rFonts w:hint="eastAsia" w:ascii="宋体" w:hAnsi="宋体"/>
          <w:b/>
          <w:sz w:val="44"/>
        </w:rPr>
      </w:pPr>
    </w:p>
    <w:p w14:paraId="70F0E732">
      <w:pPr>
        <w:rPr>
          <w:rFonts w:hint="eastAsia"/>
        </w:rPr>
      </w:pPr>
    </w:p>
    <w:p w14:paraId="024F581C">
      <w:pPr>
        <w:tabs>
          <w:tab w:val="left" w:pos="3210"/>
        </w:tabs>
        <w:spacing w:line="360" w:lineRule="auto"/>
        <w:jc w:val="center"/>
        <w:outlineLvl w:val="0"/>
        <w:rPr>
          <w:rFonts w:ascii="宋体" w:hAnsi="宋体" w:cs="Arial"/>
          <w:b/>
          <w:sz w:val="44"/>
          <w:szCs w:val="44"/>
        </w:rPr>
      </w:pPr>
      <w:bookmarkStart w:id="161" w:name="_Toc88042827"/>
    </w:p>
    <w:p w14:paraId="47E7C005">
      <w:pPr>
        <w:tabs>
          <w:tab w:val="left" w:pos="3210"/>
        </w:tabs>
        <w:spacing w:line="360" w:lineRule="auto"/>
        <w:jc w:val="center"/>
        <w:outlineLvl w:val="0"/>
        <w:rPr>
          <w:rFonts w:ascii="宋体" w:hAnsi="宋体" w:cs="Arial"/>
          <w:b/>
          <w:sz w:val="44"/>
          <w:szCs w:val="44"/>
        </w:rPr>
      </w:pPr>
    </w:p>
    <w:p w14:paraId="127EF995">
      <w:pPr>
        <w:tabs>
          <w:tab w:val="left" w:pos="3210"/>
        </w:tabs>
        <w:spacing w:line="360" w:lineRule="auto"/>
        <w:jc w:val="center"/>
        <w:outlineLvl w:val="0"/>
        <w:rPr>
          <w:rFonts w:ascii="宋体" w:hAnsi="宋体" w:cs="Arial"/>
          <w:b/>
          <w:sz w:val="44"/>
          <w:szCs w:val="44"/>
        </w:rPr>
      </w:pPr>
    </w:p>
    <w:p w14:paraId="0EC20419">
      <w:pPr>
        <w:tabs>
          <w:tab w:val="left" w:pos="3210"/>
        </w:tabs>
        <w:spacing w:line="360" w:lineRule="auto"/>
        <w:jc w:val="center"/>
        <w:outlineLvl w:val="0"/>
        <w:rPr>
          <w:rFonts w:ascii="宋体" w:hAnsi="宋体" w:cs="Arial"/>
          <w:b/>
          <w:sz w:val="44"/>
          <w:szCs w:val="44"/>
        </w:rPr>
      </w:pPr>
    </w:p>
    <w:p w14:paraId="185E0E56">
      <w:pPr>
        <w:tabs>
          <w:tab w:val="left" w:pos="3210"/>
        </w:tabs>
        <w:spacing w:line="360" w:lineRule="auto"/>
        <w:jc w:val="center"/>
        <w:outlineLvl w:val="0"/>
        <w:rPr>
          <w:rFonts w:ascii="宋体" w:hAnsi="宋体" w:cs="Arial"/>
          <w:b/>
          <w:sz w:val="44"/>
          <w:szCs w:val="44"/>
        </w:rPr>
      </w:pPr>
    </w:p>
    <w:p w14:paraId="74CEE17F">
      <w:pPr>
        <w:tabs>
          <w:tab w:val="left" w:pos="3210"/>
        </w:tabs>
        <w:spacing w:line="360" w:lineRule="auto"/>
        <w:jc w:val="both"/>
        <w:outlineLvl w:val="0"/>
        <w:rPr>
          <w:rFonts w:ascii="宋体" w:hAnsi="宋体" w:cs="Arial"/>
          <w:b/>
          <w:sz w:val="44"/>
          <w:szCs w:val="44"/>
        </w:rPr>
      </w:pPr>
    </w:p>
    <w:p w14:paraId="3BA8CA72">
      <w:pPr>
        <w:tabs>
          <w:tab w:val="left" w:pos="3210"/>
        </w:tabs>
        <w:spacing w:line="360" w:lineRule="auto"/>
        <w:jc w:val="center"/>
        <w:outlineLvl w:val="0"/>
        <w:rPr>
          <w:rFonts w:ascii="宋体" w:hAnsi="宋体" w:cs="Arial"/>
          <w:b/>
          <w:sz w:val="44"/>
          <w:szCs w:val="44"/>
        </w:rPr>
      </w:pPr>
    </w:p>
    <w:p w14:paraId="28DB9C8A">
      <w:pPr>
        <w:tabs>
          <w:tab w:val="left" w:pos="3210"/>
        </w:tabs>
        <w:spacing w:line="360" w:lineRule="auto"/>
        <w:jc w:val="center"/>
        <w:outlineLvl w:val="0"/>
        <w:rPr>
          <w:rFonts w:ascii="宋体" w:hAnsi="宋体" w:cs="Arial"/>
          <w:b/>
          <w:sz w:val="44"/>
          <w:szCs w:val="44"/>
        </w:rPr>
      </w:pPr>
    </w:p>
    <w:p w14:paraId="33627EB4">
      <w:pPr>
        <w:tabs>
          <w:tab w:val="left" w:pos="3210"/>
        </w:tabs>
        <w:spacing w:line="360" w:lineRule="auto"/>
        <w:jc w:val="both"/>
        <w:outlineLvl w:val="0"/>
        <w:rPr>
          <w:rFonts w:ascii="宋体" w:hAnsi="宋体" w:cs="Arial"/>
          <w:b/>
          <w:sz w:val="44"/>
          <w:szCs w:val="44"/>
        </w:rPr>
      </w:pPr>
    </w:p>
    <w:p w14:paraId="4344D0B2">
      <w:pPr>
        <w:tabs>
          <w:tab w:val="left" w:pos="3210"/>
        </w:tabs>
        <w:spacing w:line="360" w:lineRule="auto"/>
        <w:jc w:val="center"/>
        <w:outlineLvl w:val="0"/>
        <w:rPr>
          <w:rFonts w:ascii="宋体" w:hAnsi="宋体" w:cs="Arial"/>
          <w:sz w:val="44"/>
          <w:szCs w:val="44"/>
        </w:rPr>
        <w:sectPr>
          <w:pgSz w:w="11906" w:h="16838"/>
          <w:pgMar w:top="1440" w:right="1080" w:bottom="1440" w:left="1080" w:header="851" w:footer="851" w:gutter="0"/>
          <w:cols w:space="720" w:num="1"/>
          <w:docGrid w:linePitch="312" w:charSpace="0"/>
        </w:sectPr>
      </w:pPr>
      <w:bookmarkStart w:id="162" w:name="_Toc24018"/>
      <w:bookmarkStart w:id="163" w:name="_Toc19093"/>
      <w:r>
        <w:rPr>
          <w:rFonts w:ascii="宋体" w:hAnsi="宋体" w:cs="Arial"/>
          <w:b/>
          <w:sz w:val="44"/>
          <w:szCs w:val="44"/>
        </w:rPr>
        <w:t>第五部分</w:t>
      </w:r>
      <w:bookmarkEnd w:id="159"/>
      <w:bookmarkEnd w:id="160"/>
      <w:bookmarkStart w:id="164" w:name="_Toc360483223"/>
      <w:bookmarkStart w:id="165" w:name="_Toc364352561"/>
      <w:r>
        <w:rPr>
          <w:rFonts w:hint="eastAsia" w:ascii="宋体" w:hAnsi="宋体" w:cs="Arial"/>
          <w:sz w:val="44"/>
          <w:szCs w:val="44"/>
        </w:rPr>
        <w:t xml:space="preserve">  </w:t>
      </w:r>
      <w:r>
        <w:rPr>
          <w:rFonts w:hint="eastAsia" w:ascii="宋体" w:hAnsi="宋体" w:cs="Arial"/>
          <w:b/>
          <w:sz w:val="44"/>
          <w:szCs w:val="44"/>
        </w:rPr>
        <w:t>响应</w:t>
      </w:r>
      <w:r>
        <w:rPr>
          <w:rFonts w:ascii="宋体" w:hAnsi="宋体" w:cs="Arial"/>
          <w:b/>
          <w:sz w:val="44"/>
          <w:szCs w:val="44"/>
        </w:rPr>
        <w:t>文件格式</w:t>
      </w:r>
      <w:bookmarkEnd w:id="161"/>
      <w:bookmarkEnd w:id="162"/>
      <w:bookmarkEnd w:id="163"/>
      <w:bookmarkEnd w:id="164"/>
      <w:bookmarkEnd w:id="165"/>
    </w:p>
    <w:p w14:paraId="3FC11194">
      <w:pPr>
        <w:spacing w:line="360" w:lineRule="auto"/>
        <w:jc w:val="both"/>
        <w:rPr>
          <w:rFonts w:ascii="宋体" w:hAnsi="宋体" w:cs="Arial"/>
          <w:sz w:val="44"/>
          <w:szCs w:val="44"/>
        </w:rPr>
      </w:pPr>
    </w:p>
    <w:p w14:paraId="51C9EBD3">
      <w:pPr>
        <w:adjustRightInd w:val="0"/>
        <w:snapToGrid w:val="0"/>
        <w:spacing w:line="360" w:lineRule="auto"/>
        <w:rPr>
          <w:rFonts w:ascii="宋体" w:hAnsi="宋体" w:cs="Arial"/>
          <w:b/>
          <w:sz w:val="24"/>
          <w:szCs w:val="24"/>
        </w:rPr>
      </w:pPr>
      <w:r>
        <w:rPr>
          <w:rFonts w:ascii="宋体" w:hAnsi="宋体" w:cs="Arial"/>
          <w:b/>
          <w:sz w:val="24"/>
          <w:szCs w:val="24"/>
        </w:rPr>
        <w:t>响应文件</w:t>
      </w:r>
    </w:p>
    <w:p w14:paraId="6151EB5F">
      <w:pPr>
        <w:spacing w:line="360" w:lineRule="auto"/>
        <w:jc w:val="center"/>
        <w:rPr>
          <w:rFonts w:hint="eastAsia" w:ascii="宋体" w:hAnsi="宋体" w:cs="Arial"/>
          <w:b/>
          <w:sz w:val="24"/>
          <w:szCs w:val="24"/>
        </w:rPr>
      </w:pPr>
      <w:r>
        <w:rPr>
          <w:rFonts w:hint="eastAsia" w:ascii="宋体" w:hAnsi="宋体" w:cs="Arial"/>
          <w:b/>
          <w:sz w:val="24"/>
          <w:szCs w:val="24"/>
        </w:rPr>
        <w:t>响应</w:t>
      </w:r>
      <w:r>
        <w:rPr>
          <w:rFonts w:ascii="宋体" w:hAnsi="宋体" w:cs="Arial"/>
          <w:b/>
          <w:sz w:val="24"/>
          <w:szCs w:val="24"/>
        </w:rPr>
        <w:t>文件</w:t>
      </w:r>
    </w:p>
    <w:p w14:paraId="0650D6D6">
      <w:pPr>
        <w:spacing w:line="360" w:lineRule="auto"/>
        <w:jc w:val="center"/>
        <w:rPr>
          <w:rFonts w:ascii="宋体" w:hAnsi="宋体" w:cs="Arial"/>
          <w:b/>
          <w:sz w:val="28"/>
          <w:szCs w:val="28"/>
        </w:rPr>
      </w:pPr>
    </w:p>
    <w:p w14:paraId="5FB35406">
      <w:pPr>
        <w:spacing w:line="360" w:lineRule="auto"/>
        <w:rPr>
          <w:rFonts w:ascii="宋体" w:hAnsi="宋体" w:cs="Arial"/>
        </w:rPr>
      </w:pPr>
    </w:p>
    <w:p w14:paraId="20651C30">
      <w:pPr>
        <w:spacing w:line="360" w:lineRule="auto"/>
        <w:rPr>
          <w:rFonts w:ascii="宋体" w:hAnsi="宋体" w:cs="Arial"/>
          <w:szCs w:val="21"/>
        </w:rPr>
      </w:pPr>
      <w:r>
        <w:rPr>
          <w:rFonts w:ascii="宋体" w:hAnsi="宋体" w:cs="Arial"/>
          <w:szCs w:val="21"/>
        </w:rPr>
        <w:t>一、  自查</w:t>
      </w:r>
      <w:r>
        <w:rPr>
          <w:rFonts w:hint="eastAsia" w:ascii="宋体" w:hAnsi="宋体" w:cs="Arial"/>
          <w:szCs w:val="21"/>
        </w:rPr>
        <w:t>与响应</w:t>
      </w:r>
      <w:r>
        <w:rPr>
          <w:rFonts w:ascii="宋体" w:hAnsi="宋体" w:cs="Arial"/>
          <w:szCs w:val="21"/>
        </w:rPr>
        <w:t>表</w:t>
      </w:r>
    </w:p>
    <w:p w14:paraId="74CF7927">
      <w:pPr>
        <w:spacing w:line="360" w:lineRule="auto"/>
        <w:rPr>
          <w:rFonts w:ascii="宋体" w:hAnsi="宋体" w:cs="Arial"/>
          <w:szCs w:val="21"/>
        </w:rPr>
      </w:pPr>
      <w:r>
        <w:fldChar w:fldCharType="begin"/>
      </w:r>
      <w:r>
        <w:instrText xml:space="preserve">HYPERLINK \l "_Toc175110017"</w:instrText>
      </w:r>
      <w:r>
        <w:fldChar w:fldCharType="separate"/>
      </w:r>
      <w:r>
        <w:rPr>
          <w:rFonts w:ascii="宋体" w:hAnsi="宋体" w:cs="Arial"/>
          <w:szCs w:val="21"/>
        </w:rPr>
        <w:t xml:space="preserve">二、  </w:t>
      </w:r>
      <w:r>
        <w:fldChar w:fldCharType="end"/>
      </w:r>
      <w:r>
        <w:rPr>
          <w:rFonts w:ascii="宋体" w:hAnsi="宋体" w:cs="Arial"/>
          <w:szCs w:val="21"/>
        </w:rPr>
        <w:t>资格性及符合性文件</w:t>
      </w:r>
    </w:p>
    <w:p w14:paraId="04B01608">
      <w:pPr>
        <w:spacing w:line="360" w:lineRule="auto"/>
        <w:rPr>
          <w:rFonts w:ascii="宋体" w:hAnsi="宋体" w:cs="Arial"/>
          <w:szCs w:val="21"/>
        </w:rPr>
      </w:pPr>
      <w:r>
        <w:rPr>
          <w:rFonts w:ascii="宋体" w:hAnsi="宋体" w:cs="Arial"/>
          <w:szCs w:val="21"/>
        </w:rPr>
        <w:t>三、  商务部分</w:t>
      </w:r>
    </w:p>
    <w:p w14:paraId="2982EED6">
      <w:pPr>
        <w:spacing w:line="360" w:lineRule="auto"/>
        <w:rPr>
          <w:rFonts w:ascii="宋体" w:hAnsi="宋体" w:cs="Arial"/>
          <w:szCs w:val="21"/>
        </w:rPr>
      </w:pPr>
      <w:r>
        <w:rPr>
          <w:rFonts w:ascii="宋体" w:hAnsi="宋体" w:cs="Arial"/>
          <w:szCs w:val="21"/>
        </w:rPr>
        <w:t xml:space="preserve">四、  </w:t>
      </w:r>
      <w:r>
        <w:rPr>
          <w:rFonts w:hint="eastAsia" w:ascii="宋体" w:hAnsi="宋体" w:cs="Arial"/>
          <w:szCs w:val="21"/>
        </w:rPr>
        <w:t>技术</w:t>
      </w:r>
      <w:r>
        <w:rPr>
          <w:rFonts w:ascii="宋体" w:hAnsi="宋体" w:cs="Arial"/>
          <w:szCs w:val="21"/>
        </w:rPr>
        <w:t>部分</w:t>
      </w:r>
    </w:p>
    <w:p w14:paraId="7D06F076">
      <w:pPr>
        <w:spacing w:line="360" w:lineRule="auto"/>
        <w:rPr>
          <w:rFonts w:ascii="宋体" w:hAnsi="宋体" w:cs="Arial"/>
          <w:szCs w:val="21"/>
        </w:rPr>
      </w:pPr>
      <w:r>
        <w:rPr>
          <w:rFonts w:ascii="宋体" w:hAnsi="宋体" w:cs="Arial"/>
          <w:szCs w:val="21"/>
        </w:rPr>
        <w:t>五、  价格部分</w:t>
      </w:r>
    </w:p>
    <w:p w14:paraId="331AFF43">
      <w:pPr>
        <w:spacing w:line="360" w:lineRule="auto"/>
        <w:rPr>
          <w:rFonts w:ascii="宋体" w:hAnsi="宋体" w:cs="Arial"/>
          <w:szCs w:val="21"/>
        </w:rPr>
      </w:pPr>
    </w:p>
    <w:p w14:paraId="0C2B54C8">
      <w:pPr>
        <w:spacing w:line="360" w:lineRule="auto"/>
        <w:rPr>
          <w:rFonts w:ascii="宋体" w:hAnsi="宋体" w:cs="Arial"/>
          <w:szCs w:val="21"/>
          <w:u w:val="single"/>
        </w:rPr>
      </w:pPr>
      <w:r>
        <w:rPr>
          <w:rFonts w:ascii="宋体" w:hAnsi="宋体" w:cs="Arial"/>
          <w:szCs w:val="21"/>
        </w:rPr>
        <w:t>注：1.</w:t>
      </w:r>
      <w:r>
        <w:rPr>
          <w:rFonts w:ascii="宋体" w:hAnsi="宋体" w:cs="Arial"/>
          <w:szCs w:val="21"/>
          <w:u w:val="single"/>
        </w:rPr>
        <w:t xml:space="preserve"> 请供应商按照以下文件的要求格式、内容，顺序制作响应文件，并请编制目录及页码，否则可能将影响对响应文件的评价。</w:t>
      </w:r>
    </w:p>
    <w:p w14:paraId="22637544">
      <w:pPr>
        <w:spacing w:line="360" w:lineRule="auto"/>
        <w:rPr>
          <w:rFonts w:ascii="宋体" w:hAnsi="宋体" w:cs="Arial"/>
          <w:szCs w:val="21"/>
        </w:rPr>
      </w:pPr>
      <w:r>
        <w:rPr>
          <w:rFonts w:ascii="宋体" w:hAnsi="宋体" w:cs="Arial"/>
          <w:szCs w:val="21"/>
        </w:rPr>
        <w:t xml:space="preserve">    2.</w:t>
      </w:r>
      <w:r>
        <w:rPr>
          <w:rFonts w:ascii="宋体" w:hAnsi="宋体" w:cs="Arial"/>
          <w:szCs w:val="21"/>
          <w:u w:val="single"/>
        </w:rPr>
        <w:t xml:space="preserve"> </w:t>
      </w:r>
      <w:r>
        <w:rPr>
          <w:rFonts w:ascii="宋体" w:hAnsi="宋体" w:cs="Arial"/>
          <w:b/>
          <w:szCs w:val="21"/>
          <w:u w:val="single"/>
        </w:rPr>
        <w:t>报价信封另单独分装，按以下顺序装订：</w:t>
      </w:r>
    </w:p>
    <w:p w14:paraId="498385C9">
      <w:pPr>
        <w:spacing w:line="360" w:lineRule="auto"/>
        <w:ind w:firstLine="420" w:firstLineChars="200"/>
        <w:rPr>
          <w:rFonts w:ascii="宋体" w:hAnsi="宋体" w:cs="Arial"/>
          <w:szCs w:val="21"/>
        </w:rPr>
      </w:pPr>
      <w:r>
        <w:rPr>
          <w:rFonts w:ascii="宋体" w:hAnsi="宋体" w:cs="Arial"/>
          <w:szCs w:val="21"/>
        </w:rPr>
        <w:t>2.1</w:t>
      </w:r>
      <w:r>
        <w:rPr>
          <w:rFonts w:hint="eastAsia" w:ascii="宋体" w:hAnsi="宋体" w:cs="Arial"/>
          <w:szCs w:val="21"/>
        </w:rPr>
        <w:t>报价总</w:t>
      </w:r>
      <w:r>
        <w:rPr>
          <w:rFonts w:ascii="宋体" w:hAnsi="宋体" w:cs="Arial"/>
          <w:szCs w:val="21"/>
        </w:rPr>
        <w:t>表</w:t>
      </w:r>
      <w:r>
        <w:rPr>
          <w:rFonts w:hint="eastAsia" w:ascii="宋体" w:hAnsi="宋体" w:cs="Arial"/>
          <w:szCs w:val="21"/>
        </w:rPr>
        <w:t>（从响应文件正本中复印并盖章）；</w:t>
      </w:r>
    </w:p>
    <w:p w14:paraId="5C436077">
      <w:pPr>
        <w:spacing w:line="360" w:lineRule="auto"/>
        <w:ind w:firstLine="420" w:firstLineChars="200"/>
        <w:rPr>
          <w:rFonts w:ascii="宋体" w:hAnsi="宋体" w:cs="Arial"/>
          <w:szCs w:val="21"/>
          <w:u w:val="single"/>
        </w:rPr>
      </w:pPr>
      <w:r>
        <w:rPr>
          <w:rFonts w:hint="eastAsia" w:ascii="宋体" w:hAnsi="宋体" w:cs="Arial"/>
          <w:szCs w:val="21"/>
        </w:rPr>
        <w:t>2.2</w:t>
      </w:r>
      <w:r>
        <w:rPr>
          <w:rFonts w:ascii="宋体" w:hAnsi="宋体" w:cs="Arial"/>
          <w:szCs w:val="21"/>
        </w:rPr>
        <w:t>报价明细表</w:t>
      </w:r>
      <w:r>
        <w:rPr>
          <w:rFonts w:hint="eastAsia" w:ascii="宋体" w:hAnsi="宋体" w:cs="Arial"/>
          <w:szCs w:val="21"/>
        </w:rPr>
        <w:t>（如有）（从响应文件正本中复印并盖章）；</w:t>
      </w:r>
    </w:p>
    <w:p w14:paraId="5722D6FC">
      <w:pPr>
        <w:tabs>
          <w:tab w:val="left" w:pos="3210"/>
        </w:tabs>
        <w:spacing w:line="360" w:lineRule="auto"/>
        <w:ind w:firstLine="420" w:firstLineChars="200"/>
        <w:rPr>
          <w:rFonts w:ascii="宋体" w:hAnsi="宋体" w:cs="Arial"/>
          <w:szCs w:val="21"/>
        </w:rPr>
      </w:pPr>
      <w:r>
        <w:rPr>
          <w:rFonts w:ascii="宋体" w:hAnsi="宋体" w:cs="Arial"/>
          <w:szCs w:val="21"/>
        </w:rPr>
        <w:t>2.</w:t>
      </w:r>
      <w:r>
        <w:rPr>
          <w:rFonts w:hint="eastAsia" w:ascii="宋体" w:hAnsi="宋体" w:cs="Arial"/>
          <w:szCs w:val="21"/>
        </w:rPr>
        <w:t>3中小企业</w:t>
      </w:r>
      <w:r>
        <w:rPr>
          <w:rFonts w:ascii="宋体" w:hAnsi="宋体" w:cs="Arial"/>
          <w:szCs w:val="21"/>
        </w:rPr>
        <w:t>声明函</w:t>
      </w:r>
      <w:r>
        <w:rPr>
          <w:rFonts w:hint="eastAsia" w:ascii="宋体" w:hAnsi="宋体" w:cs="Arial"/>
          <w:szCs w:val="21"/>
        </w:rPr>
        <w:t>/残疾人福利性单位声明函（如有）（从响应文件正本中复印并盖章）；</w:t>
      </w:r>
    </w:p>
    <w:p w14:paraId="05FB9635">
      <w:pPr>
        <w:tabs>
          <w:tab w:val="left" w:pos="3210"/>
        </w:tabs>
        <w:spacing w:line="360" w:lineRule="auto"/>
        <w:ind w:firstLine="420" w:firstLineChars="200"/>
        <w:rPr>
          <w:rFonts w:hint="eastAsia" w:ascii="宋体" w:hAnsi="宋体" w:cs="Arial"/>
          <w:szCs w:val="21"/>
        </w:rPr>
      </w:pPr>
      <w:r>
        <w:rPr>
          <w:rFonts w:ascii="宋体" w:hAnsi="宋体" w:cs="Arial"/>
          <w:szCs w:val="21"/>
        </w:rPr>
        <w:t>2.</w:t>
      </w:r>
      <w:r>
        <w:rPr>
          <w:rFonts w:hint="eastAsia" w:ascii="宋体" w:hAnsi="宋体" w:cs="Arial"/>
          <w:szCs w:val="21"/>
        </w:rPr>
        <w:t>4招标代理费承诺书。</w:t>
      </w:r>
    </w:p>
    <w:p w14:paraId="073143DB">
      <w:pPr>
        <w:spacing w:line="360" w:lineRule="auto"/>
        <w:jc w:val="center"/>
        <w:rPr>
          <w:rFonts w:ascii="宋体" w:hAnsi="宋体" w:cs="Arial"/>
          <w:sz w:val="44"/>
          <w:szCs w:val="44"/>
        </w:rPr>
      </w:pPr>
    </w:p>
    <w:p w14:paraId="2F2FCCC5">
      <w:pPr>
        <w:spacing w:line="360" w:lineRule="auto"/>
        <w:jc w:val="center"/>
        <w:rPr>
          <w:rFonts w:ascii="宋体" w:hAnsi="宋体" w:cs="Arial"/>
          <w:sz w:val="44"/>
          <w:szCs w:val="44"/>
        </w:rPr>
      </w:pPr>
    </w:p>
    <w:p w14:paraId="17A289C9">
      <w:pPr>
        <w:adjustRightInd w:val="0"/>
        <w:snapToGrid w:val="0"/>
        <w:spacing w:line="360" w:lineRule="auto"/>
        <w:rPr>
          <w:rFonts w:ascii="宋体" w:hAnsi="宋体" w:cs="Arial"/>
          <w:b/>
          <w:szCs w:val="21"/>
        </w:rPr>
        <w:sectPr>
          <w:pgSz w:w="11906" w:h="16838"/>
          <w:pgMar w:top="1440" w:right="1080" w:bottom="1440" w:left="1080" w:header="851" w:footer="851" w:gutter="0"/>
          <w:cols w:space="720" w:num="1"/>
          <w:docGrid w:linePitch="312" w:charSpace="0"/>
        </w:sectPr>
      </w:pPr>
    </w:p>
    <w:p w14:paraId="752A0936">
      <w:pPr>
        <w:spacing w:line="360" w:lineRule="auto"/>
        <w:jc w:val="center"/>
        <w:rPr>
          <w:rFonts w:hint="eastAsia" w:ascii="宋体" w:hAnsi="宋体"/>
          <w:b/>
          <w:sz w:val="44"/>
        </w:rPr>
      </w:pPr>
    </w:p>
    <w:p w14:paraId="2842E54A">
      <w:pPr>
        <w:pStyle w:val="24"/>
        <w:spacing w:line="360" w:lineRule="auto"/>
        <w:jc w:val="center"/>
        <w:rPr>
          <w:rFonts w:hint="eastAsia" w:hAnsi="宋体" w:cs="Arial"/>
          <w:b/>
          <w:sz w:val="48"/>
          <w:szCs w:val="48"/>
        </w:rPr>
      </w:pPr>
    </w:p>
    <w:p w14:paraId="545C1DB4">
      <w:pPr>
        <w:pStyle w:val="24"/>
        <w:tabs>
          <w:tab w:val="left" w:pos="1260"/>
        </w:tabs>
        <w:spacing w:line="360" w:lineRule="auto"/>
        <w:jc w:val="center"/>
        <w:rPr>
          <w:rFonts w:hAnsi="宋体" w:cs="Arial"/>
          <w:b/>
          <w:spacing w:val="100"/>
          <w:w w:val="110"/>
          <w:sz w:val="48"/>
          <w:szCs w:val="48"/>
        </w:rPr>
      </w:pPr>
      <w:r>
        <w:rPr>
          <w:rFonts w:hAnsi="宋体" w:cs="Arial"/>
          <w:b/>
          <w:spacing w:val="100"/>
          <w:w w:val="110"/>
          <w:kern w:val="0"/>
          <w:sz w:val="48"/>
          <w:szCs w:val="48"/>
        </w:rPr>
        <w:t>响应文件</w:t>
      </w:r>
    </w:p>
    <w:p w14:paraId="01D390C2">
      <w:pPr>
        <w:pStyle w:val="24"/>
        <w:spacing w:line="360" w:lineRule="auto"/>
        <w:jc w:val="center"/>
        <w:rPr>
          <w:rFonts w:hAnsi="宋体" w:cs="Arial"/>
          <w:b/>
          <w:sz w:val="28"/>
          <w:szCs w:val="48"/>
        </w:rPr>
      </w:pPr>
      <w:r>
        <w:rPr>
          <w:rFonts w:hAnsi="宋体" w:cs="Arial"/>
          <w:b/>
          <w:sz w:val="28"/>
          <w:szCs w:val="48"/>
        </w:rPr>
        <w:t>（正本/副本</w:t>
      </w:r>
      <w:r>
        <w:rPr>
          <w:rFonts w:hint="eastAsia" w:hAnsi="宋体" w:cs="Arial"/>
          <w:b/>
          <w:sz w:val="28"/>
          <w:szCs w:val="48"/>
        </w:rPr>
        <w:t>/报价信封</w:t>
      </w:r>
      <w:r>
        <w:rPr>
          <w:rFonts w:hAnsi="宋体" w:cs="Arial"/>
          <w:b/>
          <w:sz w:val="28"/>
          <w:szCs w:val="48"/>
        </w:rPr>
        <w:t>）</w:t>
      </w:r>
    </w:p>
    <w:p w14:paraId="4F35B18E">
      <w:pPr>
        <w:pStyle w:val="24"/>
        <w:spacing w:line="360" w:lineRule="auto"/>
        <w:jc w:val="center"/>
        <w:rPr>
          <w:rFonts w:hAnsi="宋体" w:cs="Arial"/>
          <w:b/>
          <w:sz w:val="28"/>
          <w:szCs w:val="28"/>
        </w:rPr>
      </w:pPr>
    </w:p>
    <w:p w14:paraId="2B2397B9">
      <w:pPr>
        <w:pStyle w:val="24"/>
        <w:spacing w:line="360" w:lineRule="auto"/>
        <w:jc w:val="center"/>
        <w:rPr>
          <w:rFonts w:hint="eastAsia" w:hAnsi="宋体" w:cs="Arial"/>
          <w:b/>
          <w:sz w:val="28"/>
          <w:szCs w:val="28"/>
        </w:rPr>
      </w:pPr>
    </w:p>
    <w:p w14:paraId="477580BD">
      <w:pPr>
        <w:pStyle w:val="24"/>
        <w:spacing w:line="360" w:lineRule="auto"/>
        <w:jc w:val="center"/>
        <w:rPr>
          <w:rFonts w:hint="eastAsia" w:hAnsi="宋体" w:cs="Arial"/>
          <w:b/>
          <w:sz w:val="28"/>
          <w:szCs w:val="28"/>
        </w:rPr>
      </w:pPr>
    </w:p>
    <w:p w14:paraId="6C7E00E3">
      <w:pPr>
        <w:pStyle w:val="24"/>
        <w:spacing w:line="360" w:lineRule="auto"/>
        <w:jc w:val="center"/>
        <w:rPr>
          <w:rFonts w:hint="eastAsia" w:hAnsi="宋体" w:cs="Arial"/>
          <w:b/>
          <w:sz w:val="28"/>
          <w:szCs w:val="28"/>
        </w:rPr>
      </w:pPr>
    </w:p>
    <w:p w14:paraId="26AFBED3">
      <w:pPr>
        <w:pStyle w:val="24"/>
        <w:spacing w:line="360" w:lineRule="auto"/>
        <w:jc w:val="center"/>
        <w:rPr>
          <w:rFonts w:hint="eastAsia" w:hAnsi="宋体" w:cs="Arial"/>
          <w:b/>
          <w:sz w:val="28"/>
          <w:szCs w:val="28"/>
        </w:rPr>
      </w:pPr>
    </w:p>
    <w:p w14:paraId="44BFCD7D">
      <w:pPr>
        <w:pStyle w:val="24"/>
        <w:spacing w:line="360" w:lineRule="auto"/>
        <w:ind w:firstLine="1383" w:firstLineChars="492"/>
        <w:rPr>
          <w:rFonts w:hAnsi="宋体" w:cs="Arial"/>
          <w:b/>
          <w:sz w:val="28"/>
          <w:szCs w:val="28"/>
          <w:u w:val="single"/>
        </w:rPr>
      </w:pPr>
      <w:r>
        <w:rPr>
          <w:rFonts w:hAnsi="宋体" w:cs="Arial"/>
          <w:b/>
          <w:sz w:val="28"/>
          <w:szCs w:val="28"/>
        </w:rPr>
        <w:t>项目编号：</w:t>
      </w:r>
      <w:r>
        <w:rPr>
          <w:rFonts w:hAnsi="宋体" w:cs="Arial"/>
          <w:b/>
          <w:sz w:val="28"/>
          <w:szCs w:val="28"/>
          <w:u w:val="thick"/>
        </w:rPr>
        <w:t xml:space="preserve">                       </w:t>
      </w:r>
    </w:p>
    <w:p w14:paraId="70256994">
      <w:pPr>
        <w:pStyle w:val="20"/>
        <w:spacing w:after="0" w:line="360" w:lineRule="auto"/>
        <w:ind w:firstLine="967" w:firstLineChars="344"/>
        <w:rPr>
          <w:rFonts w:hint="eastAsia" w:ascii="宋体" w:hAnsi="宋体" w:cs="Arial"/>
          <w:b/>
          <w:sz w:val="28"/>
          <w:szCs w:val="28"/>
          <w:u w:val="thick"/>
        </w:rPr>
      </w:pPr>
      <w:r>
        <w:rPr>
          <w:rFonts w:ascii="宋体" w:hAnsi="宋体" w:cs="Arial"/>
          <w:b/>
          <w:sz w:val="28"/>
          <w:szCs w:val="28"/>
        </w:rPr>
        <w:t>项目名称：</w:t>
      </w:r>
      <w:r>
        <w:rPr>
          <w:rFonts w:ascii="宋体" w:hAnsi="宋体" w:cs="Arial"/>
          <w:b/>
          <w:sz w:val="28"/>
          <w:szCs w:val="28"/>
          <w:u w:val="thick"/>
        </w:rPr>
        <w:t xml:space="preserve">                        </w:t>
      </w:r>
    </w:p>
    <w:p w14:paraId="09271044">
      <w:pPr>
        <w:pStyle w:val="20"/>
        <w:spacing w:after="0" w:line="360" w:lineRule="auto"/>
        <w:ind w:firstLine="967" w:firstLineChars="344"/>
        <w:rPr>
          <w:rFonts w:hint="eastAsia" w:ascii="宋体" w:hAnsi="宋体" w:cs="Arial"/>
          <w:b/>
          <w:sz w:val="28"/>
          <w:szCs w:val="28"/>
        </w:rPr>
      </w:pPr>
      <w:r>
        <w:rPr>
          <w:rFonts w:hint="eastAsia" w:ascii="宋体" w:hAnsi="宋体" w:cs="Arial"/>
          <w:b/>
          <w:sz w:val="28"/>
          <w:szCs w:val="28"/>
        </w:rPr>
        <w:t>子 包 号：</w:t>
      </w:r>
      <w:r>
        <w:rPr>
          <w:rFonts w:ascii="宋体" w:hAnsi="宋体" w:cs="Arial"/>
          <w:b/>
          <w:sz w:val="28"/>
          <w:szCs w:val="28"/>
          <w:u w:val="thick"/>
        </w:rPr>
        <w:t xml:space="preserve">                        </w:t>
      </w:r>
    </w:p>
    <w:p w14:paraId="368B0661">
      <w:pPr>
        <w:pStyle w:val="24"/>
        <w:spacing w:line="360" w:lineRule="auto"/>
        <w:ind w:firstLine="843" w:firstLineChars="300"/>
        <w:rPr>
          <w:rFonts w:hint="eastAsia" w:hAnsi="宋体" w:cs="Arial"/>
          <w:b/>
          <w:sz w:val="28"/>
          <w:szCs w:val="28"/>
        </w:rPr>
      </w:pPr>
    </w:p>
    <w:p w14:paraId="3BEABB04">
      <w:pPr>
        <w:pStyle w:val="24"/>
        <w:spacing w:line="360" w:lineRule="auto"/>
        <w:ind w:firstLine="843" w:firstLineChars="300"/>
        <w:rPr>
          <w:rFonts w:hint="eastAsia" w:hAnsi="宋体" w:cs="Arial"/>
          <w:b/>
          <w:sz w:val="28"/>
          <w:szCs w:val="28"/>
        </w:rPr>
      </w:pPr>
    </w:p>
    <w:p w14:paraId="1DEF8DFF">
      <w:pPr>
        <w:pStyle w:val="24"/>
        <w:spacing w:line="360" w:lineRule="auto"/>
        <w:ind w:firstLine="843" w:firstLineChars="300"/>
        <w:rPr>
          <w:rFonts w:hAnsi="宋体" w:cs="Arial"/>
          <w:b/>
          <w:sz w:val="28"/>
          <w:szCs w:val="28"/>
        </w:rPr>
      </w:pPr>
    </w:p>
    <w:p w14:paraId="3C8E8FC6">
      <w:pPr>
        <w:pStyle w:val="24"/>
        <w:spacing w:line="360" w:lineRule="auto"/>
        <w:ind w:firstLine="843" w:firstLineChars="300"/>
        <w:rPr>
          <w:rFonts w:hAnsi="宋体" w:cs="Arial"/>
          <w:b/>
          <w:sz w:val="28"/>
          <w:szCs w:val="28"/>
        </w:rPr>
      </w:pPr>
    </w:p>
    <w:p w14:paraId="07D81BEC">
      <w:pPr>
        <w:pStyle w:val="24"/>
        <w:spacing w:line="360" w:lineRule="auto"/>
        <w:ind w:firstLine="843" w:firstLineChars="300"/>
        <w:rPr>
          <w:rFonts w:hAnsi="宋体" w:cs="Arial"/>
          <w:b/>
          <w:sz w:val="28"/>
          <w:szCs w:val="28"/>
        </w:rPr>
      </w:pPr>
    </w:p>
    <w:p w14:paraId="2332ABE4">
      <w:pPr>
        <w:pStyle w:val="24"/>
        <w:spacing w:line="360" w:lineRule="auto"/>
        <w:ind w:firstLine="843" w:firstLineChars="300"/>
        <w:rPr>
          <w:rFonts w:hAnsi="宋体" w:cs="Arial"/>
          <w:b/>
          <w:sz w:val="28"/>
          <w:szCs w:val="28"/>
        </w:rPr>
      </w:pPr>
    </w:p>
    <w:p w14:paraId="4874524C">
      <w:pPr>
        <w:pStyle w:val="24"/>
        <w:spacing w:line="360" w:lineRule="auto"/>
        <w:ind w:firstLine="1521" w:firstLineChars="541"/>
        <w:rPr>
          <w:rFonts w:hAnsi="宋体" w:cs="Arial"/>
          <w:b/>
          <w:sz w:val="28"/>
          <w:szCs w:val="28"/>
          <w:u w:val="single"/>
        </w:rPr>
      </w:pPr>
      <w:r>
        <w:rPr>
          <w:rFonts w:hint="eastAsia" w:hAnsi="宋体" w:cs="Arial"/>
          <w:b/>
          <w:sz w:val="28"/>
          <w:szCs w:val="28"/>
        </w:rPr>
        <w:t>供应商</w:t>
      </w:r>
      <w:r>
        <w:rPr>
          <w:rFonts w:hAnsi="宋体" w:cs="Arial"/>
          <w:b/>
          <w:sz w:val="28"/>
          <w:szCs w:val="28"/>
        </w:rPr>
        <w:t>名称</w:t>
      </w:r>
      <w:r>
        <w:rPr>
          <w:rFonts w:hint="eastAsia" w:hAnsi="宋体" w:cs="Arial"/>
          <w:b/>
          <w:sz w:val="28"/>
          <w:szCs w:val="28"/>
        </w:rPr>
        <w:t>（盖章）</w:t>
      </w:r>
      <w:r>
        <w:rPr>
          <w:rFonts w:hAnsi="宋体" w:cs="Arial"/>
          <w:b/>
          <w:sz w:val="28"/>
          <w:szCs w:val="28"/>
        </w:rPr>
        <w:t>：</w:t>
      </w:r>
      <w:r>
        <w:rPr>
          <w:rFonts w:hAnsi="宋体" w:cs="Arial"/>
          <w:b/>
          <w:sz w:val="28"/>
          <w:szCs w:val="28"/>
          <w:u w:val="single"/>
        </w:rPr>
        <w:t xml:space="preserve">        </w:t>
      </w:r>
      <w:r>
        <w:rPr>
          <w:rFonts w:hint="eastAsia" w:hAnsi="宋体" w:cs="Arial"/>
          <w:b/>
          <w:sz w:val="28"/>
          <w:szCs w:val="28"/>
          <w:u w:val="single"/>
        </w:rPr>
        <w:t xml:space="preserve">        </w:t>
      </w:r>
      <w:r>
        <w:rPr>
          <w:rFonts w:hAnsi="宋体" w:cs="Arial"/>
          <w:b/>
          <w:sz w:val="28"/>
          <w:szCs w:val="28"/>
          <w:u w:val="single"/>
        </w:rPr>
        <w:t xml:space="preserve">        </w:t>
      </w:r>
    </w:p>
    <w:p w14:paraId="57DFF6DE">
      <w:pPr>
        <w:autoSpaceDE w:val="0"/>
        <w:autoSpaceDN w:val="0"/>
        <w:spacing w:line="360" w:lineRule="auto"/>
        <w:ind w:firstLine="1521" w:firstLineChars="541"/>
        <w:rPr>
          <w:rFonts w:ascii="宋体" w:hAnsi="宋体" w:cs="Arial"/>
          <w:b/>
          <w:sz w:val="28"/>
          <w:szCs w:val="28"/>
          <w:u w:val="single"/>
        </w:rPr>
      </w:pPr>
      <w:r>
        <w:rPr>
          <w:rFonts w:ascii="宋体" w:hAnsi="宋体" w:cs="Arial"/>
          <w:b/>
          <w:sz w:val="28"/>
          <w:szCs w:val="28"/>
        </w:rPr>
        <w:t>日期：</w:t>
      </w:r>
      <w:r>
        <w:rPr>
          <w:rFonts w:ascii="宋体" w:hAnsi="宋体" w:cs="Arial"/>
          <w:b/>
          <w:sz w:val="28"/>
          <w:szCs w:val="28"/>
          <w:u w:val="single"/>
        </w:rPr>
        <w:t xml:space="preserve">             </w:t>
      </w:r>
      <w:r>
        <w:rPr>
          <w:rFonts w:ascii="宋体" w:hAnsi="宋体" w:cs="Arial"/>
          <w:b/>
          <w:sz w:val="28"/>
          <w:szCs w:val="28"/>
        </w:rPr>
        <w:t>年</w:t>
      </w:r>
      <w:r>
        <w:rPr>
          <w:rFonts w:ascii="宋体" w:hAnsi="宋体" w:cs="Arial"/>
          <w:b/>
          <w:sz w:val="28"/>
          <w:szCs w:val="28"/>
          <w:u w:val="single"/>
        </w:rPr>
        <w:t xml:space="preserve">      </w:t>
      </w:r>
      <w:r>
        <w:rPr>
          <w:rFonts w:ascii="宋体" w:hAnsi="宋体" w:cs="Arial"/>
          <w:b/>
          <w:sz w:val="28"/>
          <w:szCs w:val="28"/>
        </w:rPr>
        <w:t>月</w:t>
      </w:r>
      <w:r>
        <w:rPr>
          <w:rFonts w:ascii="宋体" w:hAnsi="宋体" w:cs="Arial"/>
          <w:b/>
          <w:sz w:val="28"/>
          <w:szCs w:val="28"/>
          <w:u w:val="single"/>
        </w:rPr>
        <w:t xml:space="preserve">      </w:t>
      </w:r>
      <w:r>
        <w:rPr>
          <w:rFonts w:ascii="宋体" w:hAnsi="宋体" w:cs="Arial"/>
          <w:b/>
          <w:sz w:val="28"/>
          <w:szCs w:val="28"/>
        </w:rPr>
        <w:t>日</w:t>
      </w:r>
    </w:p>
    <w:p w14:paraId="2AF8971C">
      <w:pPr>
        <w:tabs>
          <w:tab w:val="left" w:pos="3210"/>
        </w:tabs>
        <w:spacing w:line="360" w:lineRule="auto"/>
        <w:rPr>
          <w:rFonts w:hint="eastAsia" w:ascii="宋体" w:hAnsi="宋体" w:cs="Arial"/>
          <w:b/>
          <w:bCs/>
          <w:sz w:val="28"/>
          <w:szCs w:val="28"/>
        </w:rPr>
        <w:sectPr>
          <w:pgSz w:w="11906" w:h="16838"/>
          <w:pgMar w:top="1440" w:right="1080" w:bottom="1440" w:left="1080" w:header="851" w:footer="851" w:gutter="0"/>
          <w:cols w:space="720" w:num="1"/>
          <w:docGrid w:linePitch="312" w:charSpace="0"/>
        </w:sectPr>
      </w:pPr>
    </w:p>
    <w:p w14:paraId="7A909AAF">
      <w:pPr>
        <w:spacing w:line="360" w:lineRule="auto"/>
        <w:jc w:val="center"/>
        <w:outlineLvl w:val="1"/>
        <w:rPr>
          <w:rFonts w:hint="eastAsia" w:ascii="宋体" w:hAnsi="宋体"/>
          <w:b/>
          <w:sz w:val="32"/>
          <w:szCs w:val="32"/>
        </w:rPr>
      </w:pPr>
      <w:bookmarkStart w:id="166" w:name="_Toc6471"/>
      <w:bookmarkStart w:id="167" w:name="_Toc202252033"/>
      <w:bookmarkStart w:id="168" w:name="_Toc202251699"/>
      <w:bookmarkStart w:id="169" w:name="_Toc202820350"/>
      <w:bookmarkStart w:id="170" w:name="_Toc10478"/>
      <w:bookmarkStart w:id="171" w:name="_Toc88042828"/>
      <w:bookmarkStart w:id="172" w:name="_Toc202251074"/>
      <w:bookmarkStart w:id="173" w:name="_Toc202816995"/>
      <w:bookmarkStart w:id="174" w:name="_Toc202819877"/>
      <w:bookmarkStart w:id="175" w:name="_Toc202254104"/>
      <w:bookmarkStart w:id="176" w:name="_Toc202816996"/>
      <w:bookmarkStart w:id="177" w:name="_Toc202251075"/>
      <w:bookmarkStart w:id="178" w:name="_Toc360483225"/>
      <w:bookmarkStart w:id="179" w:name="_Toc364352563"/>
      <w:bookmarkStart w:id="180" w:name="_Toc202251700"/>
      <w:bookmarkStart w:id="181" w:name="_Toc202254105"/>
      <w:bookmarkStart w:id="182" w:name="_Toc202252034"/>
      <w:bookmarkStart w:id="183" w:name="_Toc202819878"/>
      <w:bookmarkStart w:id="184" w:name="_Toc202820351"/>
      <w:r>
        <w:rPr>
          <w:rFonts w:hint="eastAsia" w:ascii="宋体" w:hAnsi="宋体"/>
          <w:b/>
          <w:sz w:val="32"/>
          <w:szCs w:val="32"/>
        </w:rPr>
        <w:t>一、自查与响应表</w:t>
      </w:r>
      <w:bookmarkEnd w:id="166"/>
      <w:bookmarkEnd w:id="167"/>
      <w:bookmarkEnd w:id="168"/>
      <w:bookmarkEnd w:id="169"/>
      <w:bookmarkEnd w:id="170"/>
      <w:bookmarkEnd w:id="171"/>
      <w:bookmarkEnd w:id="172"/>
      <w:bookmarkEnd w:id="173"/>
      <w:bookmarkEnd w:id="174"/>
      <w:bookmarkEnd w:id="175"/>
    </w:p>
    <w:tbl>
      <w:tblPr>
        <w:tblStyle w:val="48"/>
        <w:tblW w:w="0" w:type="auto"/>
        <w:jc w:val="center"/>
        <w:tblLayout w:type="fixed"/>
        <w:tblCellMar>
          <w:top w:w="0" w:type="dxa"/>
          <w:left w:w="0" w:type="dxa"/>
          <w:bottom w:w="0" w:type="dxa"/>
          <w:right w:w="0" w:type="dxa"/>
        </w:tblCellMar>
      </w:tblPr>
      <w:tblGrid>
        <w:gridCol w:w="677"/>
        <w:gridCol w:w="2477"/>
        <w:gridCol w:w="2468"/>
        <w:gridCol w:w="1995"/>
        <w:gridCol w:w="2095"/>
      </w:tblGrid>
      <w:tr w14:paraId="1E1D2278">
        <w:tblPrEx>
          <w:tblCellMar>
            <w:top w:w="0" w:type="dxa"/>
            <w:left w:w="0" w:type="dxa"/>
            <w:bottom w:w="0" w:type="dxa"/>
            <w:right w:w="0" w:type="dxa"/>
          </w:tblCellMar>
        </w:tblPrEx>
        <w:trPr>
          <w:trHeight w:val="405" w:hRule="atLeast"/>
          <w:jc w:val="center"/>
        </w:trPr>
        <w:tc>
          <w:tcPr>
            <w:tcW w:w="9712" w:type="dxa"/>
            <w:gridSpan w:val="5"/>
            <w:tcBorders>
              <w:top w:val="nil"/>
              <w:left w:val="nil"/>
              <w:bottom w:val="nil"/>
              <w:right w:val="nil"/>
            </w:tcBorders>
            <w:noWrap w:val="0"/>
            <w:vAlign w:val="center"/>
          </w:tcPr>
          <w:p w14:paraId="45B962ED">
            <w:pPr>
              <w:spacing w:line="360" w:lineRule="auto"/>
              <w:rPr>
                <w:rFonts w:ascii="宋体" w:hAnsi="宋体"/>
                <w:b/>
                <w:bCs/>
                <w:szCs w:val="21"/>
              </w:rPr>
            </w:pPr>
            <w:bookmarkStart w:id="185" w:name="_Hlk192477851"/>
            <w:r>
              <w:rPr>
                <w:rFonts w:hint="eastAsia" w:ascii="宋体" w:hAnsi="宋体"/>
                <w:b/>
                <w:bCs/>
                <w:szCs w:val="21"/>
              </w:rPr>
              <w:t>1.1资格性</w:t>
            </w:r>
            <w:r>
              <w:rPr>
                <w:rFonts w:ascii="宋体" w:hAnsi="宋体"/>
                <w:b/>
                <w:bCs/>
                <w:szCs w:val="21"/>
              </w:rPr>
              <w:t>、</w:t>
            </w:r>
            <w:r>
              <w:rPr>
                <w:rFonts w:hint="eastAsia" w:ascii="宋体" w:hAnsi="宋体"/>
                <w:b/>
                <w:bCs/>
                <w:szCs w:val="21"/>
              </w:rPr>
              <w:t>符合性自查表</w:t>
            </w:r>
          </w:p>
        </w:tc>
      </w:tr>
      <w:tr w14:paraId="563DE346">
        <w:tblPrEx>
          <w:tblCellMar>
            <w:top w:w="0" w:type="dxa"/>
            <w:left w:w="0" w:type="dxa"/>
            <w:bottom w:w="0" w:type="dxa"/>
            <w:right w:w="0" w:type="dxa"/>
          </w:tblCellMar>
        </w:tblPrEx>
        <w:trPr>
          <w:trHeight w:val="678" w:hRule="atLeast"/>
          <w:jc w:val="center"/>
        </w:trPr>
        <w:tc>
          <w:tcPr>
            <w:tcW w:w="3154" w:type="dxa"/>
            <w:gridSpan w:val="2"/>
            <w:tcBorders>
              <w:top w:val="single" w:color="auto" w:sz="4" w:space="0"/>
              <w:left w:val="single" w:color="auto" w:sz="4" w:space="0"/>
              <w:bottom w:val="single" w:color="auto" w:sz="4" w:space="0"/>
              <w:right w:val="single" w:color="auto" w:sz="4" w:space="0"/>
            </w:tcBorders>
            <w:noWrap w:val="0"/>
            <w:vAlign w:val="center"/>
          </w:tcPr>
          <w:p w14:paraId="3169D3D6">
            <w:pPr>
              <w:spacing w:line="360" w:lineRule="auto"/>
              <w:ind w:left="-171"/>
              <w:jc w:val="center"/>
              <w:rPr>
                <w:rFonts w:ascii="宋体" w:hAnsi="宋体"/>
                <w:b/>
                <w:bCs/>
                <w:szCs w:val="21"/>
              </w:rPr>
            </w:pPr>
            <w:bookmarkStart w:id="186" w:name="OLE_LINK5"/>
            <w:r>
              <w:rPr>
                <w:rFonts w:hint="eastAsia" w:ascii="宋体" w:hAnsi="宋体"/>
                <w:b/>
                <w:bCs/>
                <w:szCs w:val="21"/>
              </w:rPr>
              <w:t>评审内容</w:t>
            </w:r>
          </w:p>
        </w:tc>
        <w:tc>
          <w:tcPr>
            <w:tcW w:w="2468" w:type="dxa"/>
            <w:tcBorders>
              <w:top w:val="single" w:color="auto" w:sz="4" w:space="0"/>
              <w:left w:val="single" w:color="auto" w:sz="4" w:space="0"/>
              <w:bottom w:val="single" w:color="auto" w:sz="4" w:space="0"/>
              <w:right w:val="single" w:color="auto" w:sz="4" w:space="0"/>
            </w:tcBorders>
            <w:noWrap w:val="0"/>
            <w:vAlign w:val="center"/>
          </w:tcPr>
          <w:p w14:paraId="1773DDAD">
            <w:pPr>
              <w:spacing w:line="360" w:lineRule="auto"/>
              <w:ind w:left="-171"/>
              <w:jc w:val="center"/>
              <w:rPr>
                <w:rFonts w:ascii="宋体" w:hAnsi="宋体"/>
                <w:b/>
                <w:bCs/>
                <w:szCs w:val="21"/>
              </w:rPr>
            </w:pPr>
            <w:r>
              <w:rPr>
                <w:rFonts w:hint="eastAsia" w:ascii="宋体" w:hAnsi="宋体"/>
                <w:b/>
                <w:bCs/>
                <w:szCs w:val="21"/>
              </w:rPr>
              <w:t>磋商文件要求</w:t>
            </w:r>
          </w:p>
        </w:tc>
        <w:tc>
          <w:tcPr>
            <w:tcW w:w="1995" w:type="dxa"/>
            <w:tcBorders>
              <w:top w:val="single" w:color="auto" w:sz="4" w:space="0"/>
              <w:left w:val="nil"/>
              <w:bottom w:val="single" w:color="auto" w:sz="4" w:space="0"/>
              <w:right w:val="single" w:color="auto" w:sz="4" w:space="0"/>
            </w:tcBorders>
            <w:noWrap w:val="0"/>
            <w:vAlign w:val="center"/>
          </w:tcPr>
          <w:p w14:paraId="1CC38DCA">
            <w:pPr>
              <w:spacing w:line="360" w:lineRule="auto"/>
              <w:ind w:left="-171"/>
              <w:jc w:val="center"/>
              <w:rPr>
                <w:rFonts w:hint="eastAsia" w:ascii="宋体" w:hAnsi="宋体"/>
                <w:b/>
                <w:bCs/>
                <w:szCs w:val="21"/>
              </w:rPr>
            </w:pPr>
            <w:r>
              <w:rPr>
                <w:rFonts w:hint="eastAsia" w:ascii="宋体" w:hAnsi="宋体"/>
                <w:b/>
                <w:bCs/>
                <w:szCs w:val="21"/>
              </w:rPr>
              <w:t>自查结论</w:t>
            </w:r>
          </w:p>
        </w:tc>
        <w:tc>
          <w:tcPr>
            <w:tcW w:w="2095" w:type="dxa"/>
            <w:tcBorders>
              <w:top w:val="single" w:color="auto" w:sz="4" w:space="0"/>
              <w:left w:val="single" w:color="auto" w:sz="4" w:space="0"/>
              <w:bottom w:val="single" w:color="000000" w:sz="4" w:space="0"/>
              <w:right w:val="single" w:color="auto" w:sz="4" w:space="0"/>
            </w:tcBorders>
            <w:noWrap w:val="0"/>
            <w:vAlign w:val="center"/>
          </w:tcPr>
          <w:p w14:paraId="0CD4B5F0">
            <w:pPr>
              <w:spacing w:line="360" w:lineRule="auto"/>
              <w:ind w:left="-171"/>
              <w:jc w:val="center"/>
              <w:rPr>
                <w:rFonts w:ascii="宋体" w:hAnsi="宋体"/>
                <w:b/>
                <w:bCs/>
                <w:szCs w:val="21"/>
              </w:rPr>
            </w:pPr>
            <w:r>
              <w:rPr>
                <w:rFonts w:hint="eastAsia" w:ascii="宋体" w:hAnsi="宋体"/>
                <w:b/>
                <w:bCs/>
                <w:szCs w:val="21"/>
              </w:rPr>
              <w:t>证明资料</w:t>
            </w:r>
          </w:p>
        </w:tc>
      </w:tr>
      <w:tr w14:paraId="6AB3B708">
        <w:tblPrEx>
          <w:tblCellMar>
            <w:top w:w="0" w:type="dxa"/>
            <w:left w:w="0" w:type="dxa"/>
            <w:bottom w:w="0" w:type="dxa"/>
            <w:right w:w="0" w:type="dxa"/>
          </w:tblCellMar>
        </w:tblPrEx>
        <w:trPr>
          <w:trHeight w:val="663" w:hRule="atLeast"/>
          <w:jc w:val="center"/>
        </w:trPr>
        <w:tc>
          <w:tcPr>
            <w:tcW w:w="677" w:type="dxa"/>
            <w:vMerge w:val="restart"/>
            <w:tcBorders>
              <w:top w:val="nil"/>
              <w:left w:val="single" w:color="auto" w:sz="4" w:space="0"/>
              <w:bottom w:val="single" w:color="000000" w:sz="4" w:space="0"/>
              <w:right w:val="single" w:color="auto" w:sz="4" w:space="0"/>
            </w:tcBorders>
            <w:noWrap w:val="0"/>
            <w:vAlign w:val="center"/>
          </w:tcPr>
          <w:p w14:paraId="2D95397B">
            <w:pPr>
              <w:spacing w:line="360" w:lineRule="auto"/>
              <w:jc w:val="center"/>
              <w:rPr>
                <w:rFonts w:ascii="宋体" w:hAnsi="宋体"/>
                <w:szCs w:val="21"/>
              </w:rPr>
            </w:pPr>
            <w:r>
              <w:rPr>
                <w:rFonts w:hint="eastAsia" w:ascii="宋体" w:hAnsi="宋体"/>
                <w:szCs w:val="21"/>
              </w:rPr>
              <w:t>资格性审查</w:t>
            </w:r>
          </w:p>
        </w:tc>
        <w:tc>
          <w:tcPr>
            <w:tcW w:w="2477" w:type="dxa"/>
            <w:tcBorders>
              <w:top w:val="nil"/>
              <w:left w:val="nil"/>
              <w:bottom w:val="single" w:color="auto" w:sz="4" w:space="0"/>
              <w:right w:val="single" w:color="auto" w:sz="4" w:space="0"/>
            </w:tcBorders>
            <w:noWrap w:val="0"/>
            <w:vAlign w:val="center"/>
          </w:tcPr>
          <w:p w14:paraId="25375E02">
            <w:pPr>
              <w:spacing w:line="360" w:lineRule="auto"/>
              <w:ind w:left="40" w:leftChars="19"/>
              <w:jc w:val="center"/>
              <w:rPr>
                <w:rFonts w:hint="eastAsia" w:ascii="宋体" w:hAnsi="宋体"/>
                <w:szCs w:val="21"/>
              </w:rPr>
            </w:pPr>
            <w:r>
              <w:rPr>
                <w:rFonts w:hint="eastAsia" w:ascii="宋体" w:hAnsi="宋体"/>
                <w:szCs w:val="21"/>
              </w:rPr>
              <w:t>供应商资格是否符合磋商文件的要求</w:t>
            </w:r>
          </w:p>
        </w:tc>
        <w:tc>
          <w:tcPr>
            <w:tcW w:w="2468" w:type="dxa"/>
            <w:tcBorders>
              <w:top w:val="nil"/>
              <w:left w:val="nil"/>
              <w:bottom w:val="single" w:color="auto" w:sz="4" w:space="0"/>
              <w:right w:val="single" w:color="auto" w:sz="4" w:space="0"/>
            </w:tcBorders>
            <w:noWrap w:val="0"/>
            <w:vAlign w:val="center"/>
          </w:tcPr>
          <w:p w14:paraId="6C199BD3">
            <w:pPr>
              <w:spacing w:line="360" w:lineRule="auto"/>
              <w:ind w:left="40" w:leftChars="19"/>
              <w:jc w:val="center"/>
              <w:rPr>
                <w:rFonts w:ascii="宋体" w:hAnsi="宋体"/>
                <w:szCs w:val="21"/>
              </w:rPr>
            </w:pPr>
            <w:r>
              <w:rPr>
                <w:rFonts w:hint="eastAsia" w:ascii="宋体" w:hAnsi="宋体" w:cs="宋体"/>
                <w:szCs w:val="21"/>
              </w:rPr>
              <w:t>资格条件要求详见磋商公告</w:t>
            </w:r>
          </w:p>
        </w:tc>
        <w:tc>
          <w:tcPr>
            <w:tcW w:w="1995" w:type="dxa"/>
            <w:tcBorders>
              <w:top w:val="nil"/>
              <w:left w:val="nil"/>
              <w:bottom w:val="single" w:color="auto" w:sz="4" w:space="0"/>
              <w:right w:val="single" w:color="auto" w:sz="4" w:space="0"/>
            </w:tcBorders>
            <w:noWrap w:val="0"/>
            <w:vAlign w:val="center"/>
          </w:tcPr>
          <w:p w14:paraId="181D6D4A">
            <w:pPr>
              <w:spacing w:line="360" w:lineRule="auto"/>
              <w:ind w:left="-171"/>
              <w:jc w:val="center"/>
              <w:rPr>
                <w:rFonts w:ascii="宋体" w:hAnsi="宋体"/>
                <w:szCs w:val="21"/>
              </w:rPr>
            </w:pPr>
            <w:r>
              <w:rPr>
                <w:rFonts w:hint="eastAsia" w:ascii="宋体" w:hAnsi="宋体"/>
                <w:szCs w:val="21"/>
              </w:rPr>
              <w:t xml:space="preserve">   □通过  □不通过</w:t>
            </w:r>
          </w:p>
        </w:tc>
        <w:tc>
          <w:tcPr>
            <w:tcW w:w="2095" w:type="dxa"/>
            <w:tcBorders>
              <w:top w:val="nil"/>
              <w:left w:val="nil"/>
              <w:bottom w:val="single" w:color="auto" w:sz="4" w:space="0"/>
              <w:right w:val="single" w:color="auto" w:sz="4" w:space="0"/>
            </w:tcBorders>
            <w:noWrap w:val="0"/>
            <w:vAlign w:val="center"/>
          </w:tcPr>
          <w:p w14:paraId="6237344A">
            <w:pPr>
              <w:spacing w:line="360" w:lineRule="auto"/>
              <w:ind w:left="-171"/>
              <w:jc w:val="center"/>
              <w:rPr>
                <w:rFonts w:ascii="宋体" w:hAnsi="宋体"/>
                <w:szCs w:val="21"/>
              </w:rPr>
            </w:pPr>
            <w:r>
              <w:rPr>
                <w:rFonts w:hint="eastAsia" w:ascii="宋体" w:hAnsi="宋体"/>
                <w:szCs w:val="21"/>
              </w:rPr>
              <w:t>见响应文件</w:t>
            </w:r>
            <w:r>
              <w:rPr>
                <w:rFonts w:ascii="宋体" w:hAnsi="宋体"/>
                <w:szCs w:val="21"/>
              </w:rPr>
              <w:t>第</w:t>
            </w:r>
            <w:r>
              <w:rPr>
                <w:rFonts w:hint="eastAsia" w:ascii="宋体" w:hAnsi="宋体"/>
                <w:szCs w:val="21"/>
              </w:rPr>
              <w:t>（）页</w:t>
            </w:r>
          </w:p>
        </w:tc>
      </w:tr>
      <w:tr w14:paraId="5EBB510C">
        <w:tblPrEx>
          <w:tblCellMar>
            <w:top w:w="0" w:type="dxa"/>
            <w:left w:w="0" w:type="dxa"/>
            <w:bottom w:w="0" w:type="dxa"/>
            <w:right w:w="0" w:type="dxa"/>
          </w:tblCellMar>
        </w:tblPrEx>
        <w:trPr>
          <w:trHeight w:val="663" w:hRule="atLeast"/>
          <w:jc w:val="center"/>
        </w:trPr>
        <w:tc>
          <w:tcPr>
            <w:tcW w:w="677" w:type="dxa"/>
            <w:vMerge w:val="continue"/>
            <w:tcBorders>
              <w:top w:val="nil"/>
              <w:left w:val="single" w:color="auto" w:sz="4" w:space="0"/>
              <w:bottom w:val="single" w:color="000000" w:sz="4" w:space="0"/>
              <w:right w:val="single" w:color="auto" w:sz="4" w:space="0"/>
            </w:tcBorders>
            <w:noWrap w:val="0"/>
            <w:vAlign w:val="center"/>
          </w:tcPr>
          <w:p w14:paraId="272DAF00">
            <w:pPr>
              <w:spacing w:line="360" w:lineRule="auto"/>
              <w:jc w:val="center"/>
              <w:rPr>
                <w:rFonts w:hint="eastAsia" w:ascii="宋体" w:hAnsi="宋体"/>
                <w:szCs w:val="21"/>
              </w:rPr>
            </w:pPr>
          </w:p>
        </w:tc>
        <w:tc>
          <w:tcPr>
            <w:tcW w:w="2477" w:type="dxa"/>
            <w:tcBorders>
              <w:top w:val="nil"/>
              <w:left w:val="nil"/>
              <w:bottom w:val="single" w:color="auto" w:sz="4" w:space="0"/>
              <w:right w:val="single" w:color="auto" w:sz="4" w:space="0"/>
            </w:tcBorders>
            <w:noWrap w:val="0"/>
            <w:vAlign w:val="center"/>
          </w:tcPr>
          <w:p w14:paraId="20C76A69">
            <w:pPr>
              <w:spacing w:line="360" w:lineRule="auto"/>
              <w:ind w:left="40" w:leftChars="19"/>
              <w:jc w:val="center"/>
              <w:rPr>
                <w:rFonts w:ascii="宋体" w:hAnsi="宋体"/>
                <w:szCs w:val="21"/>
              </w:rPr>
            </w:pPr>
            <w:r>
              <w:rPr>
                <w:rFonts w:hint="eastAsia" w:ascii="宋体" w:hAnsi="宋体"/>
                <w:szCs w:val="21"/>
              </w:rPr>
              <w:t>资格证明文件是否齐全</w:t>
            </w:r>
          </w:p>
        </w:tc>
        <w:tc>
          <w:tcPr>
            <w:tcW w:w="2468" w:type="dxa"/>
            <w:tcBorders>
              <w:top w:val="nil"/>
              <w:left w:val="nil"/>
              <w:bottom w:val="single" w:color="auto" w:sz="4" w:space="0"/>
              <w:right w:val="single" w:color="auto" w:sz="4" w:space="0"/>
            </w:tcBorders>
            <w:noWrap w:val="0"/>
            <w:vAlign w:val="center"/>
          </w:tcPr>
          <w:p w14:paraId="3A744F5F">
            <w:pPr>
              <w:spacing w:line="360" w:lineRule="auto"/>
              <w:ind w:left="40" w:leftChars="19"/>
              <w:jc w:val="center"/>
              <w:rPr>
                <w:rFonts w:ascii="宋体" w:hAnsi="宋体"/>
                <w:szCs w:val="21"/>
              </w:rPr>
            </w:pPr>
            <w:r>
              <w:rPr>
                <w:rFonts w:hint="eastAsia" w:ascii="宋体" w:hAnsi="宋体"/>
                <w:szCs w:val="21"/>
              </w:rPr>
              <w:t>根据</w:t>
            </w:r>
            <w:r>
              <w:rPr>
                <w:rFonts w:hint="eastAsia" w:ascii="宋体" w:hAnsi="宋体" w:cs="宋体"/>
                <w:szCs w:val="21"/>
              </w:rPr>
              <w:t>磋商</w:t>
            </w:r>
            <w:r>
              <w:rPr>
                <w:rFonts w:hint="eastAsia" w:ascii="宋体" w:hAnsi="宋体"/>
                <w:szCs w:val="21"/>
              </w:rPr>
              <w:t>公告要求提供相关证明</w:t>
            </w:r>
          </w:p>
        </w:tc>
        <w:tc>
          <w:tcPr>
            <w:tcW w:w="1995" w:type="dxa"/>
            <w:tcBorders>
              <w:top w:val="nil"/>
              <w:left w:val="nil"/>
              <w:bottom w:val="single" w:color="auto" w:sz="4" w:space="0"/>
              <w:right w:val="single" w:color="auto" w:sz="4" w:space="0"/>
            </w:tcBorders>
            <w:noWrap w:val="0"/>
            <w:vAlign w:val="center"/>
          </w:tcPr>
          <w:p w14:paraId="087DAAC4">
            <w:pPr>
              <w:spacing w:line="360" w:lineRule="auto"/>
              <w:ind w:left="-171"/>
              <w:jc w:val="center"/>
              <w:rPr>
                <w:rFonts w:ascii="宋体" w:hAnsi="宋体"/>
                <w:szCs w:val="21"/>
              </w:rPr>
            </w:pPr>
            <w:r>
              <w:rPr>
                <w:rFonts w:hint="eastAsia" w:ascii="宋体" w:hAnsi="宋体"/>
                <w:szCs w:val="21"/>
              </w:rPr>
              <w:t xml:space="preserve">   □通过  □不通过</w:t>
            </w:r>
          </w:p>
        </w:tc>
        <w:tc>
          <w:tcPr>
            <w:tcW w:w="2095" w:type="dxa"/>
            <w:tcBorders>
              <w:top w:val="nil"/>
              <w:left w:val="nil"/>
              <w:bottom w:val="single" w:color="auto" w:sz="4" w:space="0"/>
              <w:right w:val="single" w:color="auto" w:sz="4" w:space="0"/>
            </w:tcBorders>
            <w:noWrap w:val="0"/>
            <w:vAlign w:val="center"/>
          </w:tcPr>
          <w:p w14:paraId="1E562520">
            <w:pPr>
              <w:spacing w:line="360" w:lineRule="auto"/>
              <w:ind w:left="-171"/>
              <w:jc w:val="center"/>
              <w:rPr>
                <w:rFonts w:ascii="宋体" w:hAnsi="宋体"/>
                <w:szCs w:val="21"/>
              </w:rPr>
            </w:pPr>
            <w:r>
              <w:rPr>
                <w:rFonts w:hint="eastAsia" w:ascii="宋体" w:hAnsi="宋体"/>
                <w:szCs w:val="21"/>
              </w:rPr>
              <w:t>见响应文件</w:t>
            </w:r>
            <w:r>
              <w:rPr>
                <w:rFonts w:ascii="宋体" w:hAnsi="宋体"/>
                <w:szCs w:val="21"/>
              </w:rPr>
              <w:t>第</w:t>
            </w:r>
            <w:r>
              <w:rPr>
                <w:rFonts w:hint="eastAsia" w:ascii="宋体" w:hAnsi="宋体"/>
                <w:szCs w:val="21"/>
              </w:rPr>
              <w:t>（）页</w:t>
            </w:r>
          </w:p>
        </w:tc>
      </w:tr>
      <w:tr w14:paraId="668CF142">
        <w:tblPrEx>
          <w:tblCellMar>
            <w:top w:w="0" w:type="dxa"/>
            <w:left w:w="0" w:type="dxa"/>
            <w:bottom w:w="0" w:type="dxa"/>
            <w:right w:w="0" w:type="dxa"/>
          </w:tblCellMar>
        </w:tblPrEx>
        <w:trPr>
          <w:trHeight w:val="1010" w:hRule="atLeast"/>
          <w:jc w:val="center"/>
        </w:trPr>
        <w:tc>
          <w:tcPr>
            <w:tcW w:w="677" w:type="dxa"/>
            <w:vMerge w:val="restart"/>
            <w:tcBorders>
              <w:top w:val="nil"/>
              <w:left w:val="single" w:color="auto" w:sz="4" w:space="0"/>
              <w:right w:val="single" w:color="auto" w:sz="4" w:space="0"/>
            </w:tcBorders>
            <w:noWrap w:val="0"/>
            <w:vAlign w:val="center"/>
          </w:tcPr>
          <w:p w14:paraId="42F2D721">
            <w:pPr>
              <w:spacing w:line="360" w:lineRule="auto"/>
              <w:jc w:val="center"/>
              <w:rPr>
                <w:rFonts w:ascii="宋体" w:hAnsi="宋体"/>
                <w:szCs w:val="21"/>
              </w:rPr>
            </w:pPr>
            <w:r>
              <w:rPr>
                <w:rFonts w:hint="eastAsia" w:ascii="宋体" w:hAnsi="宋体"/>
                <w:szCs w:val="21"/>
              </w:rPr>
              <w:t>符合性审查</w:t>
            </w:r>
          </w:p>
        </w:tc>
        <w:tc>
          <w:tcPr>
            <w:tcW w:w="2477" w:type="dxa"/>
            <w:tcBorders>
              <w:top w:val="nil"/>
              <w:left w:val="single" w:color="auto" w:sz="4" w:space="0"/>
              <w:bottom w:val="single" w:color="auto" w:sz="4" w:space="0"/>
              <w:right w:val="single" w:color="auto" w:sz="4" w:space="0"/>
            </w:tcBorders>
            <w:noWrap w:val="0"/>
            <w:vAlign w:val="center"/>
          </w:tcPr>
          <w:p w14:paraId="743AA822">
            <w:pPr>
              <w:spacing w:line="360" w:lineRule="auto"/>
              <w:jc w:val="center"/>
              <w:rPr>
                <w:rFonts w:ascii="宋体" w:hAnsi="宋体"/>
                <w:szCs w:val="21"/>
              </w:rPr>
            </w:pPr>
            <w:r>
              <w:rPr>
                <w:rFonts w:hint="eastAsia" w:ascii="宋体" w:hAnsi="宋体"/>
                <w:szCs w:val="21"/>
              </w:rPr>
              <w:t>响应有效期是否满足磋商文件要求</w:t>
            </w:r>
          </w:p>
        </w:tc>
        <w:tc>
          <w:tcPr>
            <w:tcW w:w="2468" w:type="dxa"/>
            <w:tcBorders>
              <w:top w:val="nil"/>
              <w:left w:val="nil"/>
              <w:bottom w:val="single" w:color="auto" w:sz="4" w:space="0"/>
              <w:right w:val="single" w:color="auto" w:sz="4" w:space="0"/>
            </w:tcBorders>
            <w:noWrap w:val="0"/>
            <w:vAlign w:val="center"/>
          </w:tcPr>
          <w:p w14:paraId="26CFF602">
            <w:pPr>
              <w:tabs>
                <w:tab w:val="left" w:pos="2880"/>
              </w:tabs>
              <w:spacing w:line="360" w:lineRule="auto"/>
              <w:ind w:left="40" w:leftChars="19"/>
              <w:jc w:val="center"/>
              <w:rPr>
                <w:rFonts w:ascii="宋体" w:hAnsi="宋体"/>
                <w:szCs w:val="21"/>
              </w:rPr>
            </w:pPr>
            <w:r>
              <w:rPr>
                <w:rFonts w:hint="eastAsia" w:ascii="宋体" w:hAnsi="宋体"/>
                <w:szCs w:val="21"/>
              </w:rPr>
              <w:t>响应</w:t>
            </w:r>
            <w:r>
              <w:rPr>
                <w:rFonts w:ascii="宋体" w:hAnsi="宋体"/>
                <w:szCs w:val="21"/>
              </w:rPr>
              <w:t>有效期满足磋商文件要求</w:t>
            </w:r>
          </w:p>
        </w:tc>
        <w:tc>
          <w:tcPr>
            <w:tcW w:w="1995" w:type="dxa"/>
            <w:tcBorders>
              <w:top w:val="nil"/>
              <w:left w:val="nil"/>
              <w:bottom w:val="single" w:color="auto" w:sz="4" w:space="0"/>
              <w:right w:val="single" w:color="auto" w:sz="4" w:space="0"/>
            </w:tcBorders>
            <w:noWrap w:val="0"/>
            <w:vAlign w:val="center"/>
          </w:tcPr>
          <w:p w14:paraId="48D0E451">
            <w:pPr>
              <w:spacing w:line="360" w:lineRule="auto"/>
              <w:ind w:left="-171"/>
              <w:jc w:val="center"/>
              <w:rPr>
                <w:rFonts w:ascii="宋体" w:hAnsi="宋体"/>
                <w:szCs w:val="21"/>
              </w:rPr>
            </w:pPr>
            <w:r>
              <w:rPr>
                <w:rFonts w:hint="eastAsia" w:ascii="宋体" w:hAnsi="宋体"/>
                <w:szCs w:val="21"/>
              </w:rPr>
              <w:t xml:space="preserve">   □通过  □不通过</w:t>
            </w:r>
          </w:p>
        </w:tc>
        <w:tc>
          <w:tcPr>
            <w:tcW w:w="2095" w:type="dxa"/>
            <w:tcBorders>
              <w:top w:val="nil"/>
              <w:left w:val="nil"/>
              <w:bottom w:val="single" w:color="auto" w:sz="4" w:space="0"/>
              <w:right w:val="single" w:color="auto" w:sz="4" w:space="0"/>
            </w:tcBorders>
            <w:noWrap w:val="0"/>
            <w:vAlign w:val="center"/>
          </w:tcPr>
          <w:p w14:paraId="6C6E9334">
            <w:pPr>
              <w:spacing w:line="360" w:lineRule="auto"/>
              <w:ind w:left="-171"/>
              <w:jc w:val="center"/>
              <w:rPr>
                <w:rFonts w:hint="eastAsia" w:ascii="宋体" w:hAnsi="宋体"/>
                <w:szCs w:val="21"/>
              </w:rPr>
            </w:pPr>
            <w:r>
              <w:rPr>
                <w:rFonts w:hint="eastAsia" w:ascii="宋体" w:hAnsi="宋体"/>
                <w:szCs w:val="21"/>
              </w:rPr>
              <w:t>见响应文件</w:t>
            </w:r>
            <w:r>
              <w:rPr>
                <w:rFonts w:ascii="宋体" w:hAnsi="宋体"/>
                <w:szCs w:val="21"/>
              </w:rPr>
              <w:t>第</w:t>
            </w:r>
            <w:r>
              <w:rPr>
                <w:rFonts w:hint="eastAsia" w:ascii="宋体" w:hAnsi="宋体"/>
                <w:szCs w:val="21"/>
              </w:rPr>
              <w:t>（）页</w:t>
            </w:r>
          </w:p>
        </w:tc>
      </w:tr>
      <w:tr w14:paraId="1892CDD5">
        <w:tblPrEx>
          <w:tblCellMar>
            <w:top w:w="0" w:type="dxa"/>
            <w:left w:w="0" w:type="dxa"/>
            <w:bottom w:w="0" w:type="dxa"/>
            <w:right w:w="0" w:type="dxa"/>
          </w:tblCellMar>
        </w:tblPrEx>
        <w:trPr>
          <w:trHeight w:val="831" w:hRule="atLeast"/>
          <w:jc w:val="center"/>
        </w:trPr>
        <w:tc>
          <w:tcPr>
            <w:tcW w:w="677" w:type="dxa"/>
            <w:vMerge w:val="continue"/>
            <w:tcBorders>
              <w:left w:val="single" w:color="auto" w:sz="4" w:space="0"/>
              <w:right w:val="single" w:color="auto" w:sz="4" w:space="0"/>
            </w:tcBorders>
            <w:noWrap w:val="0"/>
            <w:vAlign w:val="center"/>
          </w:tcPr>
          <w:p w14:paraId="67C5C79C">
            <w:pPr>
              <w:spacing w:line="360" w:lineRule="auto"/>
              <w:ind w:left="-171"/>
              <w:jc w:val="center"/>
              <w:rPr>
                <w:rFonts w:ascii="宋体" w:hAnsi="宋体"/>
                <w:szCs w:val="21"/>
              </w:rPr>
            </w:pPr>
          </w:p>
        </w:tc>
        <w:tc>
          <w:tcPr>
            <w:tcW w:w="2477" w:type="dxa"/>
            <w:tcBorders>
              <w:top w:val="single" w:color="auto" w:sz="4" w:space="0"/>
              <w:left w:val="nil"/>
              <w:bottom w:val="single" w:color="auto" w:sz="4" w:space="0"/>
              <w:right w:val="single" w:color="auto" w:sz="4" w:space="0"/>
            </w:tcBorders>
            <w:noWrap w:val="0"/>
            <w:vAlign w:val="center"/>
          </w:tcPr>
          <w:p w14:paraId="37B593EB">
            <w:pPr>
              <w:spacing w:line="360" w:lineRule="auto"/>
              <w:jc w:val="center"/>
              <w:rPr>
                <w:rFonts w:ascii="宋体" w:hAnsi="宋体"/>
                <w:szCs w:val="21"/>
              </w:rPr>
            </w:pPr>
            <w:r>
              <w:rPr>
                <w:rFonts w:hint="eastAsia" w:ascii="宋体" w:hAnsi="宋体"/>
                <w:szCs w:val="21"/>
              </w:rPr>
              <w:t>响应文件符合磋商文件的签署和盖章要求</w:t>
            </w:r>
          </w:p>
        </w:tc>
        <w:tc>
          <w:tcPr>
            <w:tcW w:w="2468" w:type="dxa"/>
            <w:tcBorders>
              <w:top w:val="nil"/>
              <w:left w:val="nil"/>
              <w:bottom w:val="single" w:color="auto" w:sz="4" w:space="0"/>
              <w:right w:val="single" w:color="auto" w:sz="4" w:space="0"/>
            </w:tcBorders>
            <w:noWrap w:val="0"/>
            <w:vAlign w:val="center"/>
          </w:tcPr>
          <w:p w14:paraId="493858B7">
            <w:pPr>
              <w:tabs>
                <w:tab w:val="left" w:pos="2880"/>
              </w:tabs>
              <w:spacing w:line="360" w:lineRule="auto"/>
              <w:ind w:left="40" w:leftChars="19"/>
              <w:jc w:val="center"/>
              <w:rPr>
                <w:rFonts w:ascii="宋体" w:hAnsi="宋体"/>
                <w:szCs w:val="21"/>
              </w:rPr>
            </w:pPr>
            <w:r>
              <w:rPr>
                <w:rFonts w:hint="eastAsia" w:ascii="宋体" w:hAnsi="宋体"/>
                <w:szCs w:val="21"/>
              </w:rPr>
              <w:t>响应文件符合磋商文件的签署和盖章要求</w:t>
            </w:r>
          </w:p>
        </w:tc>
        <w:tc>
          <w:tcPr>
            <w:tcW w:w="1995" w:type="dxa"/>
            <w:tcBorders>
              <w:top w:val="nil"/>
              <w:left w:val="nil"/>
              <w:bottom w:val="single" w:color="auto" w:sz="4" w:space="0"/>
              <w:right w:val="single" w:color="auto" w:sz="4" w:space="0"/>
            </w:tcBorders>
            <w:noWrap w:val="0"/>
            <w:vAlign w:val="center"/>
          </w:tcPr>
          <w:p w14:paraId="7667F81B">
            <w:pPr>
              <w:spacing w:line="360" w:lineRule="auto"/>
              <w:ind w:left="-171"/>
              <w:jc w:val="center"/>
              <w:rPr>
                <w:rFonts w:hint="eastAsia" w:ascii="宋体" w:hAnsi="宋体"/>
                <w:szCs w:val="21"/>
              </w:rPr>
            </w:pPr>
            <w:r>
              <w:rPr>
                <w:rFonts w:hint="eastAsia" w:ascii="宋体" w:hAnsi="宋体"/>
                <w:szCs w:val="21"/>
              </w:rPr>
              <w:t xml:space="preserve"> □通过  □不通过</w:t>
            </w:r>
          </w:p>
        </w:tc>
        <w:tc>
          <w:tcPr>
            <w:tcW w:w="2095" w:type="dxa"/>
            <w:tcBorders>
              <w:top w:val="nil"/>
              <w:left w:val="nil"/>
              <w:bottom w:val="single" w:color="auto" w:sz="4" w:space="0"/>
              <w:right w:val="single" w:color="auto" w:sz="4" w:space="0"/>
            </w:tcBorders>
            <w:noWrap w:val="0"/>
            <w:vAlign w:val="center"/>
          </w:tcPr>
          <w:p w14:paraId="341244FA">
            <w:pPr>
              <w:spacing w:line="360" w:lineRule="auto"/>
              <w:ind w:left="-171"/>
              <w:jc w:val="center"/>
              <w:rPr>
                <w:rFonts w:hint="eastAsia" w:ascii="宋体" w:hAnsi="宋体"/>
                <w:szCs w:val="21"/>
              </w:rPr>
            </w:pPr>
            <w:r>
              <w:rPr>
                <w:rFonts w:hint="eastAsia" w:ascii="宋体" w:hAnsi="宋体"/>
                <w:szCs w:val="21"/>
              </w:rPr>
              <w:t>见响应文件</w:t>
            </w:r>
            <w:r>
              <w:rPr>
                <w:rFonts w:ascii="宋体" w:hAnsi="宋体"/>
                <w:szCs w:val="21"/>
              </w:rPr>
              <w:t>第</w:t>
            </w:r>
            <w:r>
              <w:rPr>
                <w:rFonts w:hint="eastAsia" w:ascii="宋体" w:hAnsi="宋体"/>
                <w:szCs w:val="21"/>
              </w:rPr>
              <w:t>（）页</w:t>
            </w:r>
          </w:p>
        </w:tc>
      </w:tr>
      <w:tr w14:paraId="4C509DCD">
        <w:tblPrEx>
          <w:tblCellMar>
            <w:top w:w="0" w:type="dxa"/>
            <w:left w:w="0" w:type="dxa"/>
            <w:bottom w:w="0" w:type="dxa"/>
            <w:right w:w="0" w:type="dxa"/>
          </w:tblCellMar>
        </w:tblPrEx>
        <w:trPr>
          <w:trHeight w:val="584" w:hRule="atLeast"/>
          <w:jc w:val="center"/>
        </w:trPr>
        <w:tc>
          <w:tcPr>
            <w:tcW w:w="677" w:type="dxa"/>
            <w:vMerge w:val="continue"/>
            <w:tcBorders>
              <w:left w:val="single" w:color="auto" w:sz="4" w:space="0"/>
              <w:right w:val="single" w:color="auto" w:sz="4" w:space="0"/>
            </w:tcBorders>
            <w:noWrap w:val="0"/>
            <w:vAlign w:val="center"/>
          </w:tcPr>
          <w:p w14:paraId="1BFC063A">
            <w:pPr>
              <w:spacing w:line="360" w:lineRule="auto"/>
              <w:ind w:left="-171"/>
              <w:jc w:val="center"/>
              <w:rPr>
                <w:rFonts w:ascii="宋体" w:hAnsi="宋体"/>
                <w:szCs w:val="21"/>
              </w:rPr>
            </w:pPr>
          </w:p>
        </w:tc>
        <w:tc>
          <w:tcPr>
            <w:tcW w:w="2477" w:type="dxa"/>
            <w:tcBorders>
              <w:top w:val="single" w:color="auto" w:sz="4" w:space="0"/>
              <w:left w:val="nil"/>
              <w:bottom w:val="single" w:color="auto" w:sz="4" w:space="0"/>
              <w:right w:val="single" w:color="auto" w:sz="4" w:space="0"/>
            </w:tcBorders>
            <w:noWrap w:val="0"/>
            <w:vAlign w:val="center"/>
          </w:tcPr>
          <w:p w14:paraId="6A1A9932">
            <w:pPr>
              <w:spacing w:line="360" w:lineRule="auto"/>
              <w:jc w:val="center"/>
              <w:rPr>
                <w:rFonts w:ascii="宋体" w:hAnsi="宋体"/>
                <w:szCs w:val="21"/>
              </w:rPr>
            </w:pPr>
            <w:r>
              <w:rPr>
                <w:rFonts w:hint="eastAsia" w:ascii="宋体" w:hAnsi="宋体"/>
                <w:szCs w:val="21"/>
              </w:rPr>
              <w:t>报价是固定唯一价，</w:t>
            </w:r>
            <w:r>
              <w:rPr>
                <w:rFonts w:ascii="宋体" w:hAnsi="宋体"/>
                <w:szCs w:val="21"/>
              </w:rPr>
              <w:t>对服务内容的关键、主要部分没有报价漏项</w:t>
            </w:r>
          </w:p>
        </w:tc>
        <w:tc>
          <w:tcPr>
            <w:tcW w:w="2468" w:type="dxa"/>
            <w:tcBorders>
              <w:top w:val="single" w:color="auto" w:sz="4" w:space="0"/>
              <w:left w:val="nil"/>
              <w:bottom w:val="single" w:color="auto" w:sz="4" w:space="0"/>
              <w:right w:val="single" w:color="auto" w:sz="4" w:space="0"/>
            </w:tcBorders>
            <w:noWrap w:val="0"/>
            <w:vAlign w:val="center"/>
          </w:tcPr>
          <w:p w14:paraId="1FEDDCC2">
            <w:pPr>
              <w:tabs>
                <w:tab w:val="left" w:pos="2880"/>
              </w:tabs>
              <w:spacing w:line="360" w:lineRule="auto"/>
              <w:ind w:left="40" w:leftChars="19"/>
              <w:jc w:val="center"/>
              <w:rPr>
                <w:rFonts w:ascii="宋体" w:hAnsi="宋体"/>
                <w:szCs w:val="21"/>
              </w:rPr>
            </w:pPr>
            <w:r>
              <w:rPr>
                <w:rFonts w:hint="eastAsia" w:ascii="宋体" w:hAnsi="宋体"/>
                <w:szCs w:val="21"/>
              </w:rPr>
              <w:t>报价方案是唯一确定，</w:t>
            </w:r>
            <w:r>
              <w:rPr>
                <w:rFonts w:ascii="宋体" w:hAnsi="宋体"/>
                <w:szCs w:val="21"/>
              </w:rPr>
              <w:t>对服务内容的关键、主要部分没有报价漏项</w:t>
            </w:r>
          </w:p>
        </w:tc>
        <w:tc>
          <w:tcPr>
            <w:tcW w:w="1995" w:type="dxa"/>
            <w:tcBorders>
              <w:top w:val="single" w:color="auto" w:sz="4" w:space="0"/>
              <w:left w:val="nil"/>
              <w:bottom w:val="single" w:color="auto" w:sz="4" w:space="0"/>
              <w:right w:val="single" w:color="auto" w:sz="4" w:space="0"/>
            </w:tcBorders>
            <w:noWrap w:val="0"/>
            <w:vAlign w:val="center"/>
          </w:tcPr>
          <w:p w14:paraId="48882EE6">
            <w:pPr>
              <w:spacing w:line="360" w:lineRule="auto"/>
              <w:ind w:left="-171"/>
              <w:jc w:val="center"/>
              <w:rPr>
                <w:rFonts w:ascii="宋体" w:hAnsi="宋体"/>
                <w:szCs w:val="21"/>
              </w:rPr>
            </w:pPr>
            <w:r>
              <w:rPr>
                <w:rFonts w:hint="eastAsia" w:ascii="宋体" w:hAnsi="宋体"/>
                <w:szCs w:val="21"/>
              </w:rPr>
              <w:t xml:space="preserve">   □通过  □不通过</w:t>
            </w:r>
          </w:p>
        </w:tc>
        <w:tc>
          <w:tcPr>
            <w:tcW w:w="2095" w:type="dxa"/>
            <w:tcBorders>
              <w:top w:val="single" w:color="auto" w:sz="4" w:space="0"/>
              <w:left w:val="nil"/>
              <w:bottom w:val="single" w:color="auto" w:sz="4" w:space="0"/>
              <w:right w:val="single" w:color="auto" w:sz="4" w:space="0"/>
            </w:tcBorders>
            <w:noWrap w:val="0"/>
            <w:vAlign w:val="center"/>
          </w:tcPr>
          <w:p w14:paraId="4649505C">
            <w:pPr>
              <w:spacing w:line="360" w:lineRule="auto"/>
              <w:ind w:left="-171"/>
              <w:jc w:val="center"/>
              <w:rPr>
                <w:rFonts w:ascii="宋体" w:hAnsi="宋体"/>
                <w:szCs w:val="21"/>
              </w:rPr>
            </w:pPr>
            <w:r>
              <w:rPr>
                <w:rFonts w:hint="eastAsia" w:ascii="宋体" w:hAnsi="宋体"/>
                <w:szCs w:val="21"/>
              </w:rPr>
              <w:t>见响应文件</w:t>
            </w:r>
            <w:r>
              <w:rPr>
                <w:rFonts w:ascii="宋体" w:hAnsi="宋体"/>
                <w:szCs w:val="21"/>
              </w:rPr>
              <w:t>第</w:t>
            </w:r>
            <w:r>
              <w:rPr>
                <w:rFonts w:hint="eastAsia" w:ascii="宋体" w:hAnsi="宋体"/>
                <w:szCs w:val="21"/>
              </w:rPr>
              <w:t>（）页</w:t>
            </w:r>
          </w:p>
        </w:tc>
      </w:tr>
      <w:tr w14:paraId="46CB2471">
        <w:tblPrEx>
          <w:tblCellMar>
            <w:top w:w="0" w:type="dxa"/>
            <w:left w:w="0" w:type="dxa"/>
            <w:bottom w:w="0" w:type="dxa"/>
            <w:right w:w="0" w:type="dxa"/>
          </w:tblCellMar>
        </w:tblPrEx>
        <w:trPr>
          <w:trHeight w:val="584" w:hRule="atLeast"/>
          <w:jc w:val="center"/>
        </w:trPr>
        <w:tc>
          <w:tcPr>
            <w:tcW w:w="677" w:type="dxa"/>
            <w:vMerge w:val="continue"/>
            <w:tcBorders>
              <w:left w:val="single" w:color="auto" w:sz="4" w:space="0"/>
              <w:right w:val="single" w:color="auto" w:sz="4" w:space="0"/>
            </w:tcBorders>
            <w:noWrap w:val="0"/>
            <w:vAlign w:val="center"/>
          </w:tcPr>
          <w:p w14:paraId="61C58124">
            <w:pPr>
              <w:spacing w:line="360" w:lineRule="auto"/>
              <w:ind w:left="-171"/>
              <w:jc w:val="center"/>
              <w:rPr>
                <w:rFonts w:ascii="宋体" w:hAnsi="宋体"/>
                <w:szCs w:val="21"/>
              </w:rPr>
            </w:pPr>
          </w:p>
        </w:tc>
        <w:tc>
          <w:tcPr>
            <w:tcW w:w="2477" w:type="dxa"/>
            <w:tcBorders>
              <w:top w:val="single" w:color="auto" w:sz="4" w:space="0"/>
              <w:left w:val="nil"/>
              <w:bottom w:val="single" w:color="auto" w:sz="4" w:space="0"/>
              <w:right w:val="single" w:color="auto" w:sz="4" w:space="0"/>
            </w:tcBorders>
            <w:noWrap w:val="0"/>
            <w:vAlign w:val="center"/>
          </w:tcPr>
          <w:p w14:paraId="0F10A13D">
            <w:pPr>
              <w:spacing w:line="360" w:lineRule="auto"/>
              <w:jc w:val="center"/>
              <w:rPr>
                <w:rFonts w:hint="eastAsia" w:ascii="宋体" w:hAnsi="宋体"/>
                <w:szCs w:val="21"/>
              </w:rPr>
            </w:pPr>
            <w:r>
              <w:rPr>
                <w:rFonts w:hint="eastAsia" w:ascii="宋体" w:hAnsi="宋体"/>
                <w:szCs w:val="21"/>
              </w:rPr>
              <w:t>报价没有超出采购预算金额或最高限价</w:t>
            </w:r>
          </w:p>
        </w:tc>
        <w:tc>
          <w:tcPr>
            <w:tcW w:w="2468" w:type="dxa"/>
            <w:tcBorders>
              <w:top w:val="single" w:color="auto" w:sz="4" w:space="0"/>
              <w:left w:val="nil"/>
              <w:bottom w:val="single" w:color="auto" w:sz="4" w:space="0"/>
              <w:right w:val="single" w:color="auto" w:sz="4" w:space="0"/>
            </w:tcBorders>
            <w:noWrap w:val="0"/>
            <w:vAlign w:val="center"/>
          </w:tcPr>
          <w:p w14:paraId="4B9B9887">
            <w:pPr>
              <w:tabs>
                <w:tab w:val="left" w:pos="2880"/>
              </w:tabs>
              <w:spacing w:line="360" w:lineRule="auto"/>
              <w:ind w:left="40" w:leftChars="19"/>
              <w:jc w:val="center"/>
              <w:rPr>
                <w:rFonts w:hint="eastAsia" w:ascii="宋体" w:hAnsi="宋体"/>
                <w:szCs w:val="21"/>
              </w:rPr>
            </w:pPr>
            <w:r>
              <w:rPr>
                <w:rFonts w:hint="eastAsia" w:ascii="宋体" w:hAnsi="宋体"/>
                <w:szCs w:val="21"/>
              </w:rPr>
              <w:t>报价没有超出采购预算金额或最高限价</w:t>
            </w:r>
          </w:p>
        </w:tc>
        <w:tc>
          <w:tcPr>
            <w:tcW w:w="1995" w:type="dxa"/>
            <w:tcBorders>
              <w:top w:val="single" w:color="auto" w:sz="4" w:space="0"/>
              <w:left w:val="nil"/>
              <w:bottom w:val="single" w:color="auto" w:sz="4" w:space="0"/>
              <w:right w:val="single" w:color="auto" w:sz="4" w:space="0"/>
            </w:tcBorders>
            <w:noWrap w:val="0"/>
            <w:vAlign w:val="center"/>
          </w:tcPr>
          <w:p w14:paraId="023CBE9B">
            <w:pPr>
              <w:spacing w:line="360" w:lineRule="auto"/>
              <w:ind w:left="-171"/>
              <w:jc w:val="center"/>
              <w:rPr>
                <w:rFonts w:hint="eastAsia" w:ascii="宋体" w:hAnsi="宋体"/>
                <w:szCs w:val="21"/>
              </w:rPr>
            </w:pPr>
            <w:r>
              <w:rPr>
                <w:rFonts w:hint="eastAsia" w:ascii="宋体" w:hAnsi="宋体"/>
                <w:szCs w:val="21"/>
              </w:rPr>
              <w:t>□通过  □不通过</w:t>
            </w:r>
          </w:p>
        </w:tc>
        <w:tc>
          <w:tcPr>
            <w:tcW w:w="2095" w:type="dxa"/>
            <w:tcBorders>
              <w:top w:val="single" w:color="auto" w:sz="4" w:space="0"/>
              <w:left w:val="nil"/>
              <w:bottom w:val="single" w:color="auto" w:sz="4" w:space="0"/>
              <w:right w:val="single" w:color="auto" w:sz="4" w:space="0"/>
            </w:tcBorders>
            <w:noWrap w:val="0"/>
            <w:vAlign w:val="center"/>
          </w:tcPr>
          <w:p w14:paraId="2A285A52">
            <w:pPr>
              <w:spacing w:line="360" w:lineRule="auto"/>
              <w:ind w:left="-171"/>
              <w:jc w:val="center"/>
              <w:rPr>
                <w:rFonts w:hint="eastAsia" w:ascii="宋体" w:hAnsi="宋体"/>
                <w:szCs w:val="21"/>
              </w:rPr>
            </w:pPr>
            <w:r>
              <w:rPr>
                <w:rFonts w:hint="eastAsia" w:ascii="宋体" w:hAnsi="宋体"/>
                <w:szCs w:val="21"/>
              </w:rPr>
              <w:t>见响应文件</w:t>
            </w:r>
            <w:r>
              <w:rPr>
                <w:rFonts w:ascii="宋体" w:hAnsi="宋体"/>
                <w:szCs w:val="21"/>
              </w:rPr>
              <w:t>第</w:t>
            </w:r>
            <w:r>
              <w:rPr>
                <w:rFonts w:hint="eastAsia" w:ascii="宋体" w:hAnsi="宋体"/>
                <w:szCs w:val="21"/>
              </w:rPr>
              <w:t>（）页</w:t>
            </w:r>
          </w:p>
        </w:tc>
      </w:tr>
      <w:tr w14:paraId="1C099823">
        <w:tblPrEx>
          <w:tblCellMar>
            <w:top w:w="0" w:type="dxa"/>
            <w:left w:w="0" w:type="dxa"/>
            <w:bottom w:w="0" w:type="dxa"/>
            <w:right w:w="0" w:type="dxa"/>
          </w:tblCellMar>
        </w:tblPrEx>
        <w:trPr>
          <w:trHeight w:val="584" w:hRule="atLeast"/>
          <w:jc w:val="center"/>
        </w:trPr>
        <w:tc>
          <w:tcPr>
            <w:tcW w:w="677" w:type="dxa"/>
            <w:vMerge w:val="continue"/>
            <w:tcBorders>
              <w:left w:val="single" w:color="auto" w:sz="4" w:space="0"/>
              <w:right w:val="single" w:color="auto" w:sz="4" w:space="0"/>
            </w:tcBorders>
            <w:noWrap w:val="0"/>
            <w:vAlign w:val="center"/>
          </w:tcPr>
          <w:p w14:paraId="0EE5F100">
            <w:pPr>
              <w:spacing w:line="360" w:lineRule="auto"/>
              <w:ind w:left="-171"/>
              <w:jc w:val="center"/>
              <w:rPr>
                <w:rFonts w:ascii="宋体" w:hAnsi="宋体"/>
                <w:szCs w:val="21"/>
              </w:rPr>
            </w:pPr>
          </w:p>
        </w:tc>
        <w:tc>
          <w:tcPr>
            <w:tcW w:w="2477" w:type="dxa"/>
            <w:tcBorders>
              <w:top w:val="single" w:color="auto" w:sz="4" w:space="0"/>
              <w:left w:val="nil"/>
              <w:bottom w:val="single" w:color="auto" w:sz="4" w:space="0"/>
              <w:right w:val="single" w:color="auto" w:sz="4" w:space="0"/>
            </w:tcBorders>
            <w:noWrap w:val="0"/>
            <w:vAlign w:val="center"/>
          </w:tcPr>
          <w:p w14:paraId="7DF46A37">
            <w:pPr>
              <w:spacing w:line="360" w:lineRule="auto"/>
              <w:jc w:val="center"/>
              <w:rPr>
                <w:rFonts w:hint="eastAsia" w:ascii="宋体" w:hAnsi="宋体"/>
                <w:szCs w:val="21"/>
              </w:rPr>
            </w:pPr>
            <w:r>
              <w:rPr>
                <w:rFonts w:hint="eastAsia" w:ascii="宋体" w:hAnsi="宋体"/>
              </w:rPr>
              <w:t>满足磋商文件中标注有“★”号的实质性条款要求</w:t>
            </w:r>
          </w:p>
        </w:tc>
        <w:tc>
          <w:tcPr>
            <w:tcW w:w="2468" w:type="dxa"/>
            <w:tcBorders>
              <w:top w:val="single" w:color="auto" w:sz="4" w:space="0"/>
              <w:left w:val="nil"/>
              <w:bottom w:val="single" w:color="auto" w:sz="4" w:space="0"/>
              <w:right w:val="single" w:color="auto" w:sz="4" w:space="0"/>
            </w:tcBorders>
            <w:noWrap w:val="0"/>
            <w:vAlign w:val="center"/>
          </w:tcPr>
          <w:p w14:paraId="5FF04582">
            <w:pPr>
              <w:tabs>
                <w:tab w:val="left" w:pos="2880"/>
              </w:tabs>
              <w:spacing w:line="360" w:lineRule="auto"/>
              <w:ind w:left="40" w:leftChars="19"/>
              <w:jc w:val="center"/>
              <w:rPr>
                <w:rFonts w:hint="eastAsia" w:ascii="宋体" w:hAnsi="宋体"/>
                <w:szCs w:val="21"/>
              </w:rPr>
            </w:pPr>
            <w:r>
              <w:rPr>
                <w:rFonts w:hint="eastAsia" w:ascii="宋体" w:hAnsi="宋体"/>
              </w:rPr>
              <w:t>满足磋商文件中标注有“★”号的实质性条款要求</w:t>
            </w:r>
          </w:p>
        </w:tc>
        <w:tc>
          <w:tcPr>
            <w:tcW w:w="1995" w:type="dxa"/>
            <w:tcBorders>
              <w:top w:val="single" w:color="auto" w:sz="4" w:space="0"/>
              <w:left w:val="nil"/>
              <w:bottom w:val="single" w:color="auto" w:sz="4" w:space="0"/>
              <w:right w:val="single" w:color="auto" w:sz="4" w:space="0"/>
            </w:tcBorders>
            <w:noWrap w:val="0"/>
            <w:vAlign w:val="center"/>
          </w:tcPr>
          <w:p w14:paraId="44FE3FD3">
            <w:pPr>
              <w:spacing w:line="360" w:lineRule="auto"/>
              <w:ind w:left="-171"/>
              <w:jc w:val="center"/>
              <w:rPr>
                <w:rFonts w:hint="eastAsia" w:ascii="宋体" w:hAnsi="宋体"/>
                <w:szCs w:val="21"/>
              </w:rPr>
            </w:pPr>
            <w:r>
              <w:rPr>
                <w:rFonts w:hint="eastAsia" w:ascii="宋体" w:hAnsi="宋体"/>
                <w:szCs w:val="21"/>
              </w:rPr>
              <w:t>□通过  □不通过</w:t>
            </w:r>
          </w:p>
        </w:tc>
        <w:tc>
          <w:tcPr>
            <w:tcW w:w="2095" w:type="dxa"/>
            <w:tcBorders>
              <w:top w:val="single" w:color="auto" w:sz="4" w:space="0"/>
              <w:left w:val="nil"/>
              <w:bottom w:val="single" w:color="auto" w:sz="4" w:space="0"/>
              <w:right w:val="single" w:color="auto" w:sz="4" w:space="0"/>
            </w:tcBorders>
            <w:noWrap w:val="0"/>
            <w:vAlign w:val="center"/>
          </w:tcPr>
          <w:p w14:paraId="72E7D104">
            <w:pPr>
              <w:spacing w:line="360" w:lineRule="auto"/>
              <w:ind w:left="-171"/>
              <w:jc w:val="center"/>
              <w:rPr>
                <w:rFonts w:hint="eastAsia" w:ascii="宋体" w:hAnsi="宋体"/>
                <w:szCs w:val="21"/>
              </w:rPr>
            </w:pPr>
            <w:r>
              <w:rPr>
                <w:rFonts w:hint="eastAsia" w:ascii="宋体" w:hAnsi="宋体"/>
                <w:szCs w:val="21"/>
              </w:rPr>
              <w:t>见响应文件</w:t>
            </w:r>
            <w:r>
              <w:rPr>
                <w:rFonts w:ascii="宋体" w:hAnsi="宋体"/>
                <w:szCs w:val="21"/>
              </w:rPr>
              <w:t>第</w:t>
            </w:r>
            <w:r>
              <w:rPr>
                <w:rFonts w:hint="eastAsia" w:ascii="宋体" w:hAnsi="宋体"/>
                <w:szCs w:val="21"/>
              </w:rPr>
              <w:t>（）页</w:t>
            </w:r>
          </w:p>
        </w:tc>
      </w:tr>
      <w:tr w14:paraId="6FA725BB">
        <w:tblPrEx>
          <w:tblCellMar>
            <w:top w:w="0" w:type="dxa"/>
            <w:left w:w="0" w:type="dxa"/>
            <w:bottom w:w="0" w:type="dxa"/>
            <w:right w:w="0" w:type="dxa"/>
          </w:tblCellMar>
        </w:tblPrEx>
        <w:trPr>
          <w:trHeight w:val="584" w:hRule="atLeast"/>
          <w:jc w:val="center"/>
        </w:trPr>
        <w:tc>
          <w:tcPr>
            <w:tcW w:w="677" w:type="dxa"/>
            <w:vMerge w:val="continue"/>
            <w:tcBorders>
              <w:left w:val="single" w:color="auto" w:sz="4" w:space="0"/>
              <w:bottom w:val="single" w:color="000000" w:sz="4" w:space="0"/>
              <w:right w:val="single" w:color="auto" w:sz="4" w:space="0"/>
            </w:tcBorders>
            <w:noWrap w:val="0"/>
            <w:vAlign w:val="center"/>
          </w:tcPr>
          <w:p w14:paraId="5716205E">
            <w:pPr>
              <w:spacing w:line="360" w:lineRule="auto"/>
              <w:ind w:left="-171"/>
              <w:jc w:val="center"/>
              <w:rPr>
                <w:rFonts w:ascii="宋体" w:hAnsi="宋体"/>
                <w:szCs w:val="21"/>
              </w:rPr>
            </w:pPr>
          </w:p>
        </w:tc>
        <w:tc>
          <w:tcPr>
            <w:tcW w:w="2477" w:type="dxa"/>
            <w:tcBorders>
              <w:top w:val="single" w:color="auto" w:sz="4" w:space="0"/>
              <w:left w:val="nil"/>
              <w:bottom w:val="single" w:color="auto" w:sz="4" w:space="0"/>
              <w:right w:val="single" w:color="auto" w:sz="4" w:space="0"/>
            </w:tcBorders>
            <w:noWrap w:val="0"/>
            <w:vAlign w:val="center"/>
          </w:tcPr>
          <w:p w14:paraId="4C98A0E5">
            <w:pPr>
              <w:spacing w:line="360" w:lineRule="auto"/>
              <w:jc w:val="center"/>
              <w:rPr>
                <w:rFonts w:hint="eastAsia" w:ascii="宋体" w:hAnsi="宋体"/>
                <w:szCs w:val="21"/>
              </w:rPr>
            </w:pPr>
            <w:r>
              <w:rPr>
                <w:rFonts w:hint="eastAsia" w:ascii="宋体" w:hAnsi="宋体"/>
                <w:szCs w:val="21"/>
              </w:rPr>
              <w:t>未出现法律、法规、规章和磋商文件规定的其他响应无效情形</w:t>
            </w:r>
          </w:p>
        </w:tc>
        <w:tc>
          <w:tcPr>
            <w:tcW w:w="2468" w:type="dxa"/>
            <w:tcBorders>
              <w:top w:val="single" w:color="auto" w:sz="4" w:space="0"/>
              <w:left w:val="nil"/>
              <w:bottom w:val="single" w:color="auto" w:sz="4" w:space="0"/>
              <w:right w:val="single" w:color="auto" w:sz="4" w:space="0"/>
            </w:tcBorders>
            <w:noWrap w:val="0"/>
            <w:vAlign w:val="center"/>
          </w:tcPr>
          <w:p w14:paraId="7BB1A2CF">
            <w:pPr>
              <w:spacing w:line="360" w:lineRule="auto"/>
              <w:ind w:left="40" w:leftChars="19"/>
              <w:jc w:val="center"/>
              <w:rPr>
                <w:rFonts w:hint="eastAsia" w:ascii="宋体" w:hAnsi="宋体"/>
                <w:szCs w:val="21"/>
              </w:rPr>
            </w:pPr>
            <w:r>
              <w:rPr>
                <w:rFonts w:hint="eastAsia" w:ascii="宋体" w:hAnsi="宋体"/>
                <w:szCs w:val="21"/>
              </w:rPr>
              <w:t>未出现法律、法规、规章和磋商文件规定的其他响应无效情形。</w:t>
            </w:r>
          </w:p>
        </w:tc>
        <w:tc>
          <w:tcPr>
            <w:tcW w:w="1995" w:type="dxa"/>
            <w:tcBorders>
              <w:top w:val="single" w:color="auto" w:sz="4" w:space="0"/>
              <w:left w:val="nil"/>
              <w:bottom w:val="single" w:color="auto" w:sz="4" w:space="0"/>
              <w:right w:val="single" w:color="auto" w:sz="4" w:space="0"/>
            </w:tcBorders>
            <w:noWrap w:val="0"/>
            <w:vAlign w:val="center"/>
          </w:tcPr>
          <w:p w14:paraId="3087DB7D">
            <w:pPr>
              <w:spacing w:line="360" w:lineRule="auto"/>
              <w:ind w:left="-171"/>
              <w:jc w:val="center"/>
              <w:rPr>
                <w:rFonts w:ascii="宋体" w:hAnsi="宋体"/>
                <w:szCs w:val="21"/>
              </w:rPr>
            </w:pPr>
            <w:r>
              <w:rPr>
                <w:rFonts w:hint="eastAsia" w:ascii="宋体" w:hAnsi="宋体"/>
                <w:szCs w:val="21"/>
              </w:rPr>
              <w:t>□通过  □不通过</w:t>
            </w:r>
          </w:p>
        </w:tc>
        <w:tc>
          <w:tcPr>
            <w:tcW w:w="2095" w:type="dxa"/>
            <w:tcBorders>
              <w:top w:val="single" w:color="auto" w:sz="4" w:space="0"/>
              <w:left w:val="nil"/>
              <w:bottom w:val="single" w:color="auto" w:sz="4" w:space="0"/>
              <w:right w:val="single" w:color="auto" w:sz="4" w:space="0"/>
            </w:tcBorders>
            <w:noWrap w:val="0"/>
            <w:vAlign w:val="center"/>
          </w:tcPr>
          <w:p w14:paraId="17A42BB2">
            <w:pPr>
              <w:spacing w:line="360" w:lineRule="auto"/>
              <w:ind w:left="-171"/>
              <w:jc w:val="center"/>
              <w:rPr>
                <w:rFonts w:hint="eastAsia" w:ascii="宋体" w:hAnsi="宋体"/>
                <w:szCs w:val="21"/>
              </w:rPr>
            </w:pPr>
            <w:r>
              <w:rPr>
                <w:rFonts w:hint="eastAsia" w:ascii="宋体" w:hAnsi="宋体"/>
                <w:szCs w:val="21"/>
              </w:rPr>
              <w:t>见响应文件</w:t>
            </w:r>
            <w:r>
              <w:rPr>
                <w:rFonts w:ascii="宋体" w:hAnsi="宋体"/>
                <w:szCs w:val="21"/>
              </w:rPr>
              <w:t>第</w:t>
            </w:r>
            <w:r>
              <w:rPr>
                <w:rFonts w:hint="eastAsia" w:ascii="宋体" w:hAnsi="宋体"/>
                <w:szCs w:val="21"/>
              </w:rPr>
              <w:t>（）页</w:t>
            </w:r>
          </w:p>
        </w:tc>
      </w:tr>
      <w:bookmarkEnd w:id="185"/>
      <w:bookmarkEnd w:id="186"/>
    </w:tbl>
    <w:p w14:paraId="469DE7F0">
      <w:pPr>
        <w:pStyle w:val="17"/>
        <w:spacing w:after="0" w:line="360" w:lineRule="auto"/>
        <w:rPr>
          <w:rFonts w:hint="eastAsia"/>
          <w:sz w:val="21"/>
          <w:szCs w:val="21"/>
        </w:rPr>
      </w:pPr>
      <w:r>
        <w:rPr>
          <w:rFonts w:hint="eastAsia"/>
          <w:sz w:val="21"/>
          <w:szCs w:val="21"/>
        </w:rPr>
        <w:t>注：以上材料将作为供应商合格性和有效性审核的重要内容之一，供应商必须严格按照其内容及序列要求在响应文件中对应如实提供，对缺漏和不符合项将会直接导致无效投标！在对应的□打“√”。</w:t>
      </w:r>
    </w:p>
    <w:p w14:paraId="436F7930">
      <w:pPr>
        <w:adjustRightInd w:val="0"/>
        <w:snapToGrid w:val="0"/>
        <w:spacing w:line="360" w:lineRule="auto"/>
        <w:rPr>
          <w:rFonts w:hint="eastAsia" w:ascii="宋体" w:hAnsi="宋体"/>
          <w:szCs w:val="21"/>
        </w:rPr>
      </w:pPr>
    </w:p>
    <w:p w14:paraId="0BF72084">
      <w:pPr>
        <w:adjustRightInd w:val="0"/>
        <w:snapToGrid w:val="0"/>
        <w:spacing w:line="360" w:lineRule="auto"/>
        <w:rPr>
          <w:rFonts w:hint="eastAsia" w:ascii="宋体" w:hAnsi="宋体"/>
          <w:szCs w:val="21"/>
          <w:u w:val="single"/>
        </w:rPr>
      </w:pPr>
      <w:r>
        <w:rPr>
          <w:rFonts w:hint="eastAsia" w:ascii="宋体" w:hAnsi="宋体"/>
          <w:szCs w:val="21"/>
        </w:rPr>
        <w:t>供应商法定代表人（或法定代表人授权代表）签字或盖章：</w:t>
      </w:r>
      <w:r>
        <w:rPr>
          <w:rFonts w:hint="eastAsia" w:ascii="宋体" w:hAnsi="宋体"/>
          <w:szCs w:val="21"/>
          <w:u w:val="single"/>
        </w:rPr>
        <w:t xml:space="preserve">                   </w:t>
      </w:r>
    </w:p>
    <w:p w14:paraId="59A2A17A">
      <w:pPr>
        <w:adjustRightInd w:val="0"/>
        <w:snapToGrid w:val="0"/>
        <w:spacing w:line="360" w:lineRule="auto"/>
        <w:rPr>
          <w:rFonts w:hint="eastAsia" w:ascii="宋体" w:hAnsi="宋体"/>
          <w:szCs w:val="21"/>
          <w:u w:val="single"/>
        </w:rPr>
      </w:pPr>
      <w:r>
        <w:rPr>
          <w:rFonts w:hint="eastAsia" w:ascii="宋体" w:hAnsi="宋体"/>
          <w:szCs w:val="21"/>
        </w:rPr>
        <w:t>供应商名称（盖章）：</w:t>
      </w:r>
      <w:r>
        <w:rPr>
          <w:rFonts w:hint="eastAsia" w:ascii="宋体" w:hAnsi="宋体"/>
          <w:szCs w:val="21"/>
          <w:u w:val="single"/>
        </w:rPr>
        <w:t xml:space="preserve">                        </w:t>
      </w:r>
    </w:p>
    <w:p w14:paraId="249499E9">
      <w:pPr>
        <w:pStyle w:val="24"/>
        <w:spacing w:line="360" w:lineRule="auto"/>
        <w:rPr>
          <w:rFonts w:hint="eastAsia" w:hAnsi="宋体"/>
          <w:b/>
          <w:szCs w:val="21"/>
        </w:rPr>
      </w:pPr>
      <w:r>
        <w:rPr>
          <w:rFonts w:hint="eastAsia" w:hAnsi="宋体"/>
          <w:szCs w:val="21"/>
        </w:rPr>
        <w:t>日期：   年   月   日</w:t>
      </w:r>
    </w:p>
    <w:p w14:paraId="0EDF23CB">
      <w:pPr>
        <w:pStyle w:val="495"/>
        <w:spacing w:line="360" w:lineRule="auto"/>
        <w:rPr>
          <w:rFonts w:hint="eastAsia" w:ascii="宋体" w:hAnsi="宋体"/>
        </w:rPr>
      </w:pPr>
    </w:p>
    <w:bookmarkEnd w:id="176"/>
    <w:bookmarkEnd w:id="177"/>
    <w:bookmarkEnd w:id="178"/>
    <w:bookmarkEnd w:id="179"/>
    <w:bookmarkEnd w:id="180"/>
    <w:bookmarkEnd w:id="181"/>
    <w:bookmarkEnd w:id="182"/>
    <w:bookmarkEnd w:id="183"/>
    <w:bookmarkEnd w:id="184"/>
    <w:p w14:paraId="50D47AE0">
      <w:pPr>
        <w:spacing w:line="360" w:lineRule="auto"/>
        <w:rPr>
          <w:rFonts w:ascii="宋体" w:hAnsi="宋体"/>
          <w:b/>
          <w:snapToGrid w:val="0"/>
          <w:szCs w:val="21"/>
        </w:rPr>
        <w:sectPr>
          <w:pgSz w:w="11906" w:h="16838"/>
          <w:pgMar w:top="1440" w:right="1080" w:bottom="1440" w:left="1080" w:header="851" w:footer="850" w:gutter="0"/>
          <w:cols w:space="720" w:num="1"/>
          <w:docGrid w:linePitch="312" w:charSpace="0"/>
        </w:sectPr>
      </w:pPr>
      <w:bookmarkStart w:id="187" w:name="_Toc366078546"/>
    </w:p>
    <w:p w14:paraId="4BB25138">
      <w:pPr>
        <w:tabs>
          <w:tab w:val="left" w:pos="3210"/>
        </w:tabs>
        <w:spacing w:line="360" w:lineRule="auto"/>
        <w:rPr>
          <w:rFonts w:hint="eastAsia" w:ascii="宋体" w:cs="宋体"/>
          <w:b/>
          <w:sz w:val="24"/>
          <w:szCs w:val="24"/>
        </w:rPr>
      </w:pPr>
      <w:r>
        <w:rPr>
          <w:rFonts w:hint="eastAsia" w:ascii="宋体" w:cs="宋体"/>
          <w:b/>
          <w:sz w:val="24"/>
          <w:szCs w:val="24"/>
        </w:rPr>
        <w:t>1.2实质性响应一览表</w:t>
      </w:r>
      <w:r>
        <w:rPr>
          <w:rFonts w:hint="eastAsia" w:ascii="宋体" w:hAnsi="宋体" w:cs="Arial"/>
          <w:b/>
          <w:i/>
          <w:sz w:val="24"/>
          <w:szCs w:val="24"/>
        </w:rPr>
        <w:t>（根据采购需求集中统一罗列）</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6"/>
        <w:gridCol w:w="2973"/>
        <w:gridCol w:w="2371"/>
        <w:gridCol w:w="1917"/>
        <w:gridCol w:w="2155"/>
      </w:tblGrid>
      <w:tr w14:paraId="6D2CC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546" w:type="dxa"/>
            <w:shd w:val="clear" w:color="auto" w:fill="F3F3F3"/>
            <w:noWrap w:val="0"/>
            <w:vAlign w:val="center"/>
          </w:tcPr>
          <w:p w14:paraId="54AB1512">
            <w:pPr>
              <w:spacing w:line="360" w:lineRule="auto"/>
              <w:jc w:val="center"/>
              <w:rPr>
                <w:rFonts w:ascii="宋体" w:hAnsi="宋体"/>
                <w:b/>
                <w:bCs/>
                <w:szCs w:val="21"/>
              </w:rPr>
            </w:pPr>
            <w:r>
              <w:rPr>
                <w:rFonts w:hint="eastAsia" w:ascii="宋体" w:hAnsi="宋体" w:cs="宋体"/>
                <w:b/>
                <w:bCs/>
                <w:szCs w:val="21"/>
              </w:rPr>
              <w:t>序号</w:t>
            </w:r>
          </w:p>
        </w:tc>
        <w:tc>
          <w:tcPr>
            <w:tcW w:w="2973" w:type="dxa"/>
            <w:shd w:val="clear" w:color="auto" w:fill="F3F3F3"/>
            <w:noWrap w:val="0"/>
            <w:vAlign w:val="center"/>
          </w:tcPr>
          <w:p w14:paraId="29DD9A87">
            <w:pPr>
              <w:spacing w:line="360" w:lineRule="auto"/>
              <w:jc w:val="center"/>
              <w:rPr>
                <w:rFonts w:hint="eastAsia" w:ascii="宋体" w:hAnsi="宋体" w:cs="宋体"/>
                <w:b/>
                <w:bCs/>
                <w:szCs w:val="21"/>
              </w:rPr>
            </w:pPr>
            <w:r>
              <w:rPr>
                <w:rFonts w:hint="eastAsia" w:ascii="宋体" w:hAnsi="宋体"/>
                <w:b/>
                <w:szCs w:val="21"/>
              </w:rPr>
              <w:t>采购</w:t>
            </w:r>
            <w:r>
              <w:rPr>
                <w:rFonts w:hint="eastAsia" w:ascii="宋体" w:hAnsi="宋体" w:cs="宋体"/>
                <w:b/>
                <w:bCs/>
                <w:szCs w:val="21"/>
              </w:rPr>
              <w:t>要求</w:t>
            </w:r>
          </w:p>
          <w:p w14:paraId="33B93AF0">
            <w:pPr>
              <w:spacing w:line="360" w:lineRule="auto"/>
              <w:jc w:val="center"/>
              <w:rPr>
                <w:rFonts w:ascii="宋体" w:hAnsi="宋体"/>
                <w:b/>
                <w:bCs/>
                <w:szCs w:val="21"/>
              </w:rPr>
            </w:pPr>
            <w:r>
              <w:rPr>
                <w:rFonts w:hint="eastAsia" w:ascii="宋体" w:hAnsi="宋体" w:cs="宋体"/>
                <w:b/>
                <w:bCs/>
                <w:szCs w:val="21"/>
              </w:rPr>
              <w:t>实质性条款</w:t>
            </w:r>
            <w:r>
              <w:rPr>
                <w:rFonts w:hint="eastAsia" w:ascii="宋体" w:hAnsi="宋体"/>
                <w:b/>
                <w:szCs w:val="21"/>
              </w:rPr>
              <w:t>（“★”号条款）</w:t>
            </w:r>
          </w:p>
        </w:tc>
        <w:tc>
          <w:tcPr>
            <w:tcW w:w="2371" w:type="dxa"/>
            <w:shd w:val="clear" w:color="auto" w:fill="F3F3F3"/>
            <w:noWrap w:val="0"/>
            <w:vAlign w:val="center"/>
          </w:tcPr>
          <w:p w14:paraId="41EFCE4B">
            <w:pPr>
              <w:spacing w:line="360" w:lineRule="auto"/>
              <w:jc w:val="center"/>
              <w:rPr>
                <w:rFonts w:ascii="宋体" w:hAnsi="宋体"/>
                <w:b/>
                <w:szCs w:val="21"/>
              </w:rPr>
            </w:pPr>
            <w:r>
              <w:rPr>
                <w:rFonts w:hint="eastAsia" w:ascii="宋体" w:hAnsi="宋体"/>
                <w:b/>
                <w:szCs w:val="21"/>
              </w:rPr>
              <w:t>实际投标/响应情况</w:t>
            </w:r>
          </w:p>
        </w:tc>
        <w:tc>
          <w:tcPr>
            <w:tcW w:w="1917" w:type="dxa"/>
            <w:shd w:val="clear" w:color="auto" w:fill="F3F3F3"/>
            <w:noWrap w:val="0"/>
            <w:vAlign w:val="center"/>
          </w:tcPr>
          <w:p w14:paraId="7CC274D5">
            <w:pPr>
              <w:spacing w:line="360" w:lineRule="auto"/>
              <w:jc w:val="center"/>
              <w:rPr>
                <w:rFonts w:ascii="宋体" w:hAnsi="宋体"/>
                <w:b/>
                <w:szCs w:val="21"/>
              </w:rPr>
            </w:pPr>
            <w:r>
              <w:rPr>
                <w:rFonts w:hint="eastAsia" w:ascii="宋体" w:hAnsi="宋体"/>
                <w:b/>
                <w:szCs w:val="21"/>
              </w:rPr>
              <w:t>是否偏离（无偏离/正偏离/负偏离）</w:t>
            </w:r>
          </w:p>
        </w:tc>
        <w:tc>
          <w:tcPr>
            <w:tcW w:w="2155" w:type="dxa"/>
            <w:shd w:val="clear" w:color="auto" w:fill="F3F3F3"/>
            <w:noWrap w:val="0"/>
            <w:vAlign w:val="center"/>
          </w:tcPr>
          <w:p w14:paraId="68975ADB">
            <w:pPr>
              <w:spacing w:line="360" w:lineRule="auto"/>
              <w:jc w:val="center"/>
              <w:rPr>
                <w:rFonts w:hint="eastAsia" w:ascii="宋体" w:hAnsi="宋体"/>
                <w:b/>
                <w:szCs w:val="21"/>
              </w:rPr>
            </w:pPr>
            <w:r>
              <w:rPr>
                <w:rFonts w:hint="eastAsia" w:ascii="宋体" w:hAnsi="宋体"/>
                <w:b/>
                <w:bCs/>
                <w:szCs w:val="21"/>
              </w:rPr>
              <w:t>证明文件（如有）</w:t>
            </w:r>
          </w:p>
        </w:tc>
      </w:tr>
      <w:tr w14:paraId="006B6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546" w:type="dxa"/>
            <w:noWrap w:val="0"/>
            <w:vAlign w:val="center"/>
          </w:tcPr>
          <w:p w14:paraId="00A26C23">
            <w:pPr>
              <w:spacing w:line="360" w:lineRule="auto"/>
              <w:jc w:val="center"/>
              <w:rPr>
                <w:rFonts w:ascii="宋体" w:hAnsi="宋体"/>
                <w:szCs w:val="21"/>
              </w:rPr>
            </w:pPr>
            <w:r>
              <w:rPr>
                <w:rFonts w:hint="eastAsia" w:ascii="宋体" w:hAnsi="宋体"/>
                <w:szCs w:val="21"/>
              </w:rPr>
              <w:t>1</w:t>
            </w:r>
          </w:p>
        </w:tc>
        <w:tc>
          <w:tcPr>
            <w:tcW w:w="2973" w:type="dxa"/>
            <w:noWrap w:val="0"/>
            <w:vAlign w:val="center"/>
          </w:tcPr>
          <w:p w14:paraId="38B3E6B6">
            <w:pPr>
              <w:spacing w:line="360" w:lineRule="auto"/>
              <w:jc w:val="center"/>
              <w:rPr>
                <w:rFonts w:hint="eastAsia" w:ascii="宋体" w:hAnsi="宋体"/>
                <w:szCs w:val="21"/>
              </w:rPr>
            </w:pPr>
          </w:p>
        </w:tc>
        <w:tc>
          <w:tcPr>
            <w:tcW w:w="2371" w:type="dxa"/>
            <w:noWrap w:val="0"/>
            <w:vAlign w:val="top"/>
          </w:tcPr>
          <w:p w14:paraId="53819122">
            <w:pPr>
              <w:pStyle w:val="155"/>
              <w:adjustRightInd/>
              <w:spacing w:before="0" w:after="0" w:line="360" w:lineRule="auto"/>
              <w:textAlignment w:val="auto"/>
              <w:rPr>
                <w:rFonts w:ascii="宋体" w:hAnsi="宋体"/>
                <w:spacing w:val="0"/>
                <w:kern w:val="2"/>
                <w:sz w:val="21"/>
                <w:szCs w:val="21"/>
              </w:rPr>
            </w:pPr>
          </w:p>
        </w:tc>
        <w:tc>
          <w:tcPr>
            <w:tcW w:w="1917" w:type="dxa"/>
            <w:noWrap w:val="0"/>
            <w:vAlign w:val="center"/>
          </w:tcPr>
          <w:p w14:paraId="649130B7">
            <w:pPr>
              <w:pStyle w:val="155"/>
              <w:adjustRightInd/>
              <w:spacing w:before="0" w:after="0" w:line="360" w:lineRule="auto"/>
              <w:textAlignment w:val="auto"/>
              <w:rPr>
                <w:rFonts w:ascii="宋体" w:hAnsi="宋体"/>
                <w:spacing w:val="0"/>
                <w:kern w:val="2"/>
                <w:sz w:val="21"/>
                <w:szCs w:val="21"/>
              </w:rPr>
            </w:pPr>
          </w:p>
        </w:tc>
        <w:tc>
          <w:tcPr>
            <w:tcW w:w="2155" w:type="dxa"/>
            <w:noWrap w:val="0"/>
            <w:vAlign w:val="top"/>
          </w:tcPr>
          <w:p w14:paraId="674458DD">
            <w:pPr>
              <w:pStyle w:val="155"/>
              <w:adjustRightInd/>
              <w:spacing w:before="0" w:after="0" w:line="360" w:lineRule="auto"/>
              <w:textAlignment w:val="auto"/>
              <w:rPr>
                <w:rFonts w:ascii="宋体" w:hAnsi="宋体"/>
                <w:spacing w:val="0"/>
                <w:kern w:val="2"/>
                <w:sz w:val="21"/>
                <w:szCs w:val="21"/>
              </w:rPr>
            </w:pPr>
            <w:r>
              <w:rPr>
                <w:rFonts w:hint="eastAsia" w:ascii="宋体" w:hAnsi="宋体"/>
                <w:spacing w:val="0"/>
                <w:kern w:val="2"/>
                <w:sz w:val="21"/>
                <w:szCs w:val="21"/>
              </w:rPr>
              <w:t>见响应文件（）页</w:t>
            </w:r>
          </w:p>
        </w:tc>
      </w:tr>
      <w:tr w14:paraId="47C92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546" w:type="dxa"/>
            <w:noWrap w:val="0"/>
            <w:vAlign w:val="center"/>
          </w:tcPr>
          <w:p w14:paraId="3358101E">
            <w:pPr>
              <w:spacing w:line="360" w:lineRule="auto"/>
              <w:jc w:val="center"/>
              <w:rPr>
                <w:rFonts w:hint="eastAsia" w:ascii="宋体" w:hAnsi="宋体"/>
                <w:szCs w:val="21"/>
              </w:rPr>
            </w:pPr>
            <w:r>
              <w:rPr>
                <w:rFonts w:hint="eastAsia" w:ascii="宋体" w:hAnsi="宋体"/>
                <w:szCs w:val="21"/>
              </w:rPr>
              <w:t>2</w:t>
            </w:r>
          </w:p>
        </w:tc>
        <w:tc>
          <w:tcPr>
            <w:tcW w:w="2973" w:type="dxa"/>
            <w:noWrap w:val="0"/>
            <w:vAlign w:val="center"/>
          </w:tcPr>
          <w:p w14:paraId="30272232">
            <w:pPr>
              <w:spacing w:line="360" w:lineRule="auto"/>
              <w:jc w:val="center"/>
              <w:rPr>
                <w:rFonts w:hint="eastAsia" w:ascii="宋体" w:hAnsi="宋体"/>
                <w:szCs w:val="21"/>
              </w:rPr>
            </w:pPr>
          </w:p>
        </w:tc>
        <w:tc>
          <w:tcPr>
            <w:tcW w:w="2371" w:type="dxa"/>
            <w:noWrap w:val="0"/>
            <w:vAlign w:val="top"/>
          </w:tcPr>
          <w:p w14:paraId="72D9F279">
            <w:pPr>
              <w:pStyle w:val="155"/>
              <w:adjustRightInd/>
              <w:spacing w:before="0" w:after="0" w:line="360" w:lineRule="auto"/>
              <w:textAlignment w:val="auto"/>
              <w:rPr>
                <w:rFonts w:ascii="宋体" w:hAnsi="宋体"/>
                <w:spacing w:val="0"/>
                <w:kern w:val="2"/>
                <w:sz w:val="21"/>
                <w:szCs w:val="21"/>
              </w:rPr>
            </w:pPr>
          </w:p>
        </w:tc>
        <w:tc>
          <w:tcPr>
            <w:tcW w:w="1917" w:type="dxa"/>
            <w:noWrap w:val="0"/>
            <w:vAlign w:val="center"/>
          </w:tcPr>
          <w:p w14:paraId="2095D9CE">
            <w:pPr>
              <w:pStyle w:val="155"/>
              <w:adjustRightInd/>
              <w:spacing w:before="0" w:after="0" w:line="360" w:lineRule="auto"/>
              <w:textAlignment w:val="auto"/>
              <w:rPr>
                <w:rFonts w:ascii="宋体" w:hAnsi="宋体"/>
                <w:spacing w:val="0"/>
                <w:kern w:val="2"/>
                <w:sz w:val="21"/>
                <w:szCs w:val="21"/>
              </w:rPr>
            </w:pPr>
          </w:p>
        </w:tc>
        <w:tc>
          <w:tcPr>
            <w:tcW w:w="2155" w:type="dxa"/>
            <w:noWrap w:val="0"/>
            <w:vAlign w:val="center"/>
          </w:tcPr>
          <w:p w14:paraId="4745DB7B">
            <w:pPr>
              <w:spacing w:line="360" w:lineRule="auto"/>
              <w:jc w:val="center"/>
            </w:pPr>
            <w:r>
              <w:rPr>
                <w:rFonts w:hint="eastAsia" w:ascii="宋体" w:hAnsi="宋体"/>
                <w:snapToGrid w:val="0"/>
                <w:kern w:val="2"/>
                <w:szCs w:val="21"/>
              </w:rPr>
              <w:t>见响应文件（）页</w:t>
            </w:r>
          </w:p>
        </w:tc>
      </w:tr>
      <w:tr w14:paraId="112B0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46" w:type="dxa"/>
            <w:noWrap w:val="0"/>
            <w:vAlign w:val="center"/>
          </w:tcPr>
          <w:p w14:paraId="19579F85">
            <w:pPr>
              <w:spacing w:line="360" w:lineRule="auto"/>
              <w:jc w:val="center"/>
              <w:rPr>
                <w:rFonts w:hint="eastAsia" w:ascii="宋体" w:hAnsi="宋体"/>
                <w:szCs w:val="21"/>
              </w:rPr>
            </w:pPr>
            <w:r>
              <w:rPr>
                <w:rFonts w:hint="eastAsia" w:ascii="宋体" w:hAnsi="宋体"/>
                <w:szCs w:val="21"/>
              </w:rPr>
              <w:t>3</w:t>
            </w:r>
          </w:p>
        </w:tc>
        <w:tc>
          <w:tcPr>
            <w:tcW w:w="2973" w:type="dxa"/>
            <w:noWrap w:val="0"/>
            <w:vAlign w:val="center"/>
          </w:tcPr>
          <w:p w14:paraId="654E461D">
            <w:pPr>
              <w:spacing w:line="360" w:lineRule="auto"/>
              <w:jc w:val="center"/>
              <w:rPr>
                <w:rFonts w:hint="eastAsia" w:ascii="宋体" w:hAnsi="宋体"/>
                <w:szCs w:val="21"/>
              </w:rPr>
            </w:pPr>
          </w:p>
        </w:tc>
        <w:tc>
          <w:tcPr>
            <w:tcW w:w="2371" w:type="dxa"/>
            <w:noWrap w:val="0"/>
            <w:vAlign w:val="top"/>
          </w:tcPr>
          <w:p w14:paraId="736D6A2E">
            <w:pPr>
              <w:spacing w:line="360" w:lineRule="auto"/>
              <w:jc w:val="center"/>
              <w:rPr>
                <w:rFonts w:ascii="宋体" w:hAnsi="宋体"/>
                <w:szCs w:val="21"/>
              </w:rPr>
            </w:pPr>
          </w:p>
        </w:tc>
        <w:tc>
          <w:tcPr>
            <w:tcW w:w="1917" w:type="dxa"/>
            <w:noWrap w:val="0"/>
            <w:vAlign w:val="center"/>
          </w:tcPr>
          <w:p w14:paraId="787F83A1">
            <w:pPr>
              <w:spacing w:line="360" w:lineRule="auto"/>
              <w:jc w:val="center"/>
              <w:rPr>
                <w:rFonts w:ascii="宋体" w:hAnsi="宋体"/>
                <w:szCs w:val="21"/>
              </w:rPr>
            </w:pPr>
          </w:p>
        </w:tc>
        <w:tc>
          <w:tcPr>
            <w:tcW w:w="2155" w:type="dxa"/>
            <w:noWrap w:val="0"/>
            <w:vAlign w:val="center"/>
          </w:tcPr>
          <w:p w14:paraId="0009F4AC">
            <w:pPr>
              <w:spacing w:line="360" w:lineRule="auto"/>
              <w:jc w:val="center"/>
            </w:pPr>
            <w:r>
              <w:rPr>
                <w:rFonts w:hint="eastAsia" w:ascii="宋体" w:hAnsi="宋体"/>
                <w:snapToGrid w:val="0"/>
                <w:kern w:val="2"/>
                <w:szCs w:val="21"/>
              </w:rPr>
              <w:t>见响应文件（）页</w:t>
            </w:r>
          </w:p>
        </w:tc>
      </w:tr>
      <w:tr w14:paraId="60DCD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546" w:type="dxa"/>
            <w:noWrap w:val="0"/>
            <w:vAlign w:val="center"/>
          </w:tcPr>
          <w:p w14:paraId="0DD192F5">
            <w:pPr>
              <w:spacing w:line="360" w:lineRule="auto"/>
              <w:jc w:val="center"/>
              <w:rPr>
                <w:rFonts w:hint="eastAsia" w:ascii="宋体" w:hAnsi="宋体"/>
                <w:szCs w:val="21"/>
              </w:rPr>
            </w:pPr>
            <w:r>
              <w:rPr>
                <w:rFonts w:hint="eastAsia" w:ascii="宋体" w:hAnsi="宋体"/>
                <w:szCs w:val="21"/>
              </w:rPr>
              <w:t>4</w:t>
            </w:r>
          </w:p>
        </w:tc>
        <w:tc>
          <w:tcPr>
            <w:tcW w:w="2973" w:type="dxa"/>
            <w:noWrap w:val="0"/>
            <w:vAlign w:val="center"/>
          </w:tcPr>
          <w:p w14:paraId="21A61936">
            <w:pPr>
              <w:spacing w:line="360" w:lineRule="auto"/>
              <w:jc w:val="center"/>
              <w:rPr>
                <w:rFonts w:ascii="宋体" w:hAnsi="宋体"/>
                <w:iCs/>
                <w:szCs w:val="21"/>
              </w:rPr>
            </w:pPr>
          </w:p>
        </w:tc>
        <w:tc>
          <w:tcPr>
            <w:tcW w:w="2371" w:type="dxa"/>
            <w:noWrap w:val="0"/>
            <w:vAlign w:val="top"/>
          </w:tcPr>
          <w:p w14:paraId="7F9BDF8A">
            <w:pPr>
              <w:spacing w:line="360" w:lineRule="auto"/>
              <w:jc w:val="center"/>
              <w:rPr>
                <w:rFonts w:ascii="宋体" w:hAnsi="宋体"/>
                <w:szCs w:val="21"/>
              </w:rPr>
            </w:pPr>
          </w:p>
        </w:tc>
        <w:tc>
          <w:tcPr>
            <w:tcW w:w="1917" w:type="dxa"/>
            <w:noWrap w:val="0"/>
            <w:vAlign w:val="center"/>
          </w:tcPr>
          <w:p w14:paraId="58E5BB15">
            <w:pPr>
              <w:spacing w:line="360" w:lineRule="auto"/>
              <w:jc w:val="center"/>
              <w:rPr>
                <w:rFonts w:ascii="宋体" w:hAnsi="宋体"/>
                <w:szCs w:val="21"/>
              </w:rPr>
            </w:pPr>
          </w:p>
        </w:tc>
        <w:tc>
          <w:tcPr>
            <w:tcW w:w="2155" w:type="dxa"/>
            <w:noWrap w:val="0"/>
            <w:vAlign w:val="center"/>
          </w:tcPr>
          <w:p w14:paraId="4663F3F9">
            <w:pPr>
              <w:spacing w:line="360" w:lineRule="auto"/>
              <w:jc w:val="center"/>
            </w:pPr>
            <w:r>
              <w:rPr>
                <w:rFonts w:hint="eastAsia" w:ascii="宋体" w:hAnsi="宋体"/>
                <w:snapToGrid w:val="0"/>
                <w:kern w:val="2"/>
                <w:szCs w:val="21"/>
              </w:rPr>
              <w:t>见响应文件（）页</w:t>
            </w:r>
          </w:p>
        </w:tc>
      </w:tr>
      <w:tr w14:paraId="5BDC6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546" w:type="dxa"/>
            <w:noWrap w:val="0"/>
            <w:vAlign w:val="center"/>
          </w:tcPr>
          <w:p w14:paraId="0CEE71DF">
            <w:pPr>
              <w:spacing w:line="360" w:lineRule="auto"/>
              <w:jc w:val="center"/>
              <w:rPr>
                <w:rFonts w:hint="eastAsia" w:ascii="宋体" w:hAnsi="宋体"/>
                <w:szCs w:val="21"/>
              </w:rPr>
            </w:pPr>
            <w:r>
              <w:rPr>
                <w:rFonts w:hint="eastAsia" w:ascii="宋体" w:hAnsi="宋体"/>
                <w:szCs w:val="21"/>
              </w:rPr>
              <w:t>5</w:t>
            </w:r>
          </w:p>
        </w:tc>
        <w:tc>
          <w:tcPr>
            <w:tcW w:w="2973" w:type="dxa"/>
            <w:noWrap w:val="0"/>
            <w:vAlign w:val="center"/>
          </w:tcPr>
          <w:p w14:paraId="1CC94BE4">
            <w:pPr>
              <w:spacing w:line="360" w:lineRule="auto"/>
              <w:jc w:val="center"/>
              <w:rPr>
                <w:rFonts w:ascii="宋体" w:hAnsi="宋体"/>
                <w:iCs/>
                <w:szCs w:val="21"/>
              </w:rPr>
            </w:pPr>
          </w:p>
        </w:tc>
        <w:tc>
          <w:tcPr>
            <w:tcW w:w="2371" w:type="dxa"/>
            <w:noWrap w:val="0"/>
            <w:vAlign w:val="top"/>
          </w:tcPr>
          <w:p w14:paraId="0B26645B">
            <w:pPr>
              <w:spacing w:line="360" w:lineRule="auto"/>
              <w:jc w:val="center"/>
              <w:rPr>
                <w:rFonts w:ascii="宋体" w:hAnsi="宋体"/>
                <w:szCs w:val="21"/>
              </w:rPr>
            </w:pPr>
          </w:p>
        </w:tc>
        <w:tc>
          <w:tcPr>
            <w:tcW w:w="1917" w:type="dxa"/>
            <w:noWrap w:val="0"/>
            <w:vAlign w:val="center"/>
          </w:tcPr>
          <w:p w14:paraId="2289460F">
            <w:pPr>
              <w:spacing w:line="360" w:lineRule="auto"/>
              <w:jc w:val="center"/>
              <w:rPr>
                <w:rFonts w:ascii="宋体" w:hAnsi="宋体"/>
                <w:szCs w:val="21"/>
              </w:rPr>
            </w:pPr>
          </w:p>
        </w:tc>
        <w:tc>
          <w:tcPr>
            <w:tcW w:w="2155" w:type="dxa"/>
            <w:noWrap w:val="0"/>
            <w:vAlign w:val="center"/>
          </w:tcPr>
          <w:p w14:paraId="00F27234">
            <w:pPr>
              <w:spacing w:line="360" w:lineRule="auto"/>
              <w:jc w:val="center"/>
            </w:pPr>
            <w:r>
              <w:rPr>
                <w:rFonts w:hint="eastAsia" w:ascii="宋体" w:hAnsi="宋体"/>
                <w:snapToGrid w:val="0"/>
                <w:kern w:val="2"/>
                <w:szCs w:val="21"/>
              </w:rPr>
              <w:t>见响应文件（）页</w:t>
            </w:r>
          </w:p>
        </w:tc>
      </w:tr>
      <w:tr w14:paraId="770D7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546" w:type="dxa"/>
            <w:noWrap w:val="0"/>
            <w:vAlign w:val="center"/>
          </w:tcPr>
          <w:p w14:paraId="6AD17185">
            <w:pPr>
              <w:spacing w:line="360" w:lineRule="auto"/>
              <w:jc w:val="center"/>
              <w:rPr>
                <w:rFonts w:hint="eastAsia" w:ascii="宋体" w:hAnsi="宋体"/>
                <w:szCs w:val="21"/>
              </w:rPr>
            </w:pPr>
            <w:r>
              <w:rPr>
                <w:rFonts w:hint="eastAsia" w:ascii="宋体" w:hAnsi="宋体"/>
                <w:szCs w:val="21"/>
              </w:rPr>
              <w:t>6</w:t>
            </w:r>
          </w:p>
        </w:tc>
        <w:tc>
          <w:tcPr>
            <w:tcW w:w="2973" w:type="dxa"/>
            <w:noWrap w:val="0"/>
            <w:vAlign w:val="center"/>
          </w:tcPr>
          <w:p w14:paraId="7D3A1040">
            <w:pPr>
              <w:spacing w:line="360" w:lineRule="auto"/>
              <w:jc w:val="center"/>
              <w:rPr>
                <w:rFonts w:ascii="宋体" w:hAnsi="宋体"/>
                <w:szCs w:val="21"/>
              </w:rPr>
            </w:pPr>
          </w:p>
        </w:tc>
        <w:tc>
          <w:tcPr>
            <w:tcW w:w="2371" w:type="dxa"/>
            <w:noWrap w:val="0"/>
            <w:vAlign w:val="top"/>
          </w:tcPr>
          <w:p w14:paraId="728DAE64">
            <w:pPr>
              <w:spacing w:line="360" w:lineRule="auto"/>
              <w:jc w:val="center"/>
              <w:rPr>
                <w:rFonts w:ascii="宋体" w:hAnsi="宋体"/>
                <w:szCs w:val="21"/>
              </w:rPr>
            </w:pPr>
          </w:p>
        </w:tc>
        <w:tc>
          <w:tcPr>
            <w:tcW w:w="1917" w:type="dxa"/>
            <w:noWrap w:val="0"/>
            <w:vAlign w:val="center"/>
          </w:tcPr>
          <w:p w14:paraId="58CF0C92">
            <w:pPr>
              <w:spacing w:line="360" w:lineRule="auto"/>
              <w:jc w:val="center"/>
              <w:rPr>
                <w:rFonts w:ascii="宋体" w:hAnsi="宋体"/>
                <w:szCs w:val="21"/>
              </w:rPr>
            </w:pPr>
          </w:p>
        </w:tc>
        <w:tc>
          <w:tcPr>
            <w:tcW w:w="2155" w:type="dxa"/>
            <w:noWrap w:val="0"/>
            <w:vAlign w:val="center"/>
          </w:tcPr>
          <w:p w14:paraId="484C9E15">
            <w:pPr>
              <w:spacing w:line="360" w:lineRule="auto"/>
              <w:jc w:val="center"/>
            </w:pPr>
            <w:r>
              <w:rPr>
                <w:rFonts w:hint="eastAsia" w:ascii="宋体" w:hAnsi="宋体"/>
                <w:snapToGrid w:val="0"/>
                <w:kern w:val="2"/>
                <w:szCs w:val="21"/>
              </w:rPr>
              <w:t>见响应文件（）页</w:t>
            </w:r>
          </w:p>
        </w:tc>
      </w:tr>
      <w:tr w14:paraId="464C6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546" w:type="dxa"/>
            <w:noWrap w:val="0"/>
            <w:vAlign w:val="center"/>
          </w:tcPr>
          <w:p w14:paraId="300B1BF9">
            <w:pPr>
              <w:spacing w:line="360" w:lineRule="auto"/>
              <w:jc w:val="center"/>
              <w:rPr>
                <w:rFonts w:hint="eastAsia" w:ascii="宋体" w:hAnsi="宋体"/>
                <w:szCs w:val="21"/>
              </w:rPr>
            </w:pPr>
            <w:r>
              <w:rPr>
                <w:rFonts w:hint="eastAsia" w:ascii="宋体" w:hAnsi="宋体"/>
                <w:szCs w:val="21"/>
              </w:rPr>
              <w:t>7</w:t>
            </w:r>
          </w:p>
        </w:tc>
        <w:tc>
          <w:tcPr>
            <w:tcW w:w="2973" w:type="dxa"/>
            <w:noWrap w:val="0"/>
            <w:vAlign w:val="center"/>
          </w:tcPr>
          <w:p w14:paraId="153096C0">
            <w:pPr>
              <w:spacing w:line="360" w:lineRule="auto"/>
              <w:jc w:val="center"/>
              <w:rPr>
                <w:rFonts w:ascii="宋体" w:hAnsi="宋体"/>
                <w:szCs w:val="21"/>
              </w:rPr>
            </w:pPr>
          </w:p>
        </w:tc>
        <w:tc>
          <w:tcPr>
            <w:tcW w:w="2371" w:type="dxa"/>
            <w:noWrap w:val="0"/>
            <w:vAlign w:val="top"/>
          </w:tcPr>
          <w:p w14:paraId="5850BAFA">
            <w:pPr>
              <w:spacing w:line="360" w:lineRule="auto"/>
              <w:jc w:val="center"/>
              <w:rPr>
                <w:rFonts w:ascii="宋体" w:hAnsi="宋体"/>
                <w:szCs w:val="21"/>
              </w:rPr>
            </w:pPr>
          </w:p>
        </w:tc>
        <w:tc>
          <w:tcPr>
            <w:tcW w:w="1917" w:type="dxa"/>
            <w:noWrap w:val="0"/>
            <w:vAlign w:val="center"/>
          </w:tcPr>
          <w:p w14:paraId="4BCA98C9">
            <w:pPr>
              <w:spacing w:line="360" w:lineRule="auto"/>
              <w:jc w:val="center"/>
              <w:rPr>
                <w:rFonts w:ascii="宋体" w:hAnsi="宋体"/>
                <w:szCs w:val="21"/>
              </w:rPr>
            </w:pPr>
          </w:p>
        </w:tc>
        <w:tc>
          <w:tcPr>
            <w:tcW w:w="2155" w:type="dxa"/>
            <w:noWrap w:val="0"/>
            <w:vAlign w:val="center"/>
          </w:tcPr>
          <w:p w14:paraId="53DE054C">
            <w:pPr>
              <w:spacing w:line="360" w:lineRule="auto"/>
              <w:jc w:val="center"/>
            </w:pPr>
            <w:r>
              <w:rPr>
                <w:rFonts w:hint="eastAsia" w:ascii="宋体" w:hAnsi="宋体"/>
                <w:snapToGrid w:val="0"/>
                <w:kern w:val="2"/>
                <w:szCs w:val="21"/>
              </w:rPr>
              <w:t>见响应文件（）页</w:t>
            </w:r>
          </w:p>
        </w:tc>
      </w:tr>
      <w:tr w14:paraId="20BED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546" w:type="dxa"/>
            <w:noWrap w:val="0"/>
            <w:vAlign w:val="center"/>
          </w:tcPr>
          <w:p w14:paraId="35C2067E">
            <w:pPr>
              <w:spacing w:line="360" w:lineRule="auto"/>
              <w:jc w:val="center"/>
              <w:rPr>
                <w:rFonts w:hint="eastAsia" w:ascii="宋体" w:hAnsi="宋体"/>
                <w:szCs w:val="21"/>
              </w:rPr>
            </w:pPr>
            <w:r>
              <w:rPr>
                <w:rFonts w:hint="eastAsia" w:ascii="宋体" w:hAnsi="宋体"/>
                <w:szCs w:val="21"/>
              </w:rPr>
              <w:t>8</w:t>
            </w:r>
          </w:p>
        </w:tc>
        <w:tc>
          <w:tcPr>
            <w:tcW w:w="2973" w:type="dxa"/>
            <w:noWrap w:val="0"/>
            <w:vAlign w:val="center"/>
          </w:tcPr>
          <w:p w14:paraId="7F796A09">
            <w:pPr>
              <w:spacing w:line="360" w:lineRule="auto"/>
              <w:jc w:val="center"/>
              <w:rPr>
                <w:rFonts w:ascii="宋体" w:hAnsi="宋体"/>
                <w:szCs w:val="21"/>
              </w:rPr>
            </w:pPr>
          </w:p>
        </w:tc>
        <w:tc>
          <w:tcPr>
            <w:tcW w:w="2371" w:type="dxa"/>
            <w:noWrap w:val="0"/>
            <w:vAlign w:val="top"/>
          </w:tcPr>
          <w:p w14:paraId="625F250D">
            <w:pPr>
              <w:spacing w:line="360" w:lineRule="auto"/>
              <w:jc w:val="center"/>
              <w:rPr>
                <w:rFonts w:ascii="宋体" w:hAnsi="宋体"/>
                <w:szCs w:val="21"/>
              </w:rPr>
            </w:pPr>
          </w:p>
        </w:tc>
        <w:tc>
          <w:tcPr>
            <w:tcW w:w="1917" w:type="dxa"/>
            <w:noWrap w:val="0"/>
            <w:vAlign w:val="center"/>
          </w:tcPr>
          <w:p w14:paraId="02DD7197">
            <w:pPr>
              <w:spacing w:line="360" w:lineRule="auto"/>
              <w:jc w:val="center"/>
              <w:rPr>
                <w:rFonts w:ascii="宋体" w:hAnsi="宋体"/>
                <w:szCs w:val="21"/>
              </w:rPr>
            </w:pPr>
          </w:p>
        </w:tc>
        <w:tc>
          <w:tcPr>
            <w:tcW w:w="2155" w:type="dxa"/>
            <w:noWrap w:val="0"/>
            <w:vAlign w:val="center"/>
          </w:tcPr>
          <w:p w14:paraId="13D6F3A3">
            <w:pPr>
              <w:spacing w:line="360" w:lineRule="auto"/>
              <w:jc w:val="center"/>
            </w:pPr>
            <w:r>
              <w:rPr>
                <w:rFonts w:hint="eastAsia" w:ascii="宋体" w:hAnsi="宋体"/>
                <w:snapToGrid w:val="0"/>
                <w:kern w:val="2"/>
                <w:szCs w:val="21"/>
              </w:rPr>
              <w:t>见响应文件（）页</w:t>
            </w:r>
          </w:p>
        </w:tc>
      </w:tr>
      <w:tr w14:paraId="4587B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6" w:type="dxa"/>
            <w:noWrap w:val="0"/>
            <w:vAlign w:val="center"/>
          </w:tcPr>
          <w:p w14:paraId="6010BAE5">
            <w:pPr>
              <w:spacing w:line="360" w:lineRule="auto"/>
              <w:jc w:val="center"/>
              <w:rPr>
                <w:rFonts w:hint="eastAsia" w:ascii="宋体" w:hAnsi="宋体"/>
                <w:szCs w:val="21"/>
              </w:rPr>
            </w:pPr>
            <w:r>
              <w:rPr>
                <w:rFonts w:hint="eastAsia" w:ascii="宋体" w:hAnsi="宋体"/>
                <w:szCs w:val="21"/>
              </w:rPr>
              <w:t>9</w:t>
            </w:r>
          </w:p>
        </w:tc>
        <w:tc>
          <w:tcPr>
            <w:tcW w:w="2973" w:type="dxa"/>
            <w:noWrap w:val="0"/>
            <w:vAlign w:val="center"/>
          </w:tcPr>
          <w:p w14:paraId="5600164F">
            <w:pPr>
              <w:spacing w:line="360" w:lineRule="auto"/>
              <w:jc w:val="center"/>
              <w:rPr>
                <w:rFonts w:ascii="宋体" w:hAnsi="宋体"/>
                <w:szCs w:val="21"/>
              </w:rPr>
            </w:pPr>
          </w:p>
        </w:tc>
        <w:tc>
          <w:tcPr>
            <w:tcW w:w="2371" w:type="dxa"/>
            <w:noWrap w:val="0"/>
            <w:vAlign w:val="top"/>
          </w:tcPr>
          <w:p w14:paraId="2CA4D9EB">
            <w:pPr>
              <w:spacing w:line="360" w:lineRule="auto"/>
              <w:jc w:val="center"/>
              <w:rPr>
                <w:rFonts w:ascii="宋体" w:hAnsi="宋体"/>
                <w:szCs w:val="21"/>
              </w:rPr>
            </w:pPr>
          </w:p>
        </w:tc>
        <w:tc>
          <w:tcPr>
            <w:tcW w:w="1917" w:type="dxa"/>
            <w:noWrap w:val="0"/>
            <w:vAlign w:val="center"/>
          </w:tcPr>
          <w:p w14:paraId="3DBA6D65">
            <w:pPr>
              <w:spacing w:line="360" w:lineRule="auto"/>
              <w:jc w:val="center"/>
              <w:rPr>
                <w:rFonts w:ascii="宋体" w:hAnsi="宋体"/>
                <w:szCs w:val="21"/>
              </w:rPr>
            </w:pPr>
          </w:p>
        </w:tc>
        <w:tc>
          <w:tcPr>
            <w:tcW w:w="2155" w:type="dxa"/>
            <w:noWrap w:val="0"/>
            <w:vAlign w:val="center"/>
          </w:tcPr>
          <w:p w14:paraId="18A97FC4">
            <w:pPr>
              <w:spacing w:line="360" w:lineRule="auto"/>
              <w:jc w:val="center"/>
            </w:pPr>
            <w:r>
              <w:rPr>
                <w:rFonts w:hint="eastAsia" w:ascii="宋体" w:hAnsi="宋体"/>
                <w:snapToGrid w:val="0"/>
                <w:kern w:val="2"/>
                <w:szCs w:val="21"/>
              </w:rPr>
              <w:t>见响应文件（）页</w:t>
            </w:r>
          </w:p>
        </w:tc>
      </w:tr>
      <w:tr w14:paraId="0322F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546" w:type="dxa"/>
            <w:noWrap w:val="0"/>
            <w:vAlign w:val="center"/>
          </w:tcPr>
          <w:p w14:paraId="261802DD">
            <w:pPr>
              <w:spacing w:line="360" w:lineRule="auto"/>
              <w:jc w:val="center"/>
              <w:rPr>
                <w:rFonts w:hint="eastAsia" w:ascii="宋体" w:hAnsi="宋体"/>
                <w:szCs w:val="21"/>
              </w:rPr>
            </w:pPr>
            <w:r>
              <w:rPr>
                <w:rFonts w:hint="eastAsia" w:ascii="宋体" w:hAnsi="宋体"/>
                <w:szCs w:val="21"/>
              </w:rPr>
              <w:t>10</w:t>
            </w:r>
          </w:p>
        </w:tc>
        <w:tc>
          <w:tcPr>
            <w:tcW w:w="2973" w:type="dxa"/>
            <w:noWrap w:val="0"/>
            <w:vAlign w:val="center"/>
          </w:tcPr>
          <w:p w14:paraId="0C62CC69">
            <w:pPr>
              <w:spacing w:line="360" w:lineRule="auto"/>
              <w:jc w:val="center"/>
              <w:rPr>
                <w:rFonts w:ascii="宋体" w:hAnsi="宋体"/>
                <w:szCs w:val="21"/>
              </w:rPr>
            </w:pPr>
          </w:p>
        </w:tc>
        <w:tc>
          <w:tcPr>
            <w:tcW w:w="2371" w:type="dxa"/>
            <w:noWrap w:val="0"/>
            <w:vAlign w:val="top"/>
          </w:tcPr>
          <w:p w14:paraId="7C0C5F2C">
            <w:pPr>
              <w:spacing w:line="360" w:lineRule="auto"/>
              <w:jc w:val="center"/>
              <w:rPr>
                <w:rFonts w:ascii="宋体" w:hAnsi="宋体"/>
                <w:szCs w:val="21"/>
              </w:rPr>
            </w:pPr>
          </w:p>
        </w:tc>
        <w:tc>
          <w:tcPr>
            <w:tcW w:w="1917" w:type="dxa"/>
            <w:noWrap w:val="0"/>
            <w:vAlign w:val="center"/>
          </w:tcPr>
          <w:p w14:paraId="5A092A55">
            <w:pPr>
              <w:spacing w:line="360" w:lineRule="auto"/>
              <w:jc w:val="center"/>
              <w:rPr>
                <w:rFonts w:ascii="宋体" w:hAnsi="宋体"/>
                <w:szCs w:val="21"/>
              </w:rPr>
            </w:pPr>
          </w:p>
        </w:tc>
        <w:tc>
          <w:tcPr>
            <w:tcW w:w="2155" w:type="dxa"/>
            <w:noWrap w:val="0"/>
            <w:vAlign w:val="center"/>
          </w:tcPr>
          <w:p w14:paraId="7CCE4DDB">
            <w:pPr>
              <w:spacing w:line="360" w:lineRule="auto"/>
              <w:jc w:val="center"/>
            </w:pPr>
            <w:r>
              <w:rPr>
                <w:rFonts w:hint="eastAsia" w:ascii="宋体" w:hAnsi="宋体"/>
                <w:snapToGrid w:val="0"/>
                <w:kern w:val="2"/>
                <w:szCs w:val="21"/>
              </w:rPr>
              <w:t>见响应文件（）页</w:t>
            </w:r>
          </w:p>
        </w:tc>
      </w:tr>
      <w:tr w14:paraId="4568B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546" w:type="dxa"/>
            <w:noWrap w:val="0"/>
            <w:vAlign w:val="center"/>
          </w:tcPr>
          <w:p w14:paraId="6C3E2ABA">
            <w:pPr>
              <w:spacing w:line="360" w:lineRule="auto"/>
              <w:jc w:val="center"/>
              <w:rPr>
                <w:rFonts w:hint="eastAsia" w:ascii="宋体" w:hAnsi="宋体"/>
                <w:szCs w:val="21"/>
              </w:rPr>
            </w:pPr>
            <w:r>
              <w:rPr>
                <w:rFonts w:hint="eastAsia" w:ascii="宋体" w:hAnsi="宋体"/>
                <w:szCs w:val="21"/>
              </w:rPr>
              <w:t>11</w:t>
            </w:r>
          </w:p>
        </w:tc>
        <w:tc>
          <w:tcPr>
            <w:tcW w:w="2973" w:type="dxa"/>
            <w:noWrap w:val="0"/>
            <w:vAlign w:val="center"/>
          </w:tcPr>
          <w:p w14:paraId="2539AA7C">
            <w:pPr>
              <w:spacing w:line="360" w:lineRule="auto"/>
              <w:jc w:val="center"/>
              <w:rPr>
                <w:rFonts w:ascii="宋体" w:hAnsi="宋体"/>
                <w:szCs w:val="21"/>
              </w:rPr>
            </w:pPr>
          </w:p>
        </w:tc>
        <w:tc>
          <w:tcPr>
            <w:tcW w:w="2371" w:type="dxa"/>
            <w:noWrap w:val="0"/>
            <w:vAlign w:val="top"/>
          </w:tcPr>
          <w:p w14:paraId="657FF12E">
            <w:pPr>
              <w:spacing w:line="360" w:lineRule="auto"/>
              <w:jc w:val="center"/>
              <w:rPr>
                <w:rFonts w:ascii="宋体" w:hAnsi="宋体"/>
                <w:szCs w:val="21"/>
              </w:rPr>
            </w:pPr>
          </w:p>
        </w:tc>
        <w:tc>
          <w:tcPr>
            <w:tcW w:w="1917" w:type="dxa"/>
            <w:noWrap w:val="0"/>
            <w:vAlign w:val="center"/>
          </w:tcPr>
          <w:p w14:paraId="48127883">
            <w:pPr>
              <w:spacing w:line="360" w:lineRule="auto"/>
              <w:jc w:val="center"/>
              <w:rPr>
                <w:rFonts w:ascii="宋体" w:hAnsi="宋体"/>
                <w:szCs w:val="21"/>
              </w:rPr>
            </w:pPr>
          </w:p>
        </w:tc>
        <w:tc>
          <w:tcPr>
            <w:tcW w:w="2155" w:type="dxa"/>
            <w:noWrap w:val="0"/>
            <w:vAlign w:val="center"/>
          </w:tcPr>
          <w:p w14:paraId="68E60EDB">
            <w:pPr>
              <w:spacing w:line="360" w:lineRule="auto"/>
              <w:jc w:val="center"/>
            </w:pPr>
            <w:r>
              <w:rPr>
                <w:rFonts w:hint="eastAsia" w:ascii="宋体" w:hAnsi="宋体"/>
                <w:snapToGrid w:val="0"/>
                <w:kern w:val="2"/>
                <w:szCs w:val="21"/>
              </w:rPr>
              <w:t>见响应文件（）页</w:t>
            </w:r>
          </w:p>
        </w:tc>
      </w:tr>
      <w:tr w14:paraId="01167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546" w:type="dxa"/>
            <w:noWrap w:val="0"/>
            <w:vAlign w:val="center"/>
          </w:tcPr>
          <w:p w14:paraId="50C2474A">
            <w:pPr>
              <w:spacing w:line="360" w:lineRule="auto"/>
              <w:jc w:val="center"/>
              <w:rPr>
                <w:rFonts w:hint="eastAsia" w:ascii="宋体" w:hAnsi="宋体"/>
                <w:szCs w:val="21"/>
              </w:rPr>
            </w:pPr>
            <w:r>
              <w:rPr>
                <w:rFonts w:hint="eastAsia" w:ascii="宋体" w:hAnsi="宋体"/>
                <w:szCs w:val="21"/>
              </w:rPr>
              <w:t>12</w:t>
            </w:r>
          </w:p>
        </w:tc>
        <w:tc>
          <w:tcPr>
            <w:tcW w:w="2973" w:type="dxa"/>
            <w:noWrap w:val="0"/>
            <w:vAlign w:val="center"/>
          </w:tcPr>
          <w:p w14:paraId="617C2A60">
            <w:pPr>
              <w:spacing w:line="360" w:lineRule="auto"/>
              <w:jc w:val="center"/>
              <w:rPr>
                <w:rFonts w:ascii="宋体" w:hAnsi="宋体"/>
                <w:szCs w:val="21"/>
              </w:rPr>
            </w:pPr>
          </w:p>
        </w:tc>
        <w:tc>
          <w:tcPr>
            <w:tcW w:w="2371" w:type="dxa"/>
            <w:noWrap w:val="0"/>
            <w:vAlign w:val="top"/>
          </w:tcPr>
          <w:p w14:paraId="4C81FC47">
            <w:pPr>
              <w:spacing w:line="360" w:lineRule="auto"/>
              <w:jc w:val="center"/>
              <w:rPr>
                <w:rFonts w:ascii="宋体" w:hAnsi="宋体"/>
                <w:szCs w:val="21"/>
              </w:rPr>
            </w:pPr>
          </w:p>
        </w:tc>
        <w:tc>
          <w:tcPr>
            <w:tcW w:w="1917" w:type="dxa"/>
            <w:noWrap w:val="0"/>
            <w:vAlign w:val="center"/>
          </w:tcPr>
          <w:p w14:paraId="5A09469F">
            <w:pPr>
              <w:spacing w:line="360" w:lineRule="auto"/>
              <w:jc w:val="center"/>
              <w:rPr>
                <w:rFonts w:ascii="宋体" w:hAnsi="宋体"/>
                <w:szCs w:val="21"/>
              </w:rPr>
            </w:pPr>
          </w:p>
        </w:tc>
        <w:tc>
          <w:tcPr>
            <w:tcW w:w="2155" w:type="dxa"/>
            <w:noWrap w:val="0"/>
            <w:vAlign w:val="center"/>
          </w:tcPr>
          <w:p w14:paraId="208882DE">
            <w:pPr>
              <w:spacing w:line="360" w:lineRule="auto"/>
              <w:jc w:val="center"/>
            </w:pPr>
            <w:r>
              <w:rPr>
                <w:rFonts w:hint="eastAsia" w:ascii="宋体" w:hAnsi="宋体"/>
                <w:snapToGrid w:val="0"/>
                <w:kern w:val="2"/>
                <w:szCs w:val="21"/>
              </w:rPr>
              <w:t>见响应文件（）页</w:t>
            </w:r>
          </w:p>
        </w:tc>
      </w:tr>
      <w:tr w14:paraId="1F716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546" w:type="dxa"/>
            <w:noWrap w:val="0"/>
            <w:vAlign w:val="center"/>
          </w:tcPr>
          <w:p w14:paraId="385275EE">
            <w:pPr>
              <w:spacing w:line="360" w:lineRule="auto"/>
              <w:jc w:val="center"/>
              <w:rPr>
                <w:rFonts w:hint="eastAsia" w:ascii="宋体" w:hAnsi="宋体"/>
                <w:szCs w:val="21"/>
              </w:rPr>
            </w:pPr>
            <w:r>
              <w:rPr>
                <w:rFonts w:hint="eastAsia" w:ascii="宋体" w:hAnsi="宋体"/>
                <w:szCs w:val="21"/>
              </w:rPr>
              <w:t>13</w:t>
            </w:r>
          </w:p>
        </w:tc>
        <w:tc>
          <w:tcPr>
            <w:tcW w:w="2973" w:type="dxa"/>
            <w:noWrap w:val="0"/>
            <w:vAlign w:val="center"/>
          </w:tcPr>
          <w:p w14:paraId="116B3B3A">
            <w:pPr>
              <w:spacing w:line="360" w:lineRule="auto"/>
              <w:jc w:val="center"/>
              <w:rPr>
                <w:rFonts w:ascii="宋体" w:hAnsi="宋体"/>
                <w:szCs w:val="21"/>
              </w:rPr>
            </w:pPr>
          </w:p>
        </w:tc>
        <w:tc>
          <w:tcPr>
            <w:tcW w:w="2371" w:type="dxa"/>
            <w:noWrap w:val="0"/>
            <w:vAlign w:val="top"/>
          </w:tcPr>
          <w:p w14:paraId="36E4206E">
            <w:pPr>
              <w:spacing w:line="360" w:lineRule="auto"/>
              <w:jc w:val="center"/>
              <w:rPr>
                <w:rFonts w:ascii="宋体" w:hAnsi="宋体"/>
                <w:szCs w:val="21"/>
              </w:rPr>
            </w:pPr>
          </w:p>
        </w:tc>
        <w:tc>
          <w:tcPr>
            <w:tcW w:w="1917" w:type="dxa"/>
            <w:noWrap w:val="0"/>
            <w:vAlign w:val="center"/>
          </w:tcPr>
          <w:p w14:paraId="4AA3F5E7">
            <w:pPr>
              <w:spacing w:line="360" w:lineRule="auto"/>
              <w:jc w:val="center"/>
              <w:rPr>
                <w:rFonts w:ascii="宋体" w:hAnsi="宋体"/>
                <w:szCs w:val="21"/>
              </w:rPr>
            </w:pPr>
          </w:p>
        </w:tc>
        <w:tc>
          <w:tcPr>
            <w:tcW w:w="2155" w:type="dxa"/>
            <w:noWrap w:val="0"/>
            <w:vAlign w:val="center"/>
          </w:tcPr>
          <w:p w14:paraId="0058B925">
            <w:pPr>
              <w:spacing w:line="360" w:lineRule="auto"/>
              <w:jc w:val="center"/>
            </w:pPr>
            <w:r>
              <w:rPr>
                <w:rFonts w:hint="eastAsia" w:ascii="宋体" w:hAnsi="宋体"/>
                <w:snapToGrid w:val="0"/>
                <w:kern w:val="2"/>
                <w:szCs w:val="21"/>
              </w:rPr>
              <w:t>见响应文件（）页</w:t>
            </w:r>
          </w:p>
        </w:tc>
      </w:tr>
      <w:tr w14:paraId="4B1DF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546" w:type="dxa"/>
            <w:noWrap w:val="0"/>
            <w:vAlign w:val="center"/>
          </w:tcPr>
          <w:p w14:paraId="319C4205">
            <w:pPr>
              <w:spacing w:line="360" w:lineRule="auto"/>
              <w:jc w:val="center"/>
              <w:rPr>
                <w:rFonts w:hint="eastAsia" w:ascii="宋体" w:hAnsi="宋体"/>
                <w:szCs w:val="21"/>
              </w:rPr>
            </w:pPr>
            <w:r>
              <w:rPr>
                <w:rFonts w:hint="eastAsia" w:ascii="宋体" w:hAnsi="宋体"/>
                <w:szCs w:val="21"/>
              </w:rPr>
              <w:t>14</w:t>
            </w:r>
          </w:p>
        </w:tc>
        <w:tc>
          <w:tcPr>
            <w:tcW w:w="2973" w:type="dxa"/>
            <w:noWrap w:val="0"/>
            <w:vAlign w:val="center"/>
          </w:tcPr>
          <w:p w14:paraId="784EA3B2">
            <w:pPr>
              <w:spacing w:line="360" w:lineRule="auto"/>
              <w:jc w:val="center"/>
              <w:rPr>
                <w:rFonts w:ascii="宋体" w:hAnsi="宋体"/>
                <w:szCs w:val="21"/>
              </w:rPr>
            </w:pPr>
          </w:p>
        </w:tc>
        <w:tc>
          <w:tcPr>
            <w:tcW w:w="2371" w:type="dxa"/>
            <w:noWrap w:val="0"/>
            <w:vAlign w:val="top"/>
          </w:tcPr>
          <w:p w14:paraId="4ED6FE45">
            <w:pPr>
              <w:spacing w:line="360" w:lineRule="auto"/>
              <w:jc w:val="center"/>
              <w:rPr>
                <w:rFonts w:ascii="宋体" w:hAnsi="宋体"/>
                <w:szCs w:val="21"/>
              </w:rPr>
            </w:pPr>
          </w:p>
        </w:tc>
        <w:tc>
          <w:tcPr>
            <w:tcW w:w="1917" w:type="dxa"/>
            <w:noWrap w:val="0"/>
            <w:vAlign w:val="center"/>
          </w:tcPr>
          <w:p w14:paraId="7D904F85">
            <w:pPr>
              <w:spacing w:line="360" w:lineRule="auto"/>
              <w:jc w:val="center"/>
              <w:rPr>
                <w:rFonts w:ascii="宋体" w:hAnsi="宋体"/>
                <w:szCs w:val="21"/>
              </w:rPr>
            </w:pPr>
          </w:p>
        </w:tc>
        <w:tc>
          <w:tcPr>
            <w:tcW w:w="2155" w:type="dxa"/>
            <w:noWrap w:val="0"/>
            <w:vAlign w:val="center"/>
          </w:tcPr>
          <w:p w14:paraId="26CB3E93">
            <w:pPr>
              <w:spacing w:line="360" w:lineRule="auto"/>
              <w:jc w:val="center"/>
            </w:pPr>
            <w:r>
              <w:rPr>
                <w:rFonts w:hint="eastAsia" w:ascii="宋体" w:hAnsi="宋体"/>
                <w:snapToGrid w:val="0"/>
                <w:kern w:val="2"/>
                <w:szCs w:val="21"/>
              </w:rPr>
              <w:t>见响应文件（）页</w:t>
            </w:r>
          </w:p>
        </w:tc>
      </w:tr>
      <w:tr w14:paraId="28E75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546" w:type="dxa"/>
            <w:noWrap w:val="0"/>
            <w:vAlign w:val="center"/>
          </w:tcPr>
          <w:p w14:paraId="4233414C">
            <w:pPr>
              <w:spacing w:line="360" w:lineRule="auto"/>
              <w:jc w:val="center"/>
              <w:rPr>
                <w:rFonts w:hint="eastAsia" w:ascii="宋体" w:hAnsi="宋体"/>
                <w:szCs w:val="21"/>
              </w:rPr>
            </w:pPr>
            <w:r>
              <w:rPr>
                <w:rFonts w:hint="eastAsia" w:ascii="宋体" w:hAnsi="宋体"/>
                <w:szCs w:val="21"/>
              </w:rPr>
              <w:t>15</w:t>
            </w:r>
          </w:p>
        </w:tc>
        <w:tc>
          <w:tcPr>
            <w:tcW w:w="2973" w:type="dxa"/>
            <w:noWrap w:val="0"/>
            <w:vAlign w:val="center"/>
          </w:tcPr>
          <w:p w14:paraId="2A5836CB">
            <w:pPr>
              <w:spacing w:line="360" w:lineRule="auto"/>
              <w:jc w:val="center"/>
              <w:rPr>
                <w:rFonts w:ascii="宋体" w:hAnsi="宋体"/>
                <w:szCs w:val="21"/>
              </w:rPr>
            </w:pPr>
          </w:p>
        </w:tc>
        <w:tc>
          <w:tcPr>
            <w:tcW w:w="2371" w:type="dxa"/>
            <w:noWrap w:val="0"/>
            <w:vAlign w:val="top"/>
          </w:tcPr>
          <w:p w14:paraId="0BCE1CFD">
            <w:pPr>
              <w:spacing w:line="360" w:lineRule="auto"/>
              <w:jc w:val="center"/>
              <w:rPr>
                <w:rFonts w:ascii="宋体" w:hAnsi="宋体"/>
                <w:szCs w:val="21"/>
              </w:rPr>
            </w:pPr>
          </w:p>
        </w:tc>
        <w:tc>
          <w:tcPr>
            <w:tcW w:w="1917" w:type="dxa"/>
            <w:noWrap w:val="0"/>
            <w:vAlign w:val="center"/>
          </w:tcPr>
          <w:p w14:paraId="346DE4F5">
            <w:pPr>
              <w:spacing w:line="360" w:lineRule="auto"/>
              <w:jc w:val="center"/>
              <w:rPr>
                <w:rFonts w:ascii="宋体" w:hAnsi="宋体"/>
                <w:szCs w:val="21"/>
              </w:rPr>
            </w:pPr>
          </w:p>
        </w:tc>
        <w:tc>
          <w:tcPr>
            <w:tcW w:w="2155" w:type="dxa"/>
            <w:noWrap w:val="0"/>
            <w:vAlign w:val="center"/>
          </w:tcPr>
          <w:p w14:paraId="47116701">
            <w:pPr>
              <w:spacing w:line="360" w:lineRule="auto"/>
              <w:jc w:val="center"/>
            </w:pPr>
            <w:r>
              <w:rPr>
                <w:rFonts w:hint="eastAsia" w:ascii="宋体" w:hAnsi="宋体"/>
                <w:snapToGrid w:val="0"/>
                <w:kern w:val="2"/>
                <w:szCs w:val="21"/>
              </w:rPr>
              <w:t>见响应文件（）页</w:t>
            </w:r>
          </w:p>
        </w:tc>
      </w:tr>
      <w:tr w14:paraId="2BAE2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46" w:type="dxa"/>
            <w:noWrap w:val="0"/>
            <w:vAlign w:val="center"/>
          </w:tcPr>
          <w:p w14:paraId="24C3CA8A">
            <w:pPr>
              <w:spacing w:line="360" w:lineRule="auto"/>
              <w:jc w:val="center"/>
              <w:rPr>
                <w:rFonts w:ascii="宋体" w:hAnsi="宋体"/>
                <w:szCs w:val="21"/>
              </w:rPr>
            </w:pPr>
            <w:r>
              <w:rPr>
                <w:rFonts w:ascii="宋体" w:hAnsi="宋体"/>
                <w:szCs w:val="21"/>
              </w:rPr>
              <w:t>…</w:t>
            </w:r>
          </w:p>
        </w:tc>
        <w:tc>
          <w:tcPr>
            <w:tcW w:w="2973" w:type="dxa"/>
            <w:noWrap w:val="0"/>
            <w:vAlign w:val="center"/>
          </w:tcPr>
          <w:p w14:paraId="59D6C21C">
            <w:pPr>
              <w:spacing w:line="360" w:lineRule="auto"/>
              <w:jc w:val="center"/>
              <w:rPr>
                <w:rFonts w:ascii="宋体" w:hAnsi="宋体"/>
                <w:szCs w:val="21"/>
              </w:rPr>
            </w:pPr>
          </w:p>
        </w:tc>
        <w:tc>
          <w:tcPr>
            <w:tcW w:w="2371" w:type="dxa"/>
            <w:noWrap w:val="0"/>
            <w:vAlign w:val="top"/>
          </w:tcPr>
          <w:p w14:paraId="0AF77954">
            <w:pPr>
              <w:spacing w:line="360" w:lineRule="auto"/>
              <w:jc w:val="center"/>
              <w:rPr>
                <w:rFonts w:ascii="宋体" w:hAnsi="宋体"/>
                <w:szCs w:val="21"/>
              </w:rPr>
            </w:pPr>
          </w:p>
        </w:tc>
        <w:tc>
          <w:tcPr>
            <w:tcW w:w="1917" w:type="dxa"/>
            <w:noWrap w:val="0"/>
            <w:vAlign w:val="center"/>
          </w:tcPr>
          <w:p w14:paraId="23CFA526">
            <w:pPr>
              <w:spacing w:line="360" w:lineRule="auto"/>
              <w:jc w:val="center"/>
              <w:rPr>
                <w:rFonts w:ascii="宋体" w:hAnsi="宋体"/>
                <w:szCs w:val="21"/>
              </w:rPr>
            </w:pPr>
          </w:p>
        </w:tc>
        <w:tc>
          <w:tcPr>
            <w:tcW w:w="2155" w:type="dxa"/>
            <w:noWrap w:val="0"/>
            <w:vAlign w:val="center"/>
          </w:tcPr>
          <w:p w14:paraId="7F32E44B">
            <w:pPr>
              <w:spacing w:line="360" w:lineRule="auto"/>
              <w:jc w:val="center"/>
            </w:pPr>
            <w:r>
              <w:rPr>
                <w:rFonts w:hint="eastAsia" w:ascii="宋体" w:hAnsi="宋体"/>
                <w:snapToGrid w:val="0"/>
                <w:kern w:val="2"/>
                <w:szCs w:val="21"/>
              </w:rPr>
              <w:t>见响应文件（）页</w:t>
            </w:r>
          </w:p>
        </w:tc>
      </w:tr>
    </w:tbl>
    <w:p w14:paraId="0013986C">
      <w:pPr>
        <w:rPr>
          <w:rFonts w:hint="eastAsia" w:ascii="宋体" w:hAnsi="宋体" w:cs="宋体"/>
          <w:szCs w:val="21"/>
        </w:rPr>
      </w:pPr>
      <w:r>
        <w:rPr>
          <w:rFonts w:hint="eastAsia" w:ascii="宋体" w:hAnsi="宋体" w:cs="宋体"/>
          <w:szCs w:val="21"/>
        </w:rPr>
        <w:t>注：</w:t>
      </w:r>
    </w:p>
    <w:p w14:paraId="0F59B82F">
      <w:pPr>
        <w:rPr>
          <w:rFonts w:hint="eastAsia" w:ascii="宋体" w:hAnsi="宋体"/>
          <w:szCs w:val="21"/>
        </w:rPr>
      </w:pPr>
      <w:r>
        <w:rPr>
          <w:rFonts w:ascii="宋体" w:hAnsi="宋体" w:cs="宋体"/>
          <w:szCs w:val="21"/>
        </w:rPr>
        <w:t>1</w:t>
      </w:r>
      <w:r>
        <w:rPr>
          <w:rFonts w:hint="eastAsia" w:ascii="宋体" w:hAnsi="宋体" w:cs="宋体"/>
          <w:szCs w:val="21"/>
        </w:rPr>
        <w:t>.</w:t>
      </w:r>
      <w:r>
        <w:rPr>
          <w:rFonts w:hint="eastAsia" w:ascii="宋体" w:hAnsi="宋体"/>
          <w:szCs w:val="21"/>
        </w:rPr>
        <w:t>供应商必须对应磋商文件所有</w:t>
      </w:r>
      <w:r>
        <w:rPr>
          <w:rFonts w:hint="eastAsia" w:ascii="宋体" w:hAnsi="宋体"/>
          <w:bCs/>
          <w:szCs w:val="21"/>
        </w:rPr>
        <w:t>实质性条款</w:t>
      </w:r>
      <w:r>
        <w:rPr>
          <w:rFonts w:hint="eastAsia" w:ascii="宋体" w:hAnsi="宋体"/>
          <w:szCs w:val="21"/>
        </w:rPr>
        <w:t>（“★”号条款）内容进行逐条响应</w:t>
      </w:r>
      <w:r>
        <w:rPr>
          <w:rFonts w:hint="eastAsia" w:ascii="宋体" w:hAnsi="宋体" w:cs="宋体"/>
          <w:szCs w:val="21"/>
        </w:rPr>
        <w:t>，</w:t>
      </w:r>
      <w:r>
        <w:rPr>
          <w:rFonts w:hint="eastAsia" w:ascii="宋体" w:hAnsi="宋体"/>
          <w:szCs w:val="21"/>
        </w:rPr>
        <w:t>如有缺漏，缺漏项视同不符合负偏离。如磋商文件无“★”号条款要求，则在此表空白处填写“磋商文件无“★”号条款要求”。</w:t>
      </w:r>
    </w:p>
    <w:p w14:paraId="61A2383F">
      <w:pPr>
        <w:rPr>
          <w:rFonts w:hint="eastAsia" w:ascii="宋体" w:hAnsi="宋体" w:cs="宋体"/>
          <w:szCs w:val="21"/>
        </w:rPr>
      </w:pPr>
      <w:r>
        <w:rPr>
          <w:rFonts w:hint="eastAsia" w:ascii="宋体" w:hAnsi="宋体"/>
          <w:szCs w:val="21"/>
        </w:rPr>
        <w:t>2.供应商响应采购需求应具体、明确，含糊不清、不确切或伪造、变造证明材料的，按照不完全响应或者完全不响应处理。构成提供虚假材料的，移送监管部门查处。</w:t>
      </w:r>
    </w:p>
    <w:p w14:paraId="792EE5B2">
      <w:pPr>
        <w:rPr>
          <w:rFonts w:hint="eastAsia" w:ascii="宋体" w:hAnsi="宋体"/>
          <w:szCs w:val="21"/>
        </w:rPr>
      </w:pPr>
      <w:r>
        <w:rPr>
          <w:rFonts w:hint="eastAsia" w:ascii="宋体" w:hAnsi="宋体" w:cs="宋体"/>
          <w:szCs w:val="21"/>
        </w:rPr>
        <w:t>3.本表内容不得擅自修改。</w:t>
      </w:r>
    </w:p>
    <w:p w14:paraId="3D0731EE">
      <w:pPr>
        <w:tabs>
          <w:tab w:val="left" w:pos="3210"/>
        </w:tabs>
        <w:spacing w:line="360" w:lineRule="auto"/>
        <w:rPr>
          <w:rFonts w:hint="eastAsia" w:ascii="宋体" w:cs="宋体"/>
          <w:b/>
          <w:sz w:val="24"/>
          <w:szCs w:val="24"/>
        </w:rPr>
      </w:pPr>
    </w:p>
    <w:p w14:paraId="3A8749A5">
      <w:pPr>
        <w:adjustRightInd w:val="0"/>
        <w:snapToGrid w:val="0"/>
        <w:spacing w:line="360" w:lineRule="auto"/>
        <w:rPr>
          <w:rFonts w:hint="eastAsia" w:ascii="宋体" w:hAnsi="宋体"/>
          <w:szCs w:val="21"/>
          <w:u w:val="single"/>
        </w:rPr>
      </w:pPr>
      <w:r>
        <w:rPr>
          <w:rFonts w:hint="eastAsia" w:ascii="宋体" w:hAnsi="宋体"/>
          <w:szCs w:val="21"/>
        </w:rPr>
        <w:t>供应商法定代表人（或法定代表人授权代表）签字或盖章：</w:t>
      </w:r>
      <w:r>
        <w:rPr>
          <w:rFonts w:hint="eastAsia" w:ascii="宋体" w:hAnsi="宋体"/>
          <w:szCs w:val="21"/>
          <w:u w:val="single"/>
        </w:rPr>
        <w:t xml:space="preserve">                   </w:t>
      </w:r>
    </w:p>
    <w:p w14:paraId="48F454F8">
      <w:pPr>
        <w:adjustRightInd w:val="0"/>
        <w:snapToGrid w:val="0"/>
        <w:spacing w:line="360" w:lineRule="auto"/>
        <w:rPr>
          <w:rFonts w:hint="eastAsia" w:ascii="宋体" w:hAnsi="宋体"/>
          <w:szCs w:val="21"/>
          <w:u w:val="single"/>
        </w:rPr>
      </w:pPr>
      <w:r>
        <w:rPr>
          <w:rFonts w:hint="eastAsia" w:ascii="宋体" w:hAnsi="宋体"/>
          <w:szCs w:val="21"/>
        </w:rPr>
        <w:t>供应商名称（盖章）：</w:t>
      </w:r>
      <w:r>
        <w:rPr>
          <w:rFonts w:hint="eastAsia" w:ascii="宋体" w:hAnsi="宋体"/>
          <w:szCs w:val="21"/>
          <w:u w:val="single"/>
        </w:rPr>
        <w:t xml:space="preserve">                        </w:t>
      </w:r>
    </w:p>
    <w:p w14:paraId="5DA26841">
      <w:pPr>
        <w:pStyle w:val="24"/>
        <w:spacing w:line="360" w:lineRule="auto"/>
        <w:rPr>
          <w:rFonts w:hint="eastAsia" w:hAnsi="宋体"/>
          <w:szCs w:val="21"/>
        </w:rPr>
      </w:pPr>
      <w:r>
        <w:rPr>
          <w:rFonts w:hint="eastAsia" w:hAnsi="宋体"/>
          <w:szCs w:val="21"/>
        </w:rPr>
        <w:t>日期：   年   月   日</w:t>
      </w:r>
    </w:p>
    <w:p w14:paraId="2AB038D7">
      <w:pPr>
        <w:pStyle w:val="24"/>
        <w:spacing w:line="360" w:lineRule="auto"/>
        <w:rPr>
          <w:rFonts w:hint="eastAsia" w:hAnsi="宋体"/>
          <w:b/>
          <w:szCs w:val="21"/>
        </w:rPr>
      </w:pPr>
    </w:p>
    <w:p w14:paraId="39F13E51">
      <w:pPr>
        <w:tabs>
          <w:tab w:val="left" w:pos="3210"/>
        </w:tabs>
        <w:spacing w:line="360" w:lineRule="auto"/>
        <w:rPr>
          <w:rFonts w:ascii="宋体" w:hAnsi="宋体" w:cs="Arial"/>
          <w:b/>
          <w:sz w:val="24"/>
          <w:szCs w:val="24"/>
        </w:rPr>
        <w:sectPr>
          <w:pgSz w:w="11906" w:h="16838"/>
          <w:pgMar w:top="1440" w:right="1080" w:bottom="1440" w:left="1080" w:header="851" w:footer="499" w:gutter="0"/>
          <w:cols w:space="720" w:num="1"/>
          <w:docGrid w:type="lines" w:linePitch="312" w:charSpace="0"/>
        </w:sectPr>
      </w:pPr>
    </w:p>
    <w:p w14:paraId="406FC792">
      <w:pPr>
        <w:tabs>
          <w:tab w:val="left" w:pos="3210"/>
        </w:tabs>
        <w:spacing w:line="360" w:lineRule="auto"/>
        <w:rPr>
          <w:rFonts w:hint="eastAsia" w:ascii="宋体" w:hAnsi="宋体" w:cs="Arial"/>
          <w:szCs w:val="21"/>
        </w:rPr>
      </w:pPr>
      <w:r>
        <w:rPr>
          <w:rFonts w:hint="eastAsia" w:ascii="宋体" w:hAnsi="宋体" w:cs="Arial"/>
          <w:b/>
          <w:sz w:val="24"/>
          <w:szCs w:val="24"/>
        </w:rPr>
        <w:t>1.3“▲”条款</w:t>
      </w:r>
      <w:r>
        <w:rPr>
          <w:rFonts w:hint="eastAsia" w:ascii="宋体" w:cs="宋体"/>
          <w:b/>
          <w:sz w:val="24"/>
          <w:szCs w:val="24"/>
        </w:rPr>
        <w:t>响应一览表</w:t>
      </w:r>
      <w:r>
        <w:rPr>
          <w:rFonts w:hint="eastAsia" w:ascii="宋体" w:hAnsi="宋体" w:cs="Arial"/>
          <w:b/>
          <w:sz w:val="24"/>
          <w:szCs w:val="24"/>
        </w:rPr>
        <w:t>（如有）</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2379"/>
        <w:gridCol w:w="2809"/>
        <w:gridCol w:w="2115"/>
        <w:gridCol w:w="1813"/>
      </w:tblGrid>
      <w:tr w14:paraId="33535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701" w:type="dxa"/>
            <w:shd w:val="clear" w:color="auto" w:fill="F3F3F3"/>
            <w:noWrap w:val="0"/>
            <w:vAlign w:val="center"/>
          </w:tcPr>
          <w:p w14:paraId="520ED720">
            <w:pPr>
              <w:spacing w:line="360" w:lineRule="auto"/>
              <w:jc w:val="center"/>
              <w:rPr>
                <w:rFonts w:ascii="宋体" w:hAnsi="宋体"/>
                <w:b/>
                <w:bCs/>
                <w:szCs w:val="21"/>
              </w:rPr>
            </w:pPr>
            <w:r>
              <w:rPr>
                <w:rFonts w:hint="eastAsia" w:ascii="宋体" w:hAnsi="宋体" w:cs="宋体"/>
                <w:b/>
                <w:bCs/>
                <w:szCs w:val="21"/>
              </w:rPr>
              <w:t>序号</w:t>
            </w:r>
          </w:p>
        </w:tc>
        <w:tc>
          <w:tcPr>
            <w:tcW w:w="2379" w:type="dxa"/>
            <w:shd w:val="clear" w:color="auto" w:fill="F3F3F3"/>
            <w:noWrap w:val="0"/>
            <w:vAlign w:val="center"/>
          </w:tcPr>
          <w:p w14:paraId="2A3D1C8C">
            <w:pPr>
              <w:spacing w:line="360" w:lineRule="auto"/>
              <w:jc w:val="center"/>
              <w:rPr>
                <w:rFonts w:hint="eastAsia" w:ascii="宋体" w:hAnsi="宋体"/>
                <w:b/>
                <w:bCs/>
                <w:lang w:val="en-GB"/>
              </w:rPr>
            </w:pPr>
            <w:r>
              <w:rPr>
                <w:rFonts w:hint="eastAsia" w:ascii="宋体" w:hAnsi="宋体"/>
                <w:b/>
                <w:bCs/>
              </w:rPr>
              <w:t>采购要求</w:t>
            </w:r>
          </w:p>
          <w:p w14:paraId="610ED051">
            <w:pPr>
              <w:spacing w:line="360" w:lineRule="auto"/>
              <w:jc w:val="center"/>
              <w:rPr>
                <w:rFonts w:ascii="宋体" w:hAnsi="宋体"/>
                <w:b/>
                <w:bCs/>
                <w:szCs w:val="21"/>
              </w:rPr>
            </w:pPr>
            <w:r>
              <w:rPr>
                <w:rFonts w:hint="eastAsia" w:ascii="宋体" w:hAnsi="宋体"/>
                <w:b/>
                <w:bCs/>
                <w:lang w:val="en-GB"/>
              </w:rPr>
              <w:t>“▲”</w:t>
            </w:r>
            <w:r>
              <w:rPr>
                <w:rFonts w:hint="eastAsia" w:ascii="宋体" w:hAnsi="宋体"/>
                <w:b/>
                <w:bCs/>
              </w:rPr>
              <w:t>条款</w:t>
            </w:r>
          </w:p>
        </w:tc>
        <w:tc>
          <w:tcPr>
            <w:tcW w:w="2809" w:type="dxa"/>
            <w:shd w:val="clear" w:color="auto" w:fill="F3F3F3"/>
            <w:noWrap w:val="0"/>
            <w:vAlign w:val="center"/>
          </w:tcPr>
          <w:p w14:paraId="47A219F8">
            <w:pPr>
              <w:spacing w:line="360" w:lineRule="auto"/>
              <w:jc w:val="center"/>
              <w:rPr>
                <w:rFonts w:ascii="宋体" w:hAnsi="宋体"/>
                <w:b/>
                <w:szCs w:val="21"/>
              </w:rPr>
            </w:pPr>
            <w:r>
              <w:rPr>
                <w:rFonts w:hint="eastAsia" w:ascii="宋体" w:hAnsi="宋体"/>
                <w:b/>
                <w:szCs w:val="21"/>
              </w:rPr>
              <w:t>实际投标/响应情况</w:t>
            </w:r>
          </w:p>
        </w:tc>
        <w:tc>
          <w:tcPr>
            <w:tcW w:w="2115" w:type="dxa"/>
            <w:shd w:val="clear" w:color="auto" w:fill="F3F3F3"/>
            <w:noWrap w:val="0"/>
            <w:vAlign w:val="center"/>
          </w:tcPr>
          <w:p w14:paraId="35F83136">
            <w:pPr>
              <w:spacing w:line="360" w:lineRule="auto"/>
              <w:jc w:val="center"/>
              <w:rPr>
                <w:rFonts w:ascii="宋体" w:hAnsi="宋体"/>
                <w:b/>
                <w:szCs w:val="21"/>
              </w:rPr>
            </w:pPr>
            <w:r>
              <w:rPr>
                <w:rFonts w:hint="eastAsia" w:ascii="宋体" w:hAnsi="宋体"/>
                <w:b/>
                <w:szCs w:val="21"/>
              </w:rPr>
              <w:t>是否偏离（无偏离/正偏离/负偏离）</w:t>
            </w:r>
          </w:p>
        </w:tc>
        <w:tc>
          <w:tcPr>
            <w:tcW w:w="1813" w:type="dxa"/>
            <w:shd w:val="clear" w:color="auto" w:fill="F3F3F3"/>
            <w:noWrap w:val="0"/>
            <w:vAlign w:val="center"/>
          </w:tcPr>
          <w:p w14:paraId="33CAC14A">
            <w:pPr>
              <w:spacing w:line="360" w:lineRule="auto"/>
              <w:jc w:val="center"/>
              <w:rPr>
                <w:rFonts w:hint="eastAsia" w:ascii="宋体" w:hAnsi="宋体"/>
                <w:b/>
                <w:szCs w:val="21"/>
              </w:rPr>
            </w:pPr>
            <w:r>
              <w:rPr>
                <w:rFonts w:hint="eastAsia" w:ascii="宋体" w:hAnsi="宋体"/>
                <w:b/>
                <w:bCs/>
                <w:szCs w:val="21"/>
              </w:rPr>
              <w:t>证明文件（如有）</w:t>
            </w:r>
          </w:p>
        </w:tc>
      </w:tr>
      <w:tr w14:paraId="3DC83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701" w:type="dxa"/>
            <w:noWrap w:val="0"/>
            <w:vAlign w:val="center"/>
          </w:tcPr>
          <w:p w14:paraId="40A33351">
            <w:pPr>
              <w:spacing w:line="360" w:lineRule="auto"/>
              <w:jc w:val="center"/>
              <w:rPr>
                <w:rFonts w:ascii="宋体" w:hAnsi="宋体"/>
                <w:szCs w:val="21"/>
              </w:rPr>
            </w:pPr>
            <w:r>
              <w:rPr>
                <w:rFonts w:hint="eastAsia" w:ascii="宋体" w:hAnsi="宋体"/>
                <w:szCs w:val="21"/>
              </w:rPr>
              <w:t>1</w:t>
            </w:r>
          </w:p>
        </w:tc>
        <w:tc>
          <w:tcPr>
            <w:tcW w:w="2379" w:type="dxa"/>
            <w:noWrap w:val="0"/>
            <w:vAlign w:val="center"/>
          </w:tcPr>
          <w:p w14:paraId="6768CB54">
            <w:pPr>
              <w:spacing w:line="360" w:lineRule="auto"/>
              <w:jc w:val="center"/>
              <w:rPr>
                <w:rFonts w:hint="eastAsia" w:ascii="宋体" w:hAnsi="宋体"/>
                <w:szCs w:val="21"/>
              </w:rPr>
            </w:pPr>
          </w:p>
        </w:tc>
        <w:tc>
          <w:tcPr>
            <w:tcW w:w="2809" w:type="dxa"/>
            <w:noWrap w:val="0"/>
            <w:vAlign w:val="top"/>
          </w:tcPr>
          <w:p w14:paraId="33EB68FA">
            <w:pPr>
              <w:pStyle w:val="155"/>
              <w:adjustRightInd/>
              <w:spacing w:before="0" w:after="0" w:line="360" w:lineRule="auto"/>
              <w:textAlignment w:val="auto"/>
              <w:rPr>
                <w:rFonts w:ascii="宋体" w:hAnsi="宋体"/>
                <w:spacing w:val="0"/>
                <w:kern w:val="2"/>
                <w:sz w:val="21"/>
                <w:szCs w:val="21"/>
              </w:rPr>
            </w:pPr>
          </w:p>
        </w:tc>
        <w:tc>
          <w:tcPr>
            <w:tcW w:w="2115" w:type="dxa"/>
            <w:noWrap w:val="0"/>
            <w:vAlign w:val="center"/>
          </w:tcPr>
          <w:p w14:paraId="3F17E206">
            <w:pPr>
              <w:pStyle w:val="155"/>
              <w:adjustRightInd/>
              <w:spacing w:before="0" w:after="0" w:line="360" w:lineRule="auto"/>
              <w:textAlignment w:val="auto"/>
              <w:rPr>
                <w:rFonts w:ascii="宋体" w:hAnsi="宋体"/>
                <w:spacing w:val="0"/>
                <w:kern w:val="2"/>
                <w:sz w:val="21"/>
                <w:szCs w:val="21"/>
              </w:rPr>
            </w:pPr>
          </w:p>
        </w:tc>
        <w:tc>
          <w:tcPr>
            <w:tcW w:w="1813" w:type="dxa"/>
            <w:noWrap w:val="0"/>
            <w:vAlign w:val="top"/>
          </w:tcPr>
          <w:p w14:paraId="1A81088C">
            <w:pPr>
              <w:pStyle w:val="155"/>
              <w:adjustRightInd/>
              <w:spacing w:before="0" w:after="0" w:line="360" w:lineRule="auto"/>
              <w:textAlignment w:val="auto"/>
              <w:rPr>
                <w:rFonts w:ascii="宋体" w:hAnsi="宋体"/>
                <w:spacing w:val="0"/>
                <w:kern w:val="2"/>
                <w:sz w:val="21"/>
                <w:szCs w:val="21"/>
              </w:rPr>
            </w:pPr>
            <w:r>
              <w:rPr>
                <w:rFonts w:hint="eastAsia" w:ascii="宋体" w:hAnsi="宋体"/>
                <w:spacing w:val="0"/>
                <w:kern w:val="2"/>
                <w:sz w:val="21"/>
                <w:szCs w:val="21"/>
              </w:rPr>
              <w:t>见响应文件（）页</w:t>
            </w:r>
          </w:p>
        </w:tc>
      </w:tr>
      <w:tr w14:paraId="2385C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701" w:type="dxa"/>
            <w:noWrap w:val="0"/>
            <w:vAlign w:val="center"/>
          </w:tcPr>
          <w:p w14:paraId="5BFDBCBD">
            <w:pPr>
              <w:spacing w:line="360" w:lineRule="auto"/>
              <w:jc w:val="center"/>
              <w:rPr>
                <w:rFonts w:hint="eastAsia" w:ascii="宋体" w:hAnsi="宋体"/>
                <w:szCs w:val="21"/>
              </w:rPr>
            </w:pPr>
            <w:r>
              <w:rPr>
                <w:rFonts w:hint="eastAsia" w:ascii="宋体" w:hAnsi="宋体"/>
                <w:szCs w:val="21"/>
              </w:rPr>
              <w:t>2</w:t>
            </w:r>
          </w:p>
        </w:tc>
        <w:tc>
          <w:tcPr>
            <w:tcW w:w="2379" w:type="dxa"/>
            <w:noWrap w:val="0"/>
            <w:vAlign w:val="center"/>
          </w:tcPr>
          <w:p w14:paraId="7A9F06B4">
            <w:pPr>
              <w:spacing w:line="360" w:lineRule="auto"/>
              <w:jc w:val="center"/>
              <w:rPr>
                <w:rFonts w:hint="eastAsia" w:ascii="宋体" w:hAnsi="宋体"/>
                <w:szCs w:val="21"/>
              </w:rPr>
            </w:pPr>
          </w:p>
        </w:tc>
        <w:tc>
          <w:tcPr>
            <w:tcW w:w="2809" w:type="dxa"/>
            <w:noWrap w:val="0"/>
            <w:vAlign w:val="top"/>
          </w:tcPr>
          <w:p w14:paraId="09E82869">
            <w:pPr>
              <w:pStyle w:val="155"/>
              <w:adjustRightInd/>
              <w:spacing w:before="0" w:after="0" w:line="360" w:lineRule="auto"/>
              <w:textAlignment w:val="auto"/>
              <w:rPr>
                <w:rFonts w:ascii="宋体" w:hAnsi="宋体"/>
                <w:spacing w:val="0"/>
                <w:kern w:val="2"/>
                <w:sz w:val="21"/>
                <w:szCs w:val="21"/>
              </w:rPr>
            </w:pPr>
          </w:p>
        </w:tc>
        <w:tc>
          <w:tcPr>
            <w:tcW w:w="2115" w:type="dxa"/>
            <w:noWrap w:val="0"/>
            <w:vAlign w:val="center"/>
          </w:tcPr>
          <w:p w14:paraId="2BFA6842">
            <w:pPr>
              <w:pStyle w:val="155"/>
              <w:adjustRightInd/>
              <w:spacing w:before="0" w:after="0" w:line="360" w:lineRule="auto"/>
              <w:textAlignment w:val="auto"/>
              <w:rPr>
                <w:rFonts w:ascii="宋体" w:hAnsi="宋体"/>
                <w:spacing w:val="0"/>
                <w:kern w:val="2"/>
                <w:sz w:val="21"/>
                <w:szCs w:val="21"/>
              </w:rPr>
            </w:pPr>
          </w:p>
        </w:tc>
        <w:tc>
          <w:tcPr>
            <w:tcW w:w="1813" w:type="dxa"/>
            <w:noWrap w:val="0"/>
            <w:vAlign w:val="center"/>
          </w:tcPr>
          <w:p w14:paraId="569521E0">
            <w:pPr>
              <w:spacing w:line="360" w:lineRule="auto"/>
              <w:jc w:val="center"/>
            </w:pPr>
            <w:r>
              <w:rPr>
                <w:rFonts w:hint="eastAsia" w:ascii="宋体" w:hAnsi="宋体"/>
                <w:snapToGrid w:val="0"/>
                <w:kern w:val="2"/>
                <w:szCs w:val="21"/>
              </w:rPr>
              <w:t>见响应文件（）页</w:t>
            </w:r>
          </w:p>
        </w:tc>
      </w:tr>
      <w:tr w14:paraId="1B3B8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701" w:type="dxa"/>
            <w:noWrap w:val="0"/>
            <w:vAlign w:val="center"/>
          </w:tcPr>
          <w:p w14:paraId="4F499430">
            <w:pPr>
              <w:spacing w:line="360" w:lineRule="auto"/>
              <w:jc w:val="center"/>
              <w:rPr>
                <w:rFonts w:hint="eastAsia" w:ascii="宋体" w:hAnsi="宋体"/>
                <w:szCs w:val="21"/>
              </w:rPr>
            </w:pPr>
            <w:r>
              <w:rPr>
                <w:rFonts w:hint="eastAsia" w:ascii="宋体" w:hAnsi="宋体"/>
                <w:szCs w:val="21"/>
              </w:rPr>
              <w:t>3</w:t>
            </w:r>
          </w:p>
        </w:tc>
        <w:tc>
          <w:tcPr>
            <w:tcW w:w="2379" w:type="dxa"/>
            <w:noWrap w:val="0"/>
            <w:vAlign w:val="center"/>
          </w:tcPr>
          <w:p w14:paraId="53B60F18">
            <w:pPr>
              <w:spacing w:line="360" w:lineRule="auto"/>
              <w:jc w:val="center"/>
              <w:rPr>
                <w:rFonts w:hint="eastAsia" w:ascii="宋体" w:hAnsi="宋体"/>
                <w:szCs w:val="21"/>
              </w:rPr>
            </w:pPr>
          </w:p>
        </w:tc>
        <w:tc>
          <w:tcPr>
            <w:tcW w:w="2809" w:type="dxa"/>
            <w:noWrap w:val="0"/>
            <w:vAlign w:val="top"/>
          </w:tcPr>
          <w:p w14:paraId="2D9AFAB0">
            <w:pPr>
              <w:spacing w:line="360" w:lineRule="auto"/>
              <w:jc w:val="center"/>
              <w:rPr>
                <w:rFonts w:ascii="宋体" w:hAnsi="宋体"/>
                <w:szCs w:val="21"/>
              </w:rPr>
            </w:pPr>
          </w:p>
        </w:tc>
        <w:tc>
          <w:tcPr>
            <w:tcW w:w="2115" w:type="dxa"/>
            <w:noWrap w:val="0"/>
            <w:vAlign w:val="center"/>
          </w:tcPr>
          <w:p w14:paraId="62A595D9">
            <w:pPr>
              <w:spacing w:line="360" w:lineRule="auto"/>
              <w:jc w:val="center"/>
              <w:rPr>
                <w:rFonts w:ascii="宋体" w:hAnsi="宋体"/>
                <w:szCs w:val="21"/>
              </w:rPr>
            </w:pPr>
          </w:p>
        </w:tc>
        <w:tc>
          <w:tcPr>
            <w:tcW w:w="1813" w:type="dxa"/>
            <w:noWrap w:val="0"/>
            <w:vAlign w:val="center"/>
          </w:tcPr>
          <w:p w14:paraId="2D3B6BD3">
            <w:pPr>
              <w:spacing w:line="360" w:lineRule="auto"/>
              <w:jc w:val="center"/>
            </w:pPr>
            <w:r>
              <w:rPr>
                <w:rFonts w:hint="eastAsia" w:ascii="宋体" w:hAnsi="宋体"/>
                <w:snapToGrid w:val="0"/>
                <w:kern w:val="2"/>
                <w:szCs w:val="21"/>
              </w:rPr>
              <w:t>见响应文件（）页</w:t>
            </w:r>
          </w:p>
        </w:tc>
      </w:tr>
      <w:tr w14:paraId="523C3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701" w:type="dxa"/>
            <w:noWrap w:val="0"/>
            <w:vAlign w:val="center"/>
          </w:tcPr>
          <w:p w14:paraId="6ADBE749">
            <w:pPr>
              <w:spacing w:line="360" w:lineRule="auto"/>
              <w:jc w:val="center"/>
              <w:rPr>
                <w:rFonts w:hint="eastAsia" w:ascii="宋体" w:hAnsi="宋体"/>
                <w:szCs w:val="21"/>
              </w:rPr>
            </w:pPr>
            <w:r>
              <w:rPr>
                <w:rFonts w:hint="eastAsia" w:ascii="宋体" w:hAnsi="宋体"/>
                <w:szCs w:val="21"/>
              </w:rPr>
              <w:t>4</w:t>
            </w:r>
          </w:p>
        </w:tc>
        <w:tc>
          <w:tcPr>
            <w:tcW w:w="2379" w:type="dxa"/>
            <w:noWrap w:val="0"/>
            <w:vAlign w:val="center"/>
          </w:tcPr>
          <w:p w14:paraId="528728DB">
            <w:pPr>
              <w:spacing w:line="360" w:lineRule="auto"/>
              <w:jc w:val="center"/>
              <w:rPr>
                <w:rFonts w:ascii="宋体" w:hAnsi="宋体"/>
                <w:iCs/>
                <w:szCs w:val="21"/>
              </w:rPr>
            </w:pPr>
          </w:p>
        </w:tc>
        <w:tc>
          <w:tcPr>
            <w:tcW w:w="2809" w:type="dxa"/>
            <w:noWrap w:val="0"/>
            <w:vAlign w:val="top"/>
          </w:tcPr>
          <w:p w14:paraId="77A7C946">
            <w:pPr>
              <w:spacing w:line="360" w:lineRule="auto"/>
              <w:jc w:val="center"/>
              <w:rPr>
                <w:rFonts w:ascii="宋体" w:hAnsi="宋体"/>
                <w:szCs w:val="21"/>
              </w:rPr>
            </w:pPr>
          </w:p>
        </w:tc>
        <w:tc>
          <w:tcPr>
            <w:tcW w:w="2115" w:type="dxa"/>
            <w:noWrap w:val="0"/>
            <w:vAlign w:val="center"/>
          </w:tcPr>
          <w:p w14:paraId="688BD348">
            <w:pPr>
              <w:spacing w:line="360" w:lineRule="auto"/>
              <w:jc w:val="center"/>
              <w:rPr>
                <w:rFonts w:ascii="宋体" w:hAnsi="宋体"/>
                <w:szCs w:val="21"/>
              </w:rPr>
            </w:pPr>
          </w:p>
        </w:tc>
        <w:tc>
          <w:tcPr>
            <w:tcW w:w="1813" w:type="dxa"/>
            <w:noWrap w:val="0"/>
            <w:vAlign w:val="center"/>
          </w:tcPr>
          <w:p w14:paraId="587C0856">
            <w:pPr>
              <w:spacing w:line="360" w:lineRule="auto"/>
              <w:jc w:val="center"/>
            </w:pPr>
            <w:r>
              <w:rPr>
                <w:rFonts w:hint="eastAsia" w:ascii="宋体" w:hAnsi="宋体"/>
                <w:snapToGrid w:val="0"/>
                <w:kern w:val="2"/>
                <w:szCs w:val="21"/>
              </w:rPr>
              <w:t>见响应文件（）页</w:t>
            </w:r>
          </w:p>
        </w:tc>
      </w:tr>
      <w:tr w14:paraId="2D1AD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701" w:type="dxa"/>
            <w:noWrap w:val="0"/>
            <w:vAlign w:val="center"/>
          </w:tcPr>
          <w:p w14:paraId="3BDE7BBE">
            <w:pPr>
              <w:spacing w:line="360" w:lineRule="auto"/>
              <w:jc w:val="center"/>
              <w:rPr>
                <w:rFonts w:hint="eastAsia" w:ascii="宋体" w:hAnsi="宋体"/>
                <w:szCs w:val="21"/>
              </w:rPr>
            </w:pPr>
            <w:r>
              <w:rPr>
                <w:rFonts w:hint="eastAsia" w:ascii="宋体" w:hAnsi="宋体"/>
                <w:szCs w:val="21"/>
              </w:rPr>
              <w:t>5</w:t>
            </w:r>
          </w:p>
        </w:tc>
        <w:tc>
          <w:tcPr>
            <w:tcW w:w="2379" w:type="dxa"/>
            <w:noWrap w:val="0"/>
            <w:vAlign w:val="center"/>
          </w:tcPr>
          <w:p w14:paraId="57C26FED">
            <w:pPr>
              <w:spacing w:line="360" w:lineRule="auto"/>
              <w:jc w:val="center"/>
              <w:rPr>
                <w:rFonts w:ascii="宋体" w:hAnsi="宋体"/>
                <w:iCs/>
                <w:szCs w:val="21"/>
              </w:rPr>
            </w:pPr>
          </w:p>
        </w:tc>
        <w:tc>
          <w:tcPr>
            <w:tcW w:w="2809" w:type="dxa"/>
            <w:noWrap w:val="0"/>
            <w:vAlign w:val="top"/>
          </w:tcPr>
          <w:p w14:paraId="44EBFFF5">
            <w:pPr>
              <w:spacing w:line="360" w:lineRule="auto"/>
              <w:jc w:val="center"/>
              <w:rPr>
                <w:rFonts w:ascii="宋体" w:hAnsi="宋体"/>
                <w:szCs w:val="21"/>
              </w:rPr>
            </w:pPr>
          </w:p>
        </w:tc>
        <w:tc>
          <w:tcPr>
            <w:tcW w:w="2115" w:type="dxa"/>
            <w:noWrap w:val="0"/>
            <w:vAlign w:val="center"/>
          </w:tcPr>
          <w:p w14:paraId="14AA3966">
            <w:pPr>
              <w:spacing w:line="360" w:lineRule="auto"/>
              <w:jc w:val="center"/>
              <w:rPr>
                <w:rFonts w:ascii="宋体" w:hAnsi="宋体"/>
                <w:szCs w:val="21"/>
              </w:rPr>
            </w:pPr>
          </w:p>
        </w:tc>
        <w:tc>
          <w:tcPr>
            <w:tcW w:w="1813" w:type="dxa"/>
            <w:noWrap w:val="0"/>
            <w:vAlign w:val="center"/>
          </w:tcPr>
          <w:p w14:paraId="6C53CE25">
            <w:pPr>
              <w:spacing w:line="360" w:lineRule="auto"/>
              <w:jc w:val="center"/>
            </w:pPr>
            <w:r>
              <w:rPr>
                <w:rFonts w:hint="eastAsia" w:ascii="宋体" w:hAnsi="宋体"/>
                <w:snapToGrid w:val="0"/>
                <w:kern w:val="2"/>
                <w:szCs w:val="21"/>
              </w:rPr>
              <w:t>见响应文件（）页</w:t>
            </w:r>
          </w:p>
        </w:tc>
      </w:tr>
      <w:tr w14:paraId="1FA62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701" w:type="dxa"/>
            <w:noWrap w:val="0"/>
            <w:vAlign w:val="center"/>
          </w:tcPr>
          <w:p w14:paraId="0D4AB6EC">
            <w:pPr>
              <w:spacing w:line="360" w:lineRule="auto"/>
              <w:jc w:val="center"/>
              <w:rPr>
                <w:rFonts w:hint="eastAsia" w:ascii="宋体" w:hAnsi="宋体"/>
                <w:szCs w:val="21"/>
              </w:rPr>
            </w:pPr>
            <w:r>
              <w:rPr>
                <w:rFonts w:hint="eastAsia" w:ascii="宋体" w:hAnsi="宋体"/>
                <w:szCs w:val="21"/>
              </w:rPr>
              <w:t>6</w:t>
            </w:r>
          </w:p>
        </w:tc>
        <w:tc>
          <w:tcPr>
            <w:tcW w:w="2379" w:type="dxa"/>
            <w:noWrap w:val="0"/>
            <w:vAlign w:val="center"/>
          </w:tcPr>
          <w:p w14:paraId="5DAF0C96">
            <w:pPr>
              <w:spacing w:line="360" w:lineRule="auto"/>
              <w:jc w:val="center"/>
              <w:rPr>
                <w:rFonts w:ascii="宋体" w:hAnsi="宋体"/>
                <w:szCs w:val="21"/>
              </w:rPr>
            </w:pPr>
          </w:p>
        </w:tc>
        <w:tc>
          <w:tcPr>
            <w:tcW w:w="2809" w:type="dxa"/>
            <w:noWrap w:val="0"/>
            <w:vAlign w:val="top"/>
          </w:tcPr>
          <w:p w14:paraId="652973BC">
            <w:pPr>
              <w:spacing w:line="360" w:lineRule="auto"/>
              <w:jc w:val="center"/>
              <w:rPr>
                <w:rFonts w:ascii="宋体" w:hAnsi="宋体"/>
                <w:szCs w:val="21"/>
              </w:rPr>
            </w:pPr>
          </w:p>
        </w:tc>
        <w:tc>
          <w:tcPr>
            <w:tcW w:w="2115" w:type="dxa"/>
            <w:noWrap w:val="0"/>
            <w:vAlign w:val="center"/>
          </w:tcPr>
          <w:p w14:paraId="2348ADA2">
            <w:pPr>
              <w:spacing w:line="360" w:lineRule="auto"/>
              <w:jc w:val="center"/>
              <w:rPr>
                <w:rFonts w:ascii="宋体" w:hAnsi="宋体"/>
                <w:szCs w:val="21"/>
              </w:rPr>
            </w:pPr>
          </w:p>
        </w:tc>
        <w:tc>
          <w:tcPr>
            <w:tcW w:w="1813" w:type="dxa"/>
            <w:noWrap w:val="0"/>
            <w:vAlign w:val="center"/>
          </w:tcPr>
          <w:p w14:paraId="4E99523E">
            <w:pPr>
              <w:spacing w:line="360" w:lineRule="auto"/>
              <w:jc w:val="center"/>
            </w:pPr>
            <w:r>
              <w:rPr>
                <w:rFonts w:hint="eastAsia" w:ascii="宋体" w:hAnsi="宋体"/>
                <w:snapToGrid w:val="0"/>
                <w:kern w:val="2"/>
                <w:szCs w:val="21"/>
              </w:rPr>
              <w:t>见响应文件（）页</w:t>
            </w:r>
          </w:p>
        </w:tc>
      </w:tr>
      <w:tr w14:paraId="44D24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701" w:type="dxa"/>
            <w:noWrap w:val="0"/>
            <w:vAlign w:val="center"/>
          </w:tcPr>
          <w:p w14:paraId="251F428D">
            <w:pPr>
              <w:spacing w:line="360" w:lineRule="auto"/>
              <w:jc w:val="center"/>
              <w:rPr>
                <w:rFonts w:hint="eastAsia" w:ascii="宋体" w:hAnsi="宋体"/>
                <w:szCs w:val="21"/>
              </w:rPr>
            </w:pPr>
            <w:r>
              <w:rPr>
                <w:rFonts w:hint="eastAsia" w:ascii="宋体" w:hAnsi="宋体"/>
                <w:szCs w:val="21"/>
              </w:rPr>
              <w:t>7</w:t>
            </w:r>
          </w:p>
        </w:tc>
        <w:tc>
          <w:tcPr>
            <w:tcW w:w="2379" w:type="dxa"/>
            <w:noWrap w:val="0"/>
            <w:vAlign w:val="center"/>
          </w:tcPr>
          <w:p w14:paraId="592DC63B">
            <w:pPr>
              <w:spacing w:line="360" w:lineRule="auto"/>
              <w:jc w:val="center"/>
              <w:rPr>
                <w:rFonts w:ascii="宋体" w:hAnsi="宋体"/>
                <w:szCs w:val="21"/>
              </w:rPr>
            </w:pPr>
          </w:p>
        </w:tc>
        <w:tc>
          <w:tcPr>
            <w:tcW w:w="2809" w:type="dxa"/>
            <w:noWrap w:val="0"/>
            <w:vAlign w:val="top"/>
          </w:tcPr>
          <w:p w14:paraId="60550D7A">
            <w:pPr>
              <w:spacing w:line="360" w:lineRule="auto"/>
              <w:jc w:val="center"/>
              <w:rPr>
                <w:rFonts w:ascii="宋体" w:hAnsi="宋体"/>
                <w:szCs w:val="21"/>
              </w:rPr>
            </w:pPr>
          </w:p>
        </w:tc>
        <w:tc>
          <w:tcPr>
            <w:tcW w:w="2115" w:type="dxa"/>
            <w:noWrap w:val="0"/>
            <w:vAlign w:val="center"/>
          </w:tcPr>
          <w:p w14:paraId="64A7B8E8">
            <w:pPr>
              <w:spacing w:line="360" w:lineRule="auto"/>
              <w:jc w:val="center"/>
              <w:rPr>
                <w:rFonts w:ascii="宋体" w:hAnsi="宋体"/>
                <w:szCs w:val="21"/>
              </w:rPr>
            </w:pPr>
          </w:p>
        </w:tc>
        <w:tc>
          <w:tcPr>
            <w:tcW w:w="1813" w:type="dxa"/>
            <w:noWrap w:val="0"/>
            <w:vAlign w:val="center"/>
          </w:tcPr>
          <w:p w14:paraId="0422E080">
            <w:pPr>
              <w:spacing w:line="360" w:lineRule="auto"/>
              <w:jc w:val="center"/>
            </w:pPr>
            <w:r>
              <w:rPr>
                <w:rFonts w:hint="eastAsia" w:ascii="宋体" w:hAnsi="宋体"/>
                <w:snapToGrid w:val="0"/>
                <w:kern w:val="2"/>
                <w:szCs w:val="21"/>
              </w:rPr>
              <w:t>见响应文件（）页</w:t>
            </w:r>
          </w:p>
        </w:tc>
      </w:tr>
      <w:tr w14:paraId="7ABFE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701" w:type="dxa"/>
            <w:noWrap w:val="0"/>
            <w:vAlign w:val="center"/>
          </w:tcPr>
          <w:p w14:paraId="78F477F6">
            <w:pPr>
              <w:spacing w:line="360" w:lineRule="auto"/>
              <w:jc w:val="center"/>
              <w:rPr>
                <w:rFonts w:hint="eastAsia" w:ascii="宋体" w:hAnsi="宋体"/>
                <w:szCs w:val="21"/>
              </w:rPr>
            </w:pPr>
            <w:r>
              <w:rPr>
                <w:rFonts w:hint="eastAsia" w:ascii="宋体" w:hAnsi="宋体"/>
                <w:szCs w:val="21"/>
              </w:rPr>
              <w:t>8</w:t>
            </w:r>
          </w:p>
        </w:tc>
        <w:tc>
          <w:tcPr>
            <w:tcW w:w="2379" w:type="dxa"/>
            <w:noWrap w:val="0"/>
            <w:vAlign w:val="center"/>
          </w:tcPr>
          <w:p w14:paraId="7672B716">
            <w:pPr>
              <w:spacing w:line="360" w:lineRule="auto"/>
              <w:jc w:val="center"/>
              <w:rPr>
                <w:rFonts w:ascii="宋体" w:hAnsi="宋体"/>
                <w:szCs w:val="21"/>
              </w:rPr>
            </w:pPr>
          </w:p>
        </w:tc>
        <w:tc>
          <w:tcPr>
            <w:tcW w:w="2809" w:type="dxa"/>
            <w:noWrap w:val="0"/>
            <w:vAlign w:val="top"/>
          </w:tcPr>
          <w:p w14:paraId="1F7803E8">
            <w:pPr>
              <w:spacing w:line="360" w:lineRule="auto"/>
              <w:jc w:val="center"/>
              <w:rPr>
                <w:rFonts w:ascii="宋体" w:hAnsi="宋体"/>
                <w:szCs w:val="21"/>
              </w:rPr>
            </w:pPr>
          </w:p>
        </w:tc>
        <w:tc>
          <w:tcPr>
            <w:tcW w:w="2115" w:type="dxa"/>
            <w:noWrap w:val="0"/>
            <w:vAlign w:val="center"/>
          </w:tcPr>
          <w:p w14:paraId="0B62D45F">
            <w:pPr>
              <w:spacing w:line="360" w:lineRule="auto"/>
              <w:jc w:val="center"/>
              <w:rPr>
                <w:rFonts w:ascii="宋体" w:hAnsi="宋体"/>
                <w:szCs w:val="21"/>
              </w:rPr>
            </w:pPr>
          </w:p>
        </w:tc>
        <w:tc>
          <w:tcPr>
            <w:tcW w:w="1813" w:type="dxa"/>
            <w:noWrap w:val="0"/>
            <w:vAlign w:val="center"/>
          </w:tcPr>
          <w:p w14:paraId="68377CEC">
            <w:pPr>
              <w:spacing w:line="360" w:lineRule="auto"/>
              <w:jc w:val="center"/>
            </w:pPr>
            <w:r>
              <w:rPr>
                <w:rFonts w:hint="eastAsia" w:ascii="宋体" w:hAnsi="宋体"/>
                <w:snapToGrid w:val="0"/>
                <w:kern w:val="2"/>
                <w:szCs w:val="21"/>
              </w:rPr>
              <w:t>见响应文件（）页</w:t>
            </w:r>
          </w:p>
        </w:tc>
      </w:tr>
      <w:tr w14:paraId="41E9D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701" w:type="dxa"/>
            <w:noWrap w:val="0"/>
            <w:vAlign w:val="center"/>
          </w:tcPr>
          <w:p w14:paraId="29DADB5B">
            <w:pPr>
              <w:spacing w:line="360" w:lineRule="auto"/>
              <w:jc w:val="center"/>
              <w:rPr>
                <w:rFonts w:hint="eastAsia" w:ascii="宋体" w:hAnsi="宋体"/>
                <w:szCs w:val="21"/>
              </w:rPr>
            </w:pPr>
            <w:r>
              <w:rPr>
                <w:rFonts w:hint="eastAsia" w:ascii="宋体" w:hAnsi="宋体"/>
                <w:szCs w:val="21"/>
              </w:rPr>
              <w:t>9</w:t>
            </w:r>
          </w:p>
        </w:tc>
        <w:tc>
          <w:tcPr>
            <w:tcW w:w="2379" w:type="dxa"/>
            <w:noWrap w:val="0"/>
            <w:vAlign w:val="center"/>
          </w:tcPr>
          <w:p w14:paraId="5E791820">
            <w:pPr>
              <w:spacing w:line="360" w:lineRule="auto"/>
              <w:jc w:val="center"/>
              <w:rPr>
                <w:rFonts w:ascii="宋体" w:hAnsi="宋体"/>
                <w:szCs w:val="21"/>
              </w:rPr>
            </w:pPr>
          </w:p>
        </w:tc>
        <w:tc>
          <w:tcPr>
            <w:tcW w:w="2809" w:type="dxa"/>
            <w:noWrap w:val="0"/>
            <w:vAlign w:val="top"/>
          </w:tcPr>
          <w:p w14:paraId="1597DA47">
            <w:pPr>
              <w:spacing w:line="360" w:lineRule="auto"/>
              <w:jc w:val="center"/>
              <w:rPr>
                <w:rFonts w:ascii="宋体" w:hAnsi="宋体"/>
                <w:szCs w:val="21"/>
              </w:rPr>
            </w:pPr>
          </w:p>
        </w:tc>
        <w:tc>
          <w:tcPr>
            <w:tcW w:w="2115" w:type="dxa"/>
            <w:noWrap w:val="0"/>
            <w:vAlign w:val="center"/>
          </w:tcPr>
          <w:p w14:paraId="4CD4314F">
            <w:pPr>
              <w:spacing w:line="360" w:lineRule="auto"/>
              <w:jc w:val="center"/>
              <w:rPr>
                <w:rFonts w:ascii="宋体" w:hAnsi="宋体"/>
                <w:szCs w:val="21"/>
              </w:rPr>
            </w:pPr>
          </w:p>
        </w:tc>
        <w:tc>
          <w:tcPr>
            <w:tcW w:w="1813" w:type="dxa"/>
            <w:noWrap w:val="0"/>
            <w:vAlign w:val="center"/>
          </w:tcPr>
          <w:p w14:paraId="34679863">
            <w:pPr>
              <w:spacing w:line="360" w:lineRule="auto"/>
              <w:jc w:val="center"/>
            </w:pPr>
            <w:r>
              <w:rPr>
                <w:rFonts w:hint="eastAsia" w:ascii="宋体" w:hAnsi="宋体"/>
                <w:snapToGrid w:val="0"/>
                <w:kern w:val="2"/>
                <w:szCs w:val="21"/>
              </w:rPr>
              <w:t>见响应文件（）页</w:t>
            </w:r>
          </w:p>
        </w:tc>
      </w:tr>
      <w:tr w14:paraId="42B43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701" w:type="dxa"/>
            <w:noWrap w:val="0"/>
            <w:vAlign w:val="center"/>
          </w:tcPr>
          <w:p w14:paraId="545F2939">
            <w:pPr>
              <w:spacing w:line="360" w:lineRule="auto"/>
              <w:jc w:val="center"/>
              <w:rPr>
                <w:rFonts w:hint="eastAsia" w:ascii="宋体" w:hAnsi="宋体"/>
                <w:szCs w:val="21"/>
              </w:rPr>
            </w:pPr>
            <w:r>
              <w:rPr>
                <w:rFonts w:hint="eastAsia" w:ascii="宋体" w:hAnsi="宋体"/>
                <w:szCs w:val="21"/>
              </w:rPr>
              <w:t>10</w:t>
            </w:r>
          </w:p>
        </w:tc>
        <w:tc>
          <w:tcPr>
            <w:tcW w:w="2379" w:type="dxa"/>
            <w:noWrap w:val="0"/>
            <w:vAlign w:val="center"/>
          </w:tcPr>
          <w:p w14:paraId="64FF96CB">
            <w:pPr>
              <w:spacing w:line="360" w:lineRule="auto"/>
              <w:jc w:val="center"/>
              <w:rPr>
                <w:rFonts w:ascii="宋体" w:hAnsi="宋体"/>
                <w:szCs w:val="21"/>
              </w:rPr>
            </w:pPr>
          </w:p>
        </w:tc>
        <w:tc>
          <w:tcPr>
            <w:tcW w:w="2809" w:type="dxa"/>
            <w:noWrap w:val="0"/>
            <w:vAlign w:val="top"/>
          </w:tcPr>
          <w:p w14:paraId="1A1F1D97">
            <w:pPr>
              <w:spacing w:line="360" w:lineRule="auto"/>
              <w:jc w:val="center"/>
              <w:rPr>
                <w:rFonts w:ascii="宋体" w:hAnsi="宋体"/>
                <w:szCs w:val="21"/>
              </w:rPr>
            </w:pPr>
          </w:p>
        </w:tc>
        <w:tc>
          <w:tcPr>
            <w:tcW w:w="2115" w:type="dxa"/>
            <w:noWrap w:val="0"/>
            <w:vAlign w:val="center"/>
          </w:tcPr>
          <w:p w14:paraId="641B60B0">
            <w:pPr>
              <w:spacing w:line="360" w:lineRule="auto"/>
              <w:jc w:val="center"/>
              <w:rPr>
                <w:rFonts w:ascii="宋体" w:hAnsi="宋体"/>
                <w:szCs w:val="21"/>
              </w:rPr>
            </w:pPr>
          </w:p>
        </w:tc>
        <w:tc>
          <w:tcPr>
            <w:tcW w:w="1813" w:type="dxa"/>
            <w:noWrap w:val="0"/>
            <w:vAlign w:val="center"/>
          </w:tcPr>
          <w:p w14:paraId="3C184A27">
            <w:pPr>
              <w:spacing w:line="360" w:lineRule="auto"/>
              <w:jc w:val="center"/>
            </w:pPr>
            <w:r>
              <w:rPr>
                <w:rFonts w:hint="eastAsia" w:ascii="宋体" w:hAnsi="宋体"/>
                <w:snapToGrid w:val="0"/>
                <w:kern w:val="2"/>
                <w:szCs w:val="21"/>
              </w:rPr>
              <w:t>见响应文件（）页</w:t>
            </w:r>
          </w:p>
        </w:tc>
      </w:tr>
      <w:tr w14:paraId="6AFF9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701" w:type="dxa"/>
            <w:noWrap w:val="0"/>
            <w:vAlign w:val="center"/>
          </w:tcPr>
          <w:p w14:paraId="7339090D">
            <w:pPr>
              <w:spacing w:line="360" w:lineRule="auto"/>
              <w:jc w:val="center"/>
              <w:rPr>
                <w:rFonts w:hint="eastAsia" w:ascii="宋体" w:hAnsi="宋体"/>
                <w:szCs w:val="21"/>
              </w:rPr>
            </w:pPr>
            <w:r>
              <w:rPr>
                <w:rFonts w:hint="eastAsia" w:ascii="宋体" w:hAnsi="宋体"/>
                <w:szCs w:val="21"/>
              </w:rPr>
              <w:t>11</w:t>
            </w:r>
          </w:p>
        </w:tc>
        <w:tc>
          <w:tcPr>
            <w:tcW w:w="2379" w:type="dxa"/>
            <w:noWrap w:val="0"/>
            <w:vAlign w:val="center"/>
          </w:tcPr>
          <w:p w14:paraId="2CA9B144">
            <w:pPr>
              <w:spacing w:line="360" w:lineRule="auto"/>
              <w:jc w:val="center"/>
              <w:rPr>
                <w:rFonts w:ascii="宋体" w:hAnsi="宋体"/>
                <w:szCs w:val="21"/>
              </w:rPr>
            </w:pPr>
          </w:p>
        </w:tc>
        <w:tc>
          <w:tcPr>
            <w:tcW w:w="2809" w:type="dxa"/>
            <w:noWrap w:val="0"/>
            <w:vAlign w:val="top"/>
          </w:tcPr>
          <w:p w14:paraId="66242972">
            <w:pPr>
              <w:spacing w:line="360" w:lineRule="auto"/>
              <w:jc w:val="center"/>
              <w:rPr>
                <w:rFonts w:ascii="宋体" w:hAnsi="宋体"/>
                <w:szCs w:val="21"/>
              </w:rPr>
            </w:pPr>
          </w:p>
        </w:tc>
        <w:tc>
          <w:tcPr>
            <w:tcW w:w="2115" w:type="dxa"/>
            <w:noWrap w:val="0"/>
            <w:vAlign w:val="center"/>
          </w:tcPr>
          <w:p w14:paraId="700AC5F7">
            <w:pPr>
              <w:spacing w:line="360" w:lineRule="auto"/>
              <w:jc w:val="center"/>
              <w:rPr>
                <w:rFonts w:ascii="宋体" w:hAnsi="宋体"/>
                <w:szCs w:val="21"/>
              </w:rPr>
            </w:pPr>
          </w:p>
        </w:tc>
        <w:tc>
          <w:tcPr>
            <w:tcW w:w="1813" w:type="dxa"/>
            <w:noWrap w:val="0"/>
            <w:vAlign w:val="center"/>
          </w:tcPr>
          <w:p w14:paraId="5D680F85">
            <w:pPr>
              <w:spacing w:line="360" w:lineRule="auto"/>
              <w:jc w:val="center"/>
            </w:pPr>
            <w:r>
              <w:rPr>
                <w:rFonts w:hint="eastAsia" w:ascii="宋体" w:hAnsi="宋体"/>
                <w:snapToGrid w:val="0"/>
                <w:kern w:val="2"/>
                <w:szCs w:val="21"/>
              </w:rPr>
              <w:t>见响应文件（）页</w:t>
            </w:r>
          </w:p>
        </w:tc>
      </w:tr>
      <w:tr w14:paraId="2E0DB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701" w:type="dxa"/>
            <w:noWrap w:val="0"/>
            <w:vAlign w:val="center"/>
          </w:tcPr>
          <w:p w14:paraId="047B6CA5">
            <w:pPr>
              <w:spacing w:line="360" w:lineRule="auto"/>
              <w:jc w:val="center"/>
              <w:rPr>
                <w:rFonts w:hint="eastAsia" w:ascii="宋体" w:hAnsi="宋体"/>
                <w:szCs w:val="21"/>
              </w:rPr>
            </w:pPr>
            <w:r>
              <w:rPr>
                <w:rFonts w:hint="eastAsia" w:ascii="宋体" w:hAnsi="宋体"/>
                <w:szCs w:val="21"/>
              </w:rPr>
              <w:t>12</w:t>
            </w:r>
          </w:p>
        </w:tc>
        <w:tc>
          <w:tcPr>
            <w:tcW w:w="2379" w:type="dxa"/>
            <w:noWrap w:val="0"/>
            <w:vAlign w:val="center"/>
          </w:tcPr>
          <w:p w14:paraId="2C1D2605">
            <w:pPr>
              <w:spacing w:line="360" w:lineRule="auto"/>
              <w:jc w:val="center"/>
              <w:rPr>
                <w:rFonts w:ascii="宋体" w:hAnsi="宋体"/>
                <w:szCs w:val="21"/>
              </w:rPr>
            </w:pPr>
          </w:p>
        </w:tc>
        <w:tc>
          <w:tcPr>
            <w:tcW w:w="2809" w:type="dxa"/>
            <w:noWrap w:val="0"/>
            <w:vAlign w:val="top"/>
          </w:tcPr>
          <w:p w14:paraId="4236AD45">
            <w:pPr>
              <w:spacing w:line="360" w:lineRule="auto"/>
              <w:jc w:val="center"/>
              <w:rPr>
                <w:rFonts w:ascii="宋体" w:hAnsi="宋体"/>
                <w:szCs w:val="21"/>
              </w:rPr>
            </w:pPr>
          </w:p>
        </w:tc>
        <w:tc>
          <w:tcPr>
            <w:tcW w:w="2115" w:type="dxa"/>
            <w:noWrap w:val="0"/>
            <w:vAlign w:val="center"/>
          </w:tcPr>
          <w:p w14:paraId="0CA93397">
            <w:pPr>
              <w:spacing w:line="360" w:lineRule="auto"/>
              <w:jc w:val="center"/>
              <w:rPr>
                <w:rFonts w:ascii="宋体" w:hAnsi="宋体"/>
                <w:szCs w:val="21"/>
              </w:rPr>
            </w:pPr>
          </w:p>
        </w:tc>
        <w:tc>
          <w:tcPr>
            <w:tcW w:w="1813" w:type="dxa"/>
            <w:noWrap w:val="0"/>
            <w:vAlign w:val="center"/>
          </w:tcPr>
          <w:p w14:paraId="1413FD94">
            <w:pPr>
              <w:spacing w:line="360" w:lineRule="auto"/>
              <w:jc w:val="center"/>
            </w:pPr>
            <w:r>
              <w:rPr>
                <w:rFonts w:hint="eastAsia" w:ascii="宋体" w:hAnsi="宋体"/>
                <w:snapToGrid w:val="0"/>
                <w:kern w:val="2"/>
                <w:szCs w:val="21"/>
              </w:rPr>
              <w:t>见响应文件（）页</w:t>
            </w:r>
          </w:p>
        </w:tc>
      </w:tr>
      <w:tr w14:paraId="06270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701" w:type="dxa"/>
            <w:noWrap w:val="0"/>
            <w:vAlign w:val="center"/>
          </w:tcPr>
          <w:p w14:paraId="4FB56751">
            <w:pPr>
              <w:spacing w:line="360" w:lineRule="auto"/>
              <w:jc w:val="center"/>
              <w:rPr>
                <w:rFonts w:hint="eastAsia" w:ascii="宋体" w:hAnsi="宋体"/>
                <w:szCs w:val="21"/>
              </w:rPr>
            </w:pPr>
            <w:r>
              <w:rPr>
                <w:rFonts w:hint="eastAsia" w:ascii="宋体" w:hAnsi="宋体"/>
                <w:szCs w:val="21"/>
              </w:rPr>
              <w:t>13</w:t>
            </w:r>
          </w:p>
        </w:tc>
        <w:tc>
          <w:tcPr>
            <w:tcW w:w="2379" w:type="dxa"/>
            <w:noWrap w:val="0"/>
            <w:vAlign w:val="center"/>
          </w:tcPr>
          <w:p w14:paraId="4FB1A4F7">
            <w:pPr>
              <w:spacing w:line="360" w:lineRule="auto"/>
              <w:jc w:val="center"/>
              <w:rPr>
                <w:rFonts w:ascii="宋体" w:hAnsi="宋体"/>
                <w:szCs w:val="21"/>
              </w:rPr>
            </w:pPr>
          </w:p>
        </w:tc>
        <w:tc>
          <w:tcPr>
            <w:tcW w:w="2809" w:type="dxa"/>
            <w:noWrap w:val="0"/>
            <w:vAlign w:val="top"/>
          </w:tcPr>
          <w:p w14:paraId="2373DAD5">
            <w:pPr>
              <w:spacing w:line="360" w:lineRule="auto"/>
              <w:jc w:val="center"/>
              <w:rPr>
                <w:rFonts w:ascii="宋体" w:hAnsi="宋体"/>
                <w:szCs w:val="21"/>
              </w:rPr>
            </w:pPr>
          </w:p>
        </w:tc>
        <w:tc>
          <w:tcPr>
            <w:tcW w:w="2115" w:type="dxa"/>
            <w:noWrap w:val="0"/>
            <w:vAlign w:val="center"/>
          </w:tcPr>
          <w:p w14:paraId="7A03B519">
            <w:pPr>
              <w:spacing w:line="360" w:lineRule="auto"/>
              <w:jc w:val="center"/>
              <w:rPr>
                <w:rFonts w:ascii="宋体" w:hAnsi="宋体"/>
                <w:szCs w:val="21"/>
              </w:rPr>
            </w:pPr>
          </w:p>
        </w:tc>
        <w:tc>
          <w:tcPr>
            <w:tcW w:w="1813" w:type="dxa"/>
            <w:noWrap w:val="0"/>
            <w:vAlign w:val="center"/>
          </w:tcPr>
          <w:p w14:paraId="7EB211D4">
            <w:pPr>
              <w:spacing w:line="360" w:lineRule="auto"/>
              <w:jc w:val="center"/>
            </w:pPr>
            <w:r>
              <w:rPr>
                <w:rFonts w:hint="eastAsia" w:ascii="宋体" w:hAnsi="宋体"/>
                <w:snapToGrid w:val="0"/>
                <w:kern w:val="2"/>
                <w:szCs w:val="21"/>
              </w:rPr>
              <w:t>见响应文件（）页</w:t>
            </w:r>
          </w:p>
        </w:tc>
      </w:tr>
      <w:tr w14:paraId="3C9EC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701" w:type="dxa"/>
            <w:noWrap w:val="0"/>
            <w:vAlign w:val="center"/>
          </w:tcPr>
          <w:p w14:paraId="2FFB2BF6">
            <w:pPr>
              <w:spacing w:line="360" w:lineRule="auto"/>
              <w:jc w:val="center"/>
              <w:rPr>
                <w:rFonts w:hint="eastAsia" w:ascii="宋体" w:hAnsi="宋体"/>
                <w:szCs w:val="21"/>
              </w:rPr>
            </w:pPr>
            <w:r>
              <w:rPr>
                <w:rFonts w:hint="eastAsia" w:ascii="宋体" w:hAnsi="宋体"/>
                <w:szCs w:val="21"/>
              </w:rPr>
              <w:t>14</w:t>
            </w:r>
          </w:p>
        </w:tc>
        <w:tc>
          <w:tcPr>
            <w:tcW w:w="2379" w:type="dxa"/>
            <w:noWrap w:val="0"/>
            <w:vAlign w:val="center"/>
          </w:tcPr>
          <w:p w14:paraId="75A44A90">
            <w:pPr>
              <w:spacing w:line="360" w:lineRule="auto"/>
              <w:jc w:val="center"/>
              <w:rPr>
                <w:rFonts w:ascii="宋体" w:hAnsi="宋体"/>
                <w:szCs w:val="21"/>
              </w:rPr>
            </w:pPr>
          </w:p>
        </w:tc>
        <w:tc>
          <w:tcPr>
            <w:tcW w:w="2809" w:type="dxa"/>
            <w:noWrap w:val="0"/>
            <w:vAlign w:val="top"/>
          </w:tcPr>
          <w:p w14:paraId="2A6803DB">
            <w:pPr>
              <w:spacing w:line="360" w:lineRule="auto"/>
              <w:jc w:val="center"/>
              <w:rPr>
                <w:rFonts w:ascii="宋体" w:hAnsi="宋体"/>
                <w:szCs w:val="21"/>
              </w:rPr>
            </w:pPr>
          </w:p>
        </w:tc>
        <w:tc>
          <w:tcPr>
            <w:tcW w:w="2115" w:type="dxa"/>
            <w:noWrap w:val="0"/>
            <w:vAlign w:val="center"/>
          </w:tcPr>
          <w:p w14:paraId="46E07FC3">
            <w:pPr>
              <w:spacing w:line="360" w:lineRule="auto"/>
              <w:jc w:val="center"/>
              <w:rPr>
                <w:rFonts w:ascii="宋体" w:hAnsi="宋体"/>
                <w:szCs w:val="21"/>
              </w:rPr>
            </w:pPr>
          </w:p>
        </w:tc>
        <w:tc>
          <w:tcPr>
            <w:tcW w:w="1813" w:type="dxa"/>
            <w:noWrap w:val="0"/>
            <w:vAlign w:val="center"/>
          </w:tcPr>
          <w:p w14:paraId="18A4B800">
            <w:pPr>
              <w:spacing w:line="360" w:lineRule="auto"/>
              <w:jc w:val="center"/>
            </w:pPr>
            <w:r>
              <w:rPr>
                <w:rFonts w:hint="eastAsia" w:ascii="宋体" w:hAnsi="宋体"/>
                <w:snapToGrid w:val="0"/>
                <w:kern w:val="2"/>
                <w:szCs w:val="21"/>
              </w:rPr>
              <w:t>见响应文件（）页</w:t>
            </w:r>
          </w:p>
        </w:tc>
      </w:tr>
      <w:tr w14:paraId="70062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701" w:type="dxa"/>
            <w:noWrap w:val="0"/>
            <w:vAlign w:val="center"/>
          </w:tcPr>
          <w:p w14:paraId="7C121684">
            <w:pPr>
              <w:spacing w:line="360" w:lineRule="auto"/>
              <w:jc w:val="center"/>
              <w:rPr>
                <w:rFonts w:hint="eastAsia" w:ascii="宋体" w:hAnsi="宋体"/>
                <w:szCs w:val="21"/>
              </w:rPr>
            </w:pPr>
            <w:r>
              <w:rPr>
                <w:rFonts w:hint="eastAsia" w:ascii="宋体" w:hAnsi="宋体"/>
                <w:szCs w:val="21"/>
              </w:rPr>
              <w:t>15</w:t>
            </w:r>
          </w:p>
        </w:tc>
        <w:tc>
          <w:tcPr>
            <w:tcW w:w="2379" w:type="dxa"/>
            <w:noWrap w:val="0"/>
            <w:vAlign w:val="center"/>
          </w:tcPr>
          <w:p w14:paraId="36A03F31">
            <w:pPr>
              <w:spacing w:line="360" w:lineRule="auto"/>
              <w:jc w:val="center"/>
              <w:rPr>
                <w:rFonts w:ascii="宋体" w:hAnsi="宋体"/>
                <w:szCs w:val="21"/>
              </w:rPr>
            </w:pPr>
          </w:p>
        </w:tc>
        <w:tc>
          <w:tcPr>
            <w:tcW w:w="2809" w:type="dxa"/>
            <w:noWrap w:val="0"/>
            <w:vAlign w:val="top"/>
          </w:tcPr>
          <w:p w14:paraId="4CD02D03">
            <w:pPr>
              <w:spacing w:line="360" w:lineRule="auto"/>
              <w:jc w:val="center"/>
              <w:rPr>
                <w:rFonts w:ascii="宋体" w:hAnsi="宋体"/>
                <w:szCs w:val="21"/>
              </w:rPr>
            </w:pPr>
          </w:p>
        </w:tc>
        <w:tc>
          <w:tcPr>
            <w:tcW w:w="2115" w:type="dxa"/>
            <w:noWrap w:val="0"/>
            <w:vAlign w:val="center"/>
          </w:tcPr>
          <w:p w14:paraId="00C55F7F">
            <w:pPr>
              <w:spacing w:line="360" w:lineRule="auto"/>
              <w:jc w:val="center"/>
              <w:rPr>
                <w:rFonts w:ascii="宋体" w:hAnsi="宋体"/>
                <w:szCs w:val="21"/>
              </w:rPr>
            </w:pPr>
          </w:p>
        </w:tc>
        <w:tc>
          <w:tcPr>
            <w:tcW w:w="1813" w:type="dxa"/>
            <w:noWrap w:val="0"/>
            <w:vAlign w:val="center"/>
          </w:tcPr>
          <w:p w14:paraId="1BFCB3C6">
            <w:pPr>
              <w:spacing w:line="360" w:lineRule="auto"/>
              <w:jc w:val="center"/>
            </w:pPr>
            <w:r>
              <w:rPr>
                <w:rFonts w:hint="eastAsia" w:ascii="宋体" w:hAnsi="宋体"/>
                <w:snapToGrid w:val="0"/>
                <w:kern w:val="2"/>
                <w:szCs w:val="21"/>
              </w:rPr>
              <w:t>见响应文件（）页</w:t>
            </w:r>
          </w:p>
        </w:tc>
      </w:tr>
      <w:tr w14:paraId="0374A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701" w:type="dxa"/>
            <w:noWrap w:val="0"/>
            <w:vAlign w:val="center"/>
          </w:tcPr>
          <w:p w14:paraId="06058515">
            <w:pPr>
              <w:spacing w:line="360" w:lineRule="auto"/>
              <w:jc w:val="center"/>
              <w:rPr>
                <w:rFonts w:ascii="宋体" w:hAnsi="宋体"/>
                <w:szCs w:val="21"/>
              </w:rPr>
            </w:pPr>
            <w:r>
              <w:rPr>
                <w:rFonts w:ascii="宋体" w:hAnsi="宋体"/>
                <w:szCs w:val="21"/>
              </w:rPr>
              <w:t>…</w:t>
            </w:r>
          </w:p>
        </w:tc>
        <w:tc>
          <w:tcPr>
            <w:tcW w:w="2379" w:type="dxa"/>
            <w:noWrap w:val="0"/>
            <w:vAlign w:val="center"/>
          </w:tcPr>
          <w:p w14:paraId="25D17BC4">
            <w:pPr>
              <w:spacing w:line="360" w:lineRule="auto"/>
              <w:jc w:val="center"/>
              <w:rPr>
                <w:rFonts w:ascii="宋体" w:hAnsi="宋体"/>
                <w:szCs w:val="21"/>
              </w:rPr>
            </w:pPr>
          </w:p>
        </w:tc>
        <w:tc>
          <w:tcPr>
            <w:tcW w:w="2809" w:type="dxa"/>
            <w:noWrap w:val="0"/>
            <w:vAlign w:val="top"/>
          </w:tcPr>
          <w:p w14:paraId="3C336920">
            <w:pPr>
              <w:spacing w:line="360" w:lineRule="auto"/>
              <w:jc w:val="center"/>
              <w:rPr>
                <w:rFonts w:ascii="宋体" w:hAnsi="宋体"/>
                <w:szCs w:val="21"/>
              </w:rPr>
            </w:pPr>
          </w:p>
        </w:tc>
        <w:tc>
          <w:tcPr>
            <w:tcW w:w="2115" w:type="dxa"/>
            <w:noWrap w:val="0"/>
            <w:vAlign w:val="center"/>
          </w:tcPr>
          <w:p w14:paraId="7093E271">
            <w:pPr>
              <w:spacing w:line="360" w:lineRule="auto"/>
              <w:jc w:val="center"/>
              <w:rPr>
                <w:rFonts w:ascii="宋体" w:hAnsi="宋体"/>
                <w:szCs w:val="21"/>
              </w:rPr>
            </w:pPr>
          </w:p>
        </w:tc>
        <w:tc>
          <w:tcPr>
            <w:tcW w:w="1813" w:type="dxa"/>
            <w:noWrap w:val="0"/>
            <w:vAlign w:val="center"/>
          </w:tcPr>
          <w:p w14:paraId="120DF1B9">
            <w:pPr>
              <w:spacing w:line="360" w:lineRule="auto"/>
              <w:jc w:val="center"/>
            </w:pPr>
            <w:r>
              <w:rPr>
                <w:rFonts w:hint="eastAsia" w:ascii="宋体" w:hAnsi="宋体"/>
                <w:snapToGrid w:val="0"/>
                <w:kern w:val="2"/>
                <w:szCs w:val="21"/>
              </w:rPr>
              <w:t>见响应文件（）页</w:t>
            </w:r>
          </w:p>
        </w:tc>
      </w:tr>
    </w:tbl>
    <w:p w14:paraId="3B74689A">
      <w:pPr>
        <w:spacing w:line="360" w:lineRule="auto"/>
        <w:rPr>
          <w:rFonts w:hint="eastAsia" w:ascii="宋体" w:hAnsi="宋体" w:cs="宋体"/>
          <w:szCs w:val="21"/>
        </w:rPr>
      </w:pPr>
      <w:r>
        <w:rPr>
          <w:rFonts w:hint="eastAsia" w:ascii="宋体" w:hAnsi="宋体" w:cs="宋体"/>
          <w:szCs w:val="21"/>
        </w:rPr>
        <w:t>注：</w:t>
      </w:r>
    </w:p>
    <w:p w14:paraId="39372133">
      <w:pPr>
        <w:spacing w:line="360" w:lineRule="auto"/>
        <w:rPr>
          <w:rFonts w:hint="eastAsia" w:ascii="宋体" w:hAnsi="宋体"/>
          <w:szCs w:val="21"/>
        </w:rPr>
      </w:pPr>
      <w:r>
        <w:rPr>
          <w:rFonts w:ascii="宋体" w:hAnsi="宋体" w:cs="宋体"/>
          <w:szCs w:val="21"/>
        </w:rPr>
        <w:t>1</w:t>
      </w:r>
      <w:r>
        <w:rPr>
          <w:rFonts w:hint="eastAsia" w:ascii="宋体" w:hAnsi="宋体" w:cs="宋体"/>
          <w:szCs w:val="21"/>
        </w:rPr>
        <w:t>.</w:t>
      </w:r>
      <w:r>
        <w:rPr>
          <w:rFonts w:hint="eastAsia" w:ascii="宋体" w:hAnsi="宋体"/>
          <w:szCs w:val="21"/>
        </w:rPr>
        <w:t>供应商必须对应磋商文件所有“</w:t>
      </w:r>
      <w:r>
        <w:rPr>
          <w:rFonts w:hint="eastAsia" w:ascii="宋体" w:hAnsi="宋体"/>
          <w:b/>
          <w:bCs/>
          <w:lang w:val="en-GB"/>
        </w:rPr>
        <w:t>▲</w:t>
      </w:r>
      <w:r>
        <w:rPr>
          <w:rFonts w:hint="eastAsia" w:ascii="宋体" w:hAnsi="宋体"/>
          <w:szCs w:val="21"/>
        </w:rPr>
        <w:t>”号条款内容进行逐条响应</w:t>
      </w:r>
      <w:r>
        <w:rPr>
          <w:rFonts w:hint="eastAsia" w:ascii="宋体" w:hAnsi="宋体" w:cs="宋体"/>
          <w:szCs w:val="21"/>
        </w:rPr>
        <w:t>，</w:t>
      </w:r>
      <w:r>
        <w:rPr>
          <w:rFonts w:hint="eastAsia" w:ascii="宋体" w:hAnsi="宋体"/>
          <w:szCs w:val="21"/>
        </w:rPr>
        <w:t>如有缺漏，缺漏项视同不符合负偏离。如磋商文件无“</w:t>
      </w:r>
      <w:r>
        <w:rPr>
          <w:rFonts w:hint="eastAsia" w:ascii="宋体" w:hAnsi="宋体"/>
          <w:b/>
          <w:bCs/>
          <w:lang w:val="en-GB"/>
        </w:rPr>
        <w:t>▲</w:t>
      </w:r>
      <w:r>
        <w:rPr>
          <w:rFonts w:hint="eastAsia" w:ascii="宋体" w:hAnsi="宋体"/>
          <w:szCs w:val="21"/>
        </w:rPr>
        <w:t>”号条款要求，则在此表空白处填写“磋商文件无“</w:t>
      </w:r>
      <w:r>
        <w:rPr>
          <w:rFonts w:hint="eastAsia" w:ascii="宋体" w:hAnsi="宋体"/>
          <w:b/>
          <w:bCs/>
          <w:lang w:val="en-GB"/>
        </w:rPr>
        <w:t>▲</w:t>
      </w:r>
      <w:r>
        <w:rPr>
          <w:rFonts w:hint="eastAsia" w:ascii="宋体" w:hAnsi="宋体"/>
          <w:szCs w:val="21"/>
        </w:rPr>
        <w:t>”号条款要求”。</w:t>
      </w:r>
    </w:p>
    <w:p w14:paraId="6E211896">
      <w:pPr>
        <w:spacing w:line="360" w:lineRule="auto"/>
        <w:rPr>
          <w:rFonts w:hint="eastAsia" w:ascii="宋体" w:hAnsi="宋体" w:cs="宋体"/>
          <w:szCs w:val="21"/>
        </w:rPr>
      </w:pPr>
      <w:r>
        <w:rPr>
          <w:rFonts w:hint="eastAsia" w:ascii="宋体" w:hAnsi="宋体"/>
          <w:szCs w:val="21"/>
        </w:rPr>
        <w:t>2.供应商响应采购需求应具体、明确，含糊不清、不确切或伪造、变造证明材料的，按照不完全响应或者完全不响应处理。构成提供虚假材料的，移送监管部门查处。</w:t>
      </w:r>
    </w:p>
    <w:p w14:paraId="7DE82AD1">
      <w:pPr>
        <w:spacing w:line="360" w:lineRule="auto"/>
        <w:rPr>
          <w:rFonts w:hint="eastAsia" w:ascii="宋体" w:hAnsi="宋体"/>
          <w:szCs w:val="21"/>
        </w:rPr>
      </w:pPr>
      <w:r>
        <w:rPr>
          <w:rFonts w:hint="eastAsia" w:ascii="宋体" w:hAnsi="宋体" w:cs="宋体"/>
          <w:szCs w:val="21"/>
        </w:rPr>
        <w:t>3.本表内容不得擅自修改。</w:t>
      </w:r>
    </w:p>
    <w:p w14:paraId="02BAA7CB">
      <w:pPr>
        <w:tabs>
          <w:tab w:val="left" w:pos="3210"/>
        </w:tabs>
        <w:spacing w:line="360" w:lineRule="auto"/>
        <w:rPr>
          <w:rFonts w:hint="eastAsia" w:ascii="宋体" w:cs="宋体"/>
          <w:b/>
          <w:sz w:val="24"/>
          <w:szCs w:val="24"/>
        </w:rPr>
      </w:pPr>
    </w:p>
    <w:p w14:paraId="4D63B7AE">
      <w:pPr>
        <w:adjustRightInd w:val="0"/>
        <w:snapToGrid w:val="0"/>
        <w:spacing w:line="360" w:lineRule="auto"/>
        <w:rPr>
          <w:rFonts w:hint="eastAsia" w:ascii="宋体" w:hAnsi="宋体"/>
          <w:szCs w:val="21"/>
          <w:u w:val="single"/>
        </w:rPr>
      </w:pPr>
      <w:r>
        <w:rPr>
          <w:rFonts w:hint="eastAsia" w:ascii="宋体" w:hAnsi="宋体"/>
          <w:szCs w:val="21"/>
        </w:rPr>
        <w:t>供应商法定代表人（或法定代表人授权代表）签字或盖章：</w:t>
      </w:r>
      <w:r>
        <w:rPr>
          <w:rFonts w:hint="eastAsia" w:ascii="宋体" w:hAnsi="宋体"/>
          <w:szCs w:val="21"/>
          <w:u w:val="single"/>
        </w:rPr>
        <w:t xml:space="preserve">                   </w:t>
      </w:r>
    </w:p>
    <w:p w14:paraId="547EEF02">
      <w:pPr>
        <w:adjustRightInd w:val="0"/>
        <w:snapToGrid w:val="0"/>
        <w:spacing w:line="360" w:lineRule="auto"/>
        <w:rPr>
          <w:rFonts w:hint="eastAsia" w:ascii="宋体" w:hAnsi="宋体"/>
          <w:szCs w:val="21"/>
          <w:u w:val="single"/>
        </w:rPr>
      </w:pPr>
      <w:r>
        <w:rPr>
          <w:rFonts w:hint="eastAsia" w:ascii="宋体" w:hAnsi="宋体"/>
          <w:szCs w:val="21"/>
        </w:rPr>
        <w:t>供应商名称（盖章）：</w:t>
      </w:r>
      <w:r>
        <w:rPr>
          <w:rFonts w:hint="eastAsia" w:ascii="宋体" w:hAnsi="宋体"/>
          <w:szCs w:val="21"/>
          <w:u w:val="single"/>
        </w:rPr>
        <w:t xml:space="preserve">                        </w:t>
      </w:r>
    </w:p>
    <w:p w14:paraId="64FFC72F">
      <w:pPr>
        <w:pStyle w:val="24"/>
        <w:spacing w:line="360" w:lineRule="auto"/>
        <w:rPr>
          <w:rFonts w:hAnsi="宋体"/>
          <w:szCs w:val="21"/>
        </w:rPr>
        <w:sectPr>
          <w:pgSz w:w="11906" w:h="16838"/>
          <w:pgMar w:top="1440" w:right="1080" w:bottom="1440" w:left="1080" w:header="851" w:footer="499" w:gutter="0"/>
          <w:cols w:space="720" w:num="1"/>
          <w:docGrid w:type="lines" w:linePitch="312" w:charSpace="0"/>
        </w:sectPr>
      </w:pPr>
      <w:r>
        <w:rPr>
          <w:rFonts w:hint="eastAsia" w:hAnsi="宋体"/>
          <w:szCs w:val="21"/>
        </w:rPr>
        <w:t>日期：   年   月   日</w:t>
      </w:r>
    </w:p>
    <w:p w14:paraId="612D650F">
      <w:pPr>
        <w:tabs>
          <w:tab w:val="left" w:pos="3210"/>
        </w:tabs>
        <w:spacing w:line="360" w:lineRule="auto"/>
        <w:rPr>
          <w:rFonts w:hint="eastAsia" w:ascii="宋体" w:hAnsi="宋体" w:cs="Arial"/>
          <w:szCs w:val="21"/>
        </w:rPr>
      </w:pPr>
      <w:r>
        <w:rPr>
          <w:rFonts w:hint="eastAsia" w:ascii="宋体" w:hAnsi="宋体" w:cs="Arial"/>
          <w:b/>
          <w:sz w:val="24"/>
          <w:szCs w:val="24"/>
        </w:rPr>
        <w:t>1.4</w:t>
      </w:r>
      <w:r>
        <w:rPr>
          <w:rFonts w:hint="eastAsia" w:ascii="宋体" w:hAnsi="宋体" w:cs="宋体"/>
          <w:b/>
          <w:sz w:val="24"/>
          <w:szCs w:val="24"/>
        </w:rPr>
        <w:t>一般性</w:t>
      </w:r>
      <w:r>
        <w:rPr>
          <w:rFonts w:ascii="宋体" w:hAnsi="宋体" w:cs="宋体"/>
          <w:b/>
          <w:sz w:val="24"/>
          <w:szCs w:val="24"/>
        </w:rPr>
        <w:fldChar w:fldCharType="begin"/>
      </w:r>
      <w:r>
        <w:rPr>
          <w:rFonts w:ascii="宋体" w:hAnsi="宋体" w:cs="宋体"/>
          <w:b/>
          <w:sz w:val="24"/>
          <w:szCs w:val="24"/>
        </w:rPr>
        <w:instrText xml:space="preserve"> DOCVARIABLE  </w:instrText>
      </w:r>
      <w:r>
        <w:rPr>
          <w:rFonts w:hint="eastAsia" w:ascii="宋体" w:hAnsi="宋体" w:cs="宋体"/>
          <w:b/>
          <w:sz w:val="24"/>
          <w:szCs w:val="24"/>
        </w:rPr>
        <w:instrText xml:space="preserve">商务条款响应表开始</w:instrText>
      </w:r>
      <w:r>
        <w:rPr>
          <w:rFonts w:ascii="宋体" w:hAnsi="宋体" w:cs="宋体"/>
          <w:b/>
          <w:sz w:val="24"/>
          <w:szCs w:val="24"/>
        </w:rPr>
        <w:instrText xml:space="preserve">  \* MERGEFORMAT </w:instrText>
      </w:r>
      <w:r>
        <w:rPr>
          <w:rFonts w:ascii="宋体" w:hAnsi="宋体" w:cs="宋体"/>
          <w:b/>
          <w:sz w:val="24"/>
          <w:szCs w:val="24"/>
        </w:rPr>
        <w:fldChar w:fldCharType="separate"/>
      </w:r>
      <w:r>
        <w:rPr>
          <w:rFonts w:ascii="宋体" w:hAnsi="宋体" w:cs="宋体"/>
          <w:b/>
          <w:sz w:val="24"/>
          <w:szCs w:val="24"/>
        </w:rPr>
        <w:fldChar w:fldCharType="end"/>
      </w:r>
      <w:r>
        <w:rPr>
          <w:rFonts w:ascii="宋体" w:hAnsi="宋体" w:cs="宋体"/>
          <w:b/>
          <w:sz w:val="24"/>
          <w:szCs w:val="24"/>
        </w:rPr>
        <w:fldChar w:fldCharType="begin"/>
      </w:r>
      <w:r>
        <w:rPr>
          <w:rFonts w:ascii="宋体" w:hAnsi="宋体" w:cs="宋体"/>
          <w:b/>
          <w:sz w:val="24"/>
          <w:szCs w:val="24"/>
        </w:rPr>
        <w:instrText xml:space="preserve"> DOCVARIABLE  </w:instrText>
      </w:r>
      <w:r>
        <w:rPr>
          <w:rFonts w:hint="eastAsia" w:ascii="宋体" w:hAnsi="宋体" w:cs="宋体"/>
          <w:b/>
          <w:sz w:val="24"/>
          <w:szCs w:val="24"/>
        </w:rPr>
        <w:instrText xml:space="preserve">商务条款响应表开始</w:instrText>
      </w:r>
      <w:r>
        <w:rPr>
          <w:rFonts w:ascii="宋体" w:hAnsi="宋体" w:cs="宋体"/>
          <w:b/>
          <w:sz w:val="24"/>
          <w:szCs w:val="24"/>
        </w:rPr>
        <w:instrText xml:space="preserve">  \* MERGEFORMAT </w:instrText>
      </w:r>
      <w:r>
        <w:rPr>
          <w:rFonts w:ascii="宋体" w:hAnsi="宋体" w:cs="宋体"/>
          <w:b/>
          <w:sz w:val="24"/>
          <w:szCs w:val="24"/>
        </w:rPr>
        <w:fldChar w:fldCharType="separate"/>
      </w:r>
      <w:r>
        <w:rPr>
          <w:rFonts w:ascii="宋体" w:hAnsi="宋体" w:cs="宋体"/>
          <w:b/>
          <w:sz w:val="24"/>
          <w:szCs w:val="24"/>
        </w:rPr>
        <w:fldChar w:fldCharType="end"/>
      </w:r>
      <w:r>
        <w:rPr>
          <w:rFonts w:hint="eastAsia" w:ascii="宋体" w:hAnsi="宋体" w:cs="宋体"/>
          <w:b/>
          <w:sz w:val="24"/>
          <w:szCs w:val="24"/>
        </w:rPr>
        <w:t>条款响应表（除“★”号和“▲”号条款以外的其他条款）</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2378"/>
        <w:gridCol w:w="2810"/>
        <w:gridCol w:w="2115"/>
        <w:gridCol w:w="1812"/>
      </w:tblGrid>
      <w:tr w14:paraId="7853C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702" w:type="dxa"/>
            <w:shd w:val="clear" w:color="auto" w:fill="F3F3F3"/>
            <w:noWrap w:val="0"/>
            <w:vAlign w:val="center"/>
          </w:tcPr>
          <w:p w14:paraId="42E7B31C">
            <w:pPr>
              <w:spacing w:line="360" w:lineRule="auto"/>
              <w:jc w:val="center"/>
              <w:rPr>
                <w:rFonts w:ascii="宋体" w:hAnsi="宋体"/>
                <w:b/>
                <w:bCs/>
                <w:szCs w:val="21"/>
              </w:rPr>
            </w:pPr>
            <w:r>
              <w:rPr>
                <w:rFonts w:hint="eastAsia" w:ascii="宋体" w:hAnsi="宋体" w:cs="宋体"/>
                <w:b/>
                <w:bCs/>
                <w:szCs w:val="21"/>
              </w:rPr>
              <w:t>序号</w:t>
            </w:r>
          </w:p>
        </w:tc>
        <w:tc>
          <w:tcPr>
            <w:tcW w:w="2378" w:type="dxa"/>
            <w:shd w:val="clear" w:color="auto" w:fill="F3F3F3"/>
            <w:noWrap w:val="0"/>
            <w:vAlign w:val="center"/>
          </w:tcPr>
          <w:p w14:paraId="64ABA4BB">
            <w:pPr>
              <w:spacing w:line="360" w:lineRule="auto"/>
              <w:jc w:val="center"/>
              <w:rPr>
                <w:rFonts w:hint="eastAsia" w:ascii="宋体" w:hAnsi="宋体"/>
                <w:b/>
                <w:bCs/>
                <w:lang w:val="en-GB"/>
              </w:rPr>
            </w:pPr>
            <w:r>
              <w:rPr>
                <w:rFonts w:hint="eastAsia" w:ascii="宋体" w:hAnsi="宋体"/>
                <w:b/>
                <w:bCs/>
              </w:rPr>
              <w:t>采购要求</w:t>
            </w:r>
          </w:p>
          <w:p w14:paraId="24F10EBE">
            <w:pPr>
              <w:spacing w:line="360" w:lineRule="auto"/>
              <w:jc w:val="center"/>
              <w:rPr>
                <w:rFonts w:ascii="宋体" w:hAnsi="宋体"/>
                <w:b/>
                <w:bCs/>
                <w:szCs w:val="21"/>
              </w:rPr>
            </w:pPr>
            <w:r>
              <w:rPr>
                <w:rFonts w:hint="eastAsia" w:ascii="宋体" w:hAnsi="宋体"/>
                <w:b/>
                <w:bCs/>
                <w:lang w:val="en-GB"/>
              </w:rPr>
              <w:t>一般性</w:t>
            </w:r>
            <w:r>
              <w:rPr>
                <w:rFonts w:hint="eastAsia" w:ascii="宋体" w:hAnsi="宋体"/>
                <w:b/>
                <w:bCs/>
              </w:rPr>
              <w:t>条款</w:t>
            </w:r>
          </w:p>
        </w:tc>
        <w:tc>
          <w:tcPr>
            <w:tcW w:w="2810" w:type="dxa"/>
            <w:shd w:val="clear" w:color="auto" w:fill="F3F3F3"/>
            <w:noWrap w:val="0"/>
            <w:vAlign w:val="center"/>
          </w:tcPr>
          <w:p w14:paraId="4E3DD390">
            <w:pPr>
              <w:spacing w:line="360" w:lineRule="auto"/>
              <w:jc w:val="center"/>
              <w:rPr>
                <w:rFonts w:ascii="宋体" w:hAnsi="宋体"/>
                <w:b/>
                <w:szCs w:val="21"/>
              </w:rPr>
            </w:pPr>
            <w:r>
              <w:rPr>
                <w:rFonts w:hint="eastAsia" w:ascii="宋体" w:hAnsi="宋体"/>
                <w:b/>
                <w:szCs w:val="21"/>
              </w:rPr>
              <w:t>实际投标/响应情况</w:t>
            </w:r>
          </w:p>
        </w:tc>
        <w:tc>
          <w:tcPr>
            <w:tcW w:w="2115" w:type="dxa"/>
            <w:shd w:val="clear" w:color="auto" w:fill="F3F3F3"/>
            <w:noWrap w:val="0"/>
            <w:vAlign w:val="center"/>
          </w:tcPr>
          <w:p w14:paraId="63F1294F">
            <w:pPr>
              <w:spacing w:line="360" w:lineRule="auto"/>
              <w:jc w:val="center"/>
              <w:rPr>
                <w:rFonts w:ascii="宋体" w:hAnsi="宋体"/>
                <w:b/>
                <w:szCs w:val="21"/>
              </w:rPr>
            </w:pPr>
            <w:r>
              <w:rPr>
                <w:rFonts w:hint="eastAsia" w:ascii="宋体" w:hAnsi="宋体"/>
                <w:b/>
                <w:szCs w:val="21"/>
              </w:rPr>
              <w:t>是否偏离（无偏离/正偏离/负偏离）</w:t>
            </w:r>
          </w:p>
        </w:tc>
        <w:tc>
          <w:tcPr>
            <w:tcW w:w="1812" w:type="dxa"/>
            <w:shd w:val="clear" w:color="auto" w:fill="F3F3F3"/>
            <w:noWrap w:val="0"/>
            <w:vAlign w:val="center"/>
          </w:tcPr>
          <w:p w14:paraId="5DD7928D">
            <w:pPr>
              <w:spacing w:line="360" w:lineRule="auto"/>
              <w:jc w:val="center"/>
              <w:rPr>
                <w:rFonts w:hint="eastAsia" w:ascii="宋体" w:hAnsi="宋体"/>
                <w:b/>
                <w:szCs w:val="21"/>
              </w:rPr>
            </w:pPr>
            <w:r>
              <w:rPr>
                <w:rFonts w:hint="eastAsia" w:ascii="宋体" w:hAnsi="宋体"/>
                <w:b/>
                <w:bCs/>
                <w:szCs w:val="21"/>
              </w:rPr>
              <w:t>证明文件（如有）</w:t>
            </w:r>
          </w:p>
        </w:tc>
      </w:tr>
      <w:tr w14:paraId="5075E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702" w:type="dxa"/>
            <w:noWrap w:val="0"/>
            <w:vAlign w:val="center"/>
          </w:tcPr>
          <w:p w14:paraId="1AB3DBAB">
            <w:pPr>
              <w:spacing w:line="360" w:lineRule="auto"/>
              <w:jc w:val="center"/>
              <w:rPr>
                <w:rFonts w:ascii="宋体" w:hAnsi="宋体"/>
                <w:szCs w:val="21"/>
              </w:rPr>
            </w:pPr>
            <w:r>
              <w:rPr>
                <w:rFonts w:hint="eastAsia" w:ascii="宋体" w:hAnsi="宋体"/>
                <w:szCs w:val="21"/>
              </w:rPr>
              <w:t>1</w:t>
            </w:r>
          </w:p>
        </w:tc>
        <w:tc>
          <w:tcPr>
            <w:tcW w:w="2378" w:type="dxa"/>
            <w:noWrap w:val="0"/>
            <w:vAlign w:val="center"/>
          </w:tcPr>
          <w:p w14:paraId="61A65203">
            <w:pPr>
              <w:spacing w:line="360" w:lineRule="auto"/>
              <w:jc w:val="center"/>
              <w:rPr>
                <w:rFonts w:hint="eastAsia" w:ascii="宋体" w:hAnsi="宋体"/>
                <w:szCs w:val="21"/>
              </w:rPr>
            </w:pPr>
          </w:p>
        </w:tc>
        <w:tc>
          <w:tcPr>
            <w:tcW w:w="2810" w:type="dxa"/>
            <w:noWrap w:val="0"/>
            <w:vAlign w:val="top"/>
          </w:tcPr>
          <w:p w14:paraId="6CD25DBB">
            <w:pPr>
              <w:pStyle w:val="155"/>
              <w:adjustRightInd/>
              <w:spacing w:before="0" w:after="0" w:line="360" w:lineRule="auto"/>
              <w:textAlignment w:val="auto"/>
              <w:rPr>
                <w:rFonts w:ascii="宋体" w:hAnsi="宋体"/>
                <w:spacing w:val="0"/>
                <w:kern w:val="2"/>
                <w:sz w:val="21"/>
                <w:szCs w:val="21"/>
              </w:rPr>
            </w:pPr>
          </w:p>
        </w:tc>
        <w:tc>
          <w:tcPr>
            <w:tcW w:w="2115" w:type="dxa"/>
            <w:noWrap w:val="0"/>
            <w:vAlign w:val="center"/>
          </w:tcPr>
          <w:p w14:paraId="65964A6D">
            <w:pPr>
              <w:pStyle w:val="155"/>
              <w:adjustRightInd/>
              <w:spacing w:before="0" w:after="0" w:line="360" w:lineRule="auto"/>
              <w:textAlignment w:val="auto"/>
              <w:rPr>
                <w:rFonts w:ascii="宋体" w:hAnsi="宋体"/>
                <w:spacing w:val="0"/>
                <w:kern w:val="2"/>
                <w:sz w:val="21"/>
                <w:szCs w:val="21"/>
              </w:rPr>
            </w:pPr>
          </w:p>
        </w:tc>
        <w:tc>
          <w:tcPr>
            <w:tcW w:w="1812" w:type="dxa"/>
            <w:noWrap w:val="0"/>
            <w:vAlign w:val="top"/>
          </w:tcPr>
          <w:p w14:paraId="3CBCD8CD">
            <w:pPr>
              <w:pStyle w:val="155"/>
              <w:adjustRightInd/>
              <w:spacing w:before="0" w:after="0" w:line="360" w:lineRule="auto"/>
              <w:textAlignment w:val="auto"/>
              <w:rPr>
                <w:rFonts w:ascii="宋体" w:hAnsi="宋体"/>
                <w:spacing w:val="0"/>
                <w:kern w:val="2"/>
                <w:sz w:val="21"/>
                <w:szCs w:val="21"/>
              </w:rPr>
            </w:pPr>
            <w:r>
              <w:rPr>
                <w:rFonts w:hint="eastAsia" w:ascii="宋体" w:hAnsi="宋体"/>
                <w:spacing w:val="0"/>
                <w:kern w:val="2"/>
                <w:sz w:val="21"/>
                <w:szCs w:val="21"/>
              </w:rPr>
              <w:t>见响应文件（）页</w:t>
            </w:r>
          </w:p>
        </w:tc>
      </w:tr>
      <w:tr w14:paraId="376AD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702" w:type="dxa"/>
            <w:noWrap w:val="0"/>
            <w:vAlign w:val="center"/>
          </w:tcPr>
          <w:p w14:paraId="1D99EF40">
            <w:pPr>
              <w:spacing w:line="360" w:lineRule="auto"/>
              <w:jc w:val="center"/>
              <w:rPr>
                <w:rFonts w:hint="eastAsia" w:ascii="宋体" w:hAnsi="宋体"/>
                <w:szCs w:val="21"/>
              </w:rPr>
            </w:pPr>
            <w:r>
              <w:rPr>
                <w:rFonts w:hint="eastAsia" w:ascii="宋体" w:hAnsi="宋体"/>
                <w:szCs w:val="21"/>
              </w:rPr>
              <w:t>2</w:t>
            </w:r>
          </w:p>
        </w:tc>
        <w:tc>
          <w:tcPr>
            <w:tcW w:w="2378" w:type="dxa"/>
            <w:noWrap w:val="0"/>
            <w:vAlign w:val="center"/>
          </w:tcPr>
          <w:p w14:paraId="2B41A4A9">
            <w:pPr>
              <w:spacing w:line="360" w:lineRule="auto"/>
              <w:jc w:val="center"/>
              <w:rPr>
                <w:rFonts w:hint="eastAsia" w:ascii="宋体" w:hAnsi="宋体"/>
                <w:szCs w:val="21"/>
              </w:rPr>
            </w:pPr>
          </w:p>
        </w:tc>
        <w:tc>
          <w:tcPr>
            <w:tcW w:w="2810" w:type="dxa"/>
            <w:noWrap w:val="0"/>
            <w:vAlign w:val="top"/>
          </w:tcPr>
          <w:p w14:paraId="234B0E17">
            <w:pPr>
              <w:pStyle w:val="155"/>
              <w:adjustRightInd/>
              <w:spacing w:before="0" w:after="0" w:line="360" w:lineRule="auto"/>
              <w:textAlignment w:val="auto"/>
              <w:rPr>
                <w:rFonts w:ascii="宋体" w:hAnsi="宋体"/>
                <w:spacing w:val="0"/>
                <w:kern w:val="2"/>
                <w:sz w:val="21"/>
                <w:szCs w:val="21"/>
              </w:rPr>
            </w:pPr>
          </w:p>
        </w:tc>
        <w:tc>
          <w:tcPr>
            <w:tcW w:w="2115" w:type="dxa"/>
            <w:noWrap w:val="0"/>
            <w:vAlign w:val="center"/>
          </w:tcPr>
          <w:p w14:paraId="4A21F2AC">
            <w:pPr>
              <w:pStyle w:val="155"/>
              <w:adjustRightInd/>
              <w:spacing w:before="0" w:after="0" w:line="360" w:lineRule="auto"/>
              <w:textAlignment w:val="auto"/>
              <w:rPr>
                <w:rFonts w:ascii="宋体" w:hAnsi="宋体"/>
                <w:spacing w:val="0"/>
                <w:kern w:val="2"/>
                <w:sz w:val="21"/>
                <w:szCs w:val="21"/>
              </w:rPr>
            </w:pPr>
          </w:p>
        </w:tc>
        <w:tc>
          <w:tcPr>
            <w:tcW w:w="1812" w:type="dxa"/>
            <w:noWrap w:val="0"/>
            <w:vAlign w:val="center"/>
          </w:tcPr>
          <w:p w14:paraId="32D0EE9D">
            <w:pPr>
              <w:spacing w:line="360" w:lineRule="auto"/>
              <w:jc w:val="center"/>
            </w:pPr>
            <w:r>
              <w:rPr>
                <w:rFonts w:hint="eastAsia" w:ascii="宋体" w:hAnsi="宋体"/>
                <w:snapToGrid w:val="0"/>
                <w:kern w:val="2"/>
                <w:szCs w:val="21"/>
              </w:rPr>
              <w:t>见响应文件（）页</w:t>
            </w:r>
          </w:p>
        </w:tc>
      </w:tr>
      <w:tr w14:paraId="48CAA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702" w:type="dxa"/>
            <w:noWrap w:val="0"/>
            <w:vAlign w:val="center"/>
          </w:tcPr>
          <w:p w14:paraId="6BFBF14B">
            <w:pPr>
              <w:spacing w:line="360" w:lineRule="auto"/>
              <w:jc w:val="center"/>
              <w:rPr>
                <w:rFonts w:hint="eastAsia" w:ascii="宋体" w:hAnsi="宋体"/>
                <w:szCs w:val="21"/>
              </w:rPr>
            </w:pPr>
            <w:r>
              <w:rPr>
                <w:rFonts w:hint="eastAsia" w:ascii="宋体" w:hAnsi="宋体"/>
                <w:szCs w:val="21"/>
              </w:rPr>
              <w:t>3</w:t>
            </w:r>
          </w:p>
        </w:tc>
        <w:tc>
          <w:tcPr>
            <w:tcW w:w="2378" w:type="dxa"/>
            <w:noWrap w:val="0"/>
            <w:vAlign w:val="center"/>
          </w:tcPr>
          <w:p w14:paraId="75118C9E">
            <w:pPr>
              <w:spacing w:line="360" w:lineRule="auto"/>
              <w:jc w:val="center"/>
              <w:rPr>
                <w:rFonts w:hint="eastAsia" w:ascii="宋体" w:hAnsi="宋体"/>
                <w:szCs w:val="21"/>
              </w:rPr>
            </w:pPr>
          </w:p>
        </w:tc>
        <w:tc>
          <w:tcPr>
            <w:tcW w:w="2810" w:type="dxa"/>
            <w:noWrap w:val="0"/>
            <w:vAlign w:val="top"/>
          </w:tcPr>
          <w:p w14:paraId="38CB2C8D">
            <w:pPr>
              <w:spacing w:line="360" w:lineRule="auto"/>
              <w:jc w:val="center"/>
              <w:rPr>
                <w:rFonts w:ascii="宋体" w:hAnsi="宋体"/>
                <w:szCs w:val="21"/>
              </w:rPr>
            </w:pPr>
          </w:p>
        </w:tc>
        <w:tc>
          <w:tcPr>
            <w:tcW w:w="2115" w:type="dxa"/>
            <w:noWrap w:val="0"/>
            <w:vAlign w:val="center"/>
          </w:tcPr>
          <w:p w14:paraId="16CC7341">
            <w:pPr>
              <w:spacing w:line="360" w:lineRule="auto"/>
              <w:jc w:val="center"/>
              <w:rPr>
                <w:rFonts w:ascii="宋体" w:hAnsi="宋体"/>
                <w:szCs w:val="21"/>
              </w:rPr>
            </w:pPr>
          </w:p>
        </w:tc>
        <w:tc>
          <w:tcPr>
            <w:tcW w:w="1812" w:type="dxa"/>
            <w:noWrap w:val="0"/>
            <w:vAlign w:val="center"/>
          </w:tcPr>
          <w:p w14:paraId="5A3F444A">
            <w:pPr>
              <w:spacing w:line="360" w:lineRule="auto"/>
              <w:jc w:val="center"/>
            </w:pPr>
            <w:r>
              <w:rPr>
                <w:rFonts w:hint="eastAsia" w:ascii="宋体" w:hAnsi="宋体"/>
                <w:snapToGrid w:val="0"/>
                <w:kern w:val="2"/>
                <w:szCs w:val="21"/>
              </w:rPr>
              <w:t>见响应文件（）页</w:t>
            </w:r>
          </w:p>
        </w:tc>
      </w:tr>
      <w:tr w14:paraId="3D7D2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702" w:type="dxa"/>
            <w:noWrap w:val="0"/>
            <w:vAlign w:val="center"/>
          </w:tcPr>
          <w:p w14:paraId="735352E6">
            <w:pPr>
              <w:spacing w:line="360" w:lineRule="auto"/>
              <w:jc w:val="center"/>
              <w:rPr>
                <w:rFonts w:hint="eastAsia" w:ascii="宋体" w:hAnsi="宋体"/>
                <w:szCs w:val="21"/>
              </w:rPr>
            </w:pPr>
            <w:r>
              <w:rPr>
                <w:rFonts w:hint="eastAsia" w:ascii="宋体" w:hAnsi="宋体"/>
                <w:szCs w:val="21"/>
              </w:rPr>
              <w:t>4</w:t>
            </w:r>
          </w:p>
        </w:tc>
        <w:tc>
          <w:tcPr>
            <w:tcW w:w="2378" w:type="dxa"/>
            <w:noWrap w:val="0"/>
            <w:vAlign w:val="center"/>
          </w:tcPr>
          <w:p w14:paraId="696F191C">
            <w:pPr>
              <w:spacing w:line="360" w:lineRule="auto"/>
              <w:jc w:val="center"/>
              <w:rPr>
                <w:rFonts w:ascii="宋体" w:hAnsi="宋体"/>
                <w:iCs/>
                <w:szCs w:val="21"/>
              </w:rPr>
            </w:pPr>
          </w:p>
        </w:tc>
        <w:tc>
          <w:tcPr>
            <w:tcW w:w="2810" w:type="dxa"/>
            <w:noWrap w:val="0"/>
            <w:vAlign w:val="top"/>
          </w:tcPr>
          <w:p w14:paraId="22A28731">
            <w:pPr>
              <w:spacing w:line="360" w:lineRule="auto"/>
              <w:jc w:val="center"/>
              <w:rPr>
                <w:rFonts w:ascii="宋体" w:hAnsi="宋体"/>
                <w:szCs w:val="21"/>
              </w:rPr>
            </w:pPr>
          </w:p>
        </w:tc>
        <w:tc>
          <w:tcPr>
            <w:tcW w:w="2115" w:type="dxa"/>
            <w:noWrap w:val="0"/>
            <w:vAlign w:val="center"/>
          </w:tcPr>
          <w:p w14:paraId="2D6E2C3A">
            <w:pPr>
              <w:spacing w:line="360" w:lineRule="auto"/>
              <w:jc w:val="center"/>
              <w:rPr>
                <w:rFonts w:ascii="宋体" w:hAnsi="宋体"/>
                <w:szCs w:val="21"/>
              </w:rPr>
            </w:pPr>
          </w:p>
        </w:tc>
        <w:tc>
          <w:tcPr>
            <w:tcW w:w="1812" w:type="dxa"/>
            <w:noWrap w:val="0"/>
            <w:vAlign w:val="center"/>
          </w:tcPr>
          <w:p w14:paraId="421BE5E3">
            <w:pPr>
              <w:spacing w:line="360" w:lineRule="auto"/>
              <w:jc w:val="center"/>
            </w:pPr>
            <w:r>
              <w:rPr>
                <w:rFonts w:hint="eastAsia" w:ascii="宋体" w:hAnsi="宋体"/>
                <w:snapToGrid w:val="0"/>
                <w:kern w:val="2"/>
                <w:szCs w:val="21"/>
              </w:rPr>
              <w:t>见响应文件（）页</w:t>
            </w:r>
          </w:p>
        </w:tc>
      </w:tr>
      <w:tr w14:paraId="55973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702" w:type="dxa"/>
            <w:noWrap w:val="0"/>
            <w:vAlign w:val="center"/>
          </w:tcPr>
          <w:p w14:paraId="4519E631">
            <w:pPr>
              <w:spacing w:line="360" w:lineRule="auto"/>
              <w:jc w:val="center"/>
              <w:rPr>
                <w:rFonts w:hint="eastAsia" w:ascii="宋体" w:hAnsi="宋体"/>
                <w:szCs w:val="21"/>
              </w:rPr>
            </w:pPr>
            <w:r>
              <w:rPr>
                <w:rFonts w:hint="eastAsia" w:ascii="宋体" w:hAnsi="宋体"/>
                <w:szCs w:val="21"/>
              </w:rPr>
              <w:t>5</w:t>
            </w:r>
          </w:p>
        </w:tc>
        <w:tc>
          <w:tcPr>
            <w:tcW w:w="2378" w:type="dxa"/>
            <w:noWrap w:val="0"/>
            <w:vAlign w:val="center"/>
          </w:tcPr>
          <w:p w14:paraId="6305C8F2">
            <w:pPr>
              <w:spacing w:line="360" w:lineRule="auto"/>
              <w:jc w:val="center"/>
              <w:rPr>
                <w:rFonts w:ascii="宋体" w:hAnsi="宋体"/>
                <w:iCs/>
                <w:szCs w:val="21"/>
              </w:rPr>
            </w:pPr>
          </w:p>
        </w:tc>
        <w:tc>
          <w:tcPr>
            <w:tcW w:w="2810" w:type="dxa"/>
            <w:noWrap w:val="0"/>
            <w:vAlign w:val="top"/>
          </w:tcPr>
          <w:p w14:paraId="180BA2D1">
            <w:pPr>
              <w:spacing w:line="360" w:lineRule="auto"/>
              <w:jc w:val="center"/>
              <w:rPr>
                <w:rFonts w:ascii="宋体" w:hAnsi="宋体"/>
                <w:szCs w:val="21"/>
              </w:rPr>
            </w:pPr>
          </w:p>
        </w:tc>
        <w:tc>
          <w:tcPr>
            <w:tcW w:w="2115" w:type="dxa"/>
            <w:noWrap w:val="0"/>
            <w:vAlign w:val="center"/>
          </w:tcPr>
          <w:p w14:paraId="392C1A70">
            <w:pPr>
              <w:spacing w:line="360" w:lineRule="auto"/>
              <w:jc w:val="center"/>
              <w:rPr>
                <w:rFonts w:ascii="宋体" w:hAnsi="宋体"/>
                <w:szCs w:val="21"/>
              </w:rPr>
            </w:pPr>
          </w:p>
        </w:tc>
        <w:tc>
          <w:tcPr>
            <w:tcW w:w="1812" w:type="dxa"/>
            <w:noWrap w:val="0"/>
            <w:vAlign w:val="center"/>
          </w:tcPr>
          <w:p w14:paraId="79A87CF1">
            <w:pPr>
              <w:spacing w:line="360" w:lineRule="auto"/>
              <w:jc w:val="center"/>
            </w:pPr>
            <w:r>
              <w:rPr>
                <w:rFonts w:hint="eastAsia" w:ascii="宋体" w:hAnsi="宋体"/>
                <w:snapToGrid w:val="0"/>
                <w:kern w:val="2"/>
                <w:szCs w:val="21"/>
              </w:rPr>
              <w:t>见响应文件（）页</w:t>
            </w:r>
          </w:p>
        </w:tc>
      </w:tr>
      <w:tr w14:paraId="496F1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702" w:type="dxa"/>
            <w:noWrap w:val="0"/>
            <w:vAlign w:val="center"/>
          </w:tcPr>
          <w:p w14:paraId="293572E4">
            <w:pPr>
              <w:spacing w:line="360" w:lineRule="auto"/>
              <w:jc w:val="center"/>
              <w:rPr>
                <w:rFonts w:hint="eastAsia" w:ascii="宋体" w:hAnsi="宋体"/>
                <w:szCs w:val="21"/>
              </w:rPr>
            </w:pPr>
            <w:r>
              <w:rPr>
                <w:rFonts w:hint="eastAsia" w:ascii="宋体" w:hAnsi="宋体"/>
                <w:szCs w:val="21"/>
              </w:rPr>
              <w:t>6</w:t>
            </w:r>
          </w:p>
        </w:tc>
        <w:tc>
          <w:tcPr>
            <w:tcW w:w="2378" w:type="dxa"/>
            <w:noWrap w:val="0"/>
            <w:vAlign w:val="center"/>
          </w:tcPr>
          <w:p w14:paraId="1B18FDDD">
            <w:pPr>
              <w:spacing w:line="360" w:lineRule="auto"/>
              <w:jc w:val="center"/>
              <w:rPr>
                <w:rFonts w:ascii="宋体" w:hAnsi="宋体"/>
                <w:szCs w:val="21"/>
              </w:rPr>
            </w:pPr>
          </w:p>
        </w:tc>
        <w:tc>
          <w:tcPr>
            <w:tcW w:w="2810" w:type="dxa"/>
            <w:noWrap w:val="0"/>
            <w:vAlign w:val="top"/>
          </w:tcPr>
          <w:p w14:paraId="18F5716E">
            <w:pPr>
              <w:spacing w:line="360" w:lineRule="auto"/>
              <w:jc w:val="center"/>
              <w:rPr>
                <w:rFonts w:ascii="宋体" w:hAnsi="宋体"/>
                <w:szCs w:val="21"/>
              </w:rPr>
            </w:pPr>
          </w:p>
        </w:tc>
        <w:tc>
          <w:tcPr>
            <w:tcW w:w="2115" w:type="dxa"/>
            <w:noWrap w:val="0"/>
            <w:vAlign w:val="center"/>
          </w:tcPr>
          <w:p w14:paraId="2608B1FA">
            <w:pPr>
              <w:spacing w:line="360" w:lineRule="auto"/>
              <w:jc w:val="center"/>
              <w:rPr>
                <w:rFonts w:ascii="宋体" w:hAnsi="宋体"/>
                <w:szCs w:val="21"/>
              </w:rPr>
            </w:pPr>
          </w:p>
        </w:tc>
        <w:tc>
          <w:tcPr>
            <w:tcW w:w="1812" w:type="dxa"/>
            <w:noWrap w:val="0"/>
            <w:vAlign w:val="center"/>
          </w:tcPr>
          <w:p w14:paraId="762673F5">
            <w:pPr>
              <w:spacing w:line="360" w:lineRule="auto"/>
              <w:jc w:val="center"/>
            </w:pPr>
            <w:r>
              <w:rPr>
                <w:rFonts w:hint="eastAsia" w:ascii="宋体" w:hAnsi="宋体"/>
                <w:snapToGrid w:val="0"/>
                <w:kern w:val="2"/>
                <w:szCs w:val="21"/>
              </w:rPr>
              <w:t>见响应文件（）页</w:t>
            </w:r>
          </w:p>
        </w:tc>
      </w:tr>
      <w:tr w14:paraId="46993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702" w:type="dxa"/>
            <w:noWrap w:val="0"/>
            <w:vAlign w:val="center"/>
          </w:tcPr>
          <w:p w14:paraId="30798047">
            <w:pPr>
              <w:spacing w:line="360" w:lineRule="auto"/>
              <w:jc w:val="center"/>
              <w:rPr>
                <w:rFonts w:hint="eastAsia" w:ascii="宋体" w:hAnsi="宋体"/>
                <w:szCs w:val="21"/>
              </w:rPr>
            </w:pPr>
            <w:r>
              <w:rPr>
                <w:rFonts w:hint="eastAsia" w:ascii="宋体" w:hAnsi="宋体"/>
                <w:szCs w:val="21"/>
              </w:rPr>
              <w:t>7</w:t>
            </w:r>
          </w:p>
        </w:tc>
        <w:tc>
          <w:tcPr>
            <w:tcW w:w="2378" w:type="dxa"/>
            <w:noWrap w:val="0"/>
            <w:vAlign w:val="center"/>
          </w:tcPr>
          <w:p w14:paraId="0BCD683F">
            <w:pPr>
              <w:spacing w:line="360" w:lineRule="auto"/>
              <w:jc w:val="center"/>
              <w:rPr>
                <w:rFonts w:ascii="宋体" w:hAnsi="宋体"/>
                <w:szCs w:val="21"/>
              </w:rPr>
            </w:pPr>
          </w:p>
        </w:tc>
        <w:tc>
          <w:tcPr>
            <w:tcW w:w="2810" w:type="dxa"/>
            <w:noWrap w:val="0"/>
            <w:vAlign w:val="top"/>
          </w:tcPr>
          <w:p w14:paraId="6225D988">
            <w:pPr>
              <w:spacing w:line="360" w:lineRule="auto"/>
              <w:jc w:val="center"/>
              <w:rPr>
                <w:rFonts w:ascii="宋体" w:hAnsi="宋体"/>
                <w:szCs w:val="21"/>
              </w:rPr>
            </w:pPr>
          </w:p>
        </w:tc>
        <w:tc>
          <w:tcPr>
            <w:tcW w:w="2115" w:type="dxa"/>
            <w:noWrap w:val="0"/>
            <w:vAlign w:val="center"/>
          </w:tcPr>
          <w:p w14:paraId="0EC5844B">
            <w:pPr>
              <w:spacing w:line="360" w:lineRule="auto"/>
              <w:jc w:val="center"/>
              <w:rPr>
                <w:rFonts w:ascii="宋体" w:hAnsi="宋体"/>
                <w:szCs w:val="21"/>
              </w:rPr>
            </w:pPr>
          </w:p>
        </w:tc>
        <w:tc>
          <w:tcPr>
            <w:tcW w:w="1812" w:type="dxa"/>
            <w:noWrap w:val="0"/>
            <w:vAlign w:val="center"/>
          </w:tcPr>
          <w:p w14:paraId="511030C5">
            <w:pPr>
              <w:spacing w:line="360" w:lineRule="auto"/>
              <w:jc w:val="center"/>
            </w:pPr>
            <w:r>
              <w:rPr>
                <w:rFonts w:hint="eastAsia" w:ascii="宋体" w:hAnsi="宋体"/>
                <w:snapToGrid w:val="0"/>
                <w:kern w:val="2"/>
                <w:szCs w:val="21"/>
              </w:rPr>
              <w:t>见响应文件（）页</w:t>
            </w:r>
          </w:p>
        </w:tc>
      </w:tr>
      <w:tr w14:paraId="07458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702" w:type="dxa"/>
            <w:noWrap w:val="0"/>
            <w:vAlign w:val="center"/>
          </w:tcPr>
          <w:p w14:paraId="01405DE3">
            <w:pPr>
              <w:spacing w:line="360" w:lineRule="auto"/>
              <w:jc w:val="center"/>
              <w:rPr>
                <w:rFonts w:hint="eastAsia" w:ascii="宋体" w:hAnsi="宋体"/>
                <w:szCs w:val="21"/>
              </w:rPr>
            </w:pPr>
            <w:r>
              <w:rPr>
                <w:rFonts w:hint="eastAsia" w:ascii="宋体" w:hAnsi="宋体"/>
                <w:szCs w:val="21"/>
              </w:rPr>
              <w:t>8</w:t>
            </w:r>
          </w:p>
        </w:tc>
        <w:tc>
          <w:tcPr>
            <w:tcW w:w="2378" w:type="dxa"/>
            <w:noWrap w:val="0"/>
            <w:vAlign w:val="center"/>
          </w:tcPr>
          <w:p w14:paraId="1EB79DFF">
            <w:pPr>
              <w:spacing w:line="360" w:lineRule="auto"/>
              <w:jc w:val="center"/>
              <w:rPr>
                <w:rFonts w:ascii="宋体" w:hAnsi="宋体"/>
                <w:szCs w:val="21"/>
              </w:rPr>
            </w:pPr>
          </w:p>
        </w:tc>
        <w:tc>
          <w:tcPr>
            <w:tcW w:w="2810" w:type="dxa"/>
            <w:noWrap w:val="0"/>
            <w:vAlign w:val="top"/>
          </w:tcPr>
          <w:p w14:paraId="764BD66B">
            <w:pPr>
              <w:spacing w:line="360" w:lineRule="auto"/>
              <w:jc w:val="center"/>
              <w:rPr>
                <w:rFonts w:ascii="宋体" w:hAnsi="宋体"/>
                <w:szCs w:val="21"/>
              </w:rPr>
            </w:pPr>
          </w:p>
        </w:tc>
        <w:tc>
          <w:tcPr>
            <w:tcW w:w="2115" w:type="dxa"/>
            <w:noWrap w:val="0"/>
            <w:vAlign w:val="center"/>
          </w:tcPr>
          <w:p w14:paraId="73887C3F">
            <w:pPr>
              <w:spacing w:line="360" w:lineRule="auto"/>
              <w:jc w:val="center"/>
              <w:rPr>
                <w:rFonts w:ascii="宋体" w:hAnsi="宋体"/>
                <w:szCs w:val="21"/>
              </w:rPr>
            </w:pPr>
          </w:p>
        </w:tc>
        <w:tc>
          <w:tcPr>
            <w:tcW w:w="1812" w:type="dxa"/>
            <w:noWrap w:val="0"/>
            <w:vAlign w:val="center"/>
          </w:tcPr>
          <w:p w14:paraId="2394E58D">
            <w:pPr>
              <w:spacing w:line="360" w:lineRule="auto"/>
              <w:jc w:val="center"/>
            </w:pPr>
            <w:r>
              <w:rPr>
                <w:rFonts w:hint="eastAsia" w:ascii="宋体" w:hAnsi="宋体"/>
                <w:snapToGrid w:val="0"/>
                <w:kern w:val="2"/>
                <w:szCs w:val="21"/>
              </w:rPr>
              <w:t>见响应文件（）页</w:t>
            </w:r>
          </w:p>
        </w:tc>
      </w:tr>
      <w:tr w14:paraId="1E4EC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702" w:type="dxa"/>
            <w:noWrap w:val="0"/>
            <w:vAlign w:val="center"/>
          </w:tcPr>
          <w:p w14:paraId="079479B7">
            <w:pPr>
              <w:spacing w:line="360" w:lineRule="auto"/>
              <w:jc w:val="center"/>
              <w:rPr>
                <w:rFonts w:hint="eastAsia" w:ascii="宋体" w:hAnsi="宋体"/>
                <w:szCs w:val="21"/>
              </w:rPr>
            </w:pPr>
            <w:r>
              <w:rPr>
                <w:rFonts w:hint="eastAsia" w:ascii="宋体" w:hAnsi="宋体"/>
                <w:szCs w:val="21"/>
              </w:rPr>
              <w:t>9</w:t>
            </w:r>
          </w:p>
        </w:tc>
        <w:tc>
          <w:tcPr>
            <w:tcW w:w="2378" w:type="dxa"/>
            <w:noWrap w:val="0"/>
            <w:vAlign w:val="center"/>
          </w:tcPr>
          <w:p w14:paraId="5E7A25C9">
            <w:pPr>
              <w:spacing w:line="360" w:lineRule="auto"/>
              <w:jc w:val="center"/>
              <w:rPr>
                <w:rFonts w:ascii="宋体" w:hAnsi="宋体"/>
                <w:szCs w:val="21"/>
              </w:rPr>
            </w:pPr>
          </w:p>
        </w:tc>
        <w:tc>
          <w:tcPr>
            <w:tcW w:w="2810" w:type="dxa"/>
            <w:noWrap w:val="0"/>
            <w:vAlign w:val="top"/>
          </w:tcPr>
          <w:p w14:paraId="02E56C56">
            <w:pPr>
              <w:spacing w:line="360" w:lineRule="auto"/>
              <w:jc w:val="center"/>
              <w:rPr>
                <w:rFonts w:ascii="宋体" w:hAnsi="宋体"/>
                <w:szCs w:val="21"/>
              </w:rPr>
            </w:pPr>
          </w:p>
        </w:tc>
        <w:tc>
          <w:tcPr>
            <w:tcW w:w="2115" w:type="dxa"/>
            <w:noWrap w:val="0"/>
            <w:vAlign w:val="center"/>
          </w:tcPr>
          <w:p w14:paraId="4D459C8D">
            <w:pPr>
              <w:spacing w:line="360" w:lineRule="auto"/>
              <w:jc w:val="center"/>
              <w:rPr>
                <w:rFonts w:ascii="宋体" w:hAnsi="宋体"/>
                <w:szCs w:val="21"/>
              </w:rPr>
            </w:pPr>
          </w:p>
        </w:tc>
        <w:tc>
          <w:tcPr>
            <w:tcW w:w="1812" w:type="dxa"/>
            <w:noWrap w:val="0"/>
            <w:vAlign w:val="center"/>
          </w:tcPr>
          <w:p w14:paraId="737CAAB0">
            <w:pPr>
              <w:spacing w:line="360" w:lineRule="auto"/>
              <w:jc w:val="center"/>
            </w:pPr>
            <w:r>
              <w:rPr>
                <w:rFonts w:hint="eastAsia" w:ascii="宋体" w:hAnsi="宋体"/>
                <w:snapToGrid w:val="0"/>
                <w:kern w:val="2"/>
                <w:szCs w:val="21"/>
              </w:rPr>
              <w:t>见响应文件（）页</w:t>
            </w:r>
          </w:p>
        </w:tc>
      </w:tr>
      <w:tr w14:paraId="5AFD0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702" w:type="dxa"/>
            <w:noWrap w:val="0"/>
            <w:vAlign w:val="center"/>
          </w:tcPr>
          <w:p w14:paraId="69C9FCC2">
            <w:pPr>
              <w:spacing w:line="360" w:lineRule="auto"/>
              <w:jc w:val="center"/>
              <w:rPr>
                <w:rFonts w:hint="eastAsia" w:ascii="宋体" w:hAnsi="宋体"/>
                <w:szCs w:val="21"/>
              </w:rPr>
            </w:pPr>
            <w:r>
              <w:rPr>
                <w:rFonts w:hint="eastAsia" w:ascii="宋体" w:hAnsi="宋体"/>
                <w:szCs w:val="21"/>
              </w:rPr>
              <w:t>10</w:t>
            </w:r>
          </w:p>
        </w:tc>
        <w:tc>
          <w:tcPr>
            <w:tcW w:w="2378" w:type="dxa"/>
            <w:noWrap w:val="0"/>
            <w:vAlign w:val="center"/>
          </w:tcPr>
          <w:p w14:paraId="401A1738">
            <w:pPr>
              <w:spacing w:line="360" w:lineRule="auto"/>
              <w:jc w:val="center"/>
              <w:rPr>
                <w:rFonts w:ascii="宋体" w:hAnsi="宋体"/>
                <w:szCs w:val="21"/>
              </w:rPr>
            </w:pPr>
          </w:p>
        </w:tc>
        <w:tc>
          <w:tcPr>
            <w:tcW w:w="2810" w:type="dxa"/>
            <w:noWrap w:val="0"/>
            <w:vAlign w:val="top"/>
          </w:tcPr>
          <w:p w14:paraId="730D001E">
            <w:pPr>
              <w:spacing w:line="360" w:lineRule="auto"/>
              <w:jc w:val="center"/>
              <w:rPr>
                <w:rFonts w:ascii="宋体" w:hAnsi="宋体"/>
                <w:szCs w:val="21"/>
              </w:rPr>
            </w:pPr>
          </w:p>
        </w:tc>
        <w:tc>
          <w:tcPr>
            <w:tcW w:w="2115" w:type="dxa"/>
            <w:noWrap w:val="0"/>
            <w:vAlign w:val="center"/>
          </w:tcPr>
          <w:p w14:paraId="29DEB05D">
            <w:pPr>
              <w:spacing w:line="360" w:lineRule="auto"/>
              <w:jc w:val="center"/>
              <w:rPr>
                <w:rFonts w:ascii="宋体" w:hAnsi="宋体"/>
                <w:szCs w:val="21"/>
              </w:rPr>
            </w:pPr>
          </w:p>
        </w:tc>
        <w:tc>
          <w:tcPr>
            <w:tcW w:w="1812" w:type="dxa"/>
            <w:noWrap w:val="0"/>
            <w:vAlign w:val="center"/>
          </w:tcPr>
          <w:p w14:paraId="58C4A140">
            <w:pPr>
              <w:spacing w:line="360" w:lineRule="auto"/>
              <w:jc w:val="center"/>
            </w:pPr>
            <w:r>
              <w:rPr>
                <w:rFonts w:hint="eastAsia" w:ascii="宋体" w:hAnsi="宋体"/>
                <w:snapToGrid w:val="0"/>
                <w:kern w:val="2"/>
                <w:szCs w:val="21"/>
              </w:rPr>
              <w:t>见响应文件（）页</w:t>
            </w:r>
          </w:p>
        </w:tc>
      </w:tr>
      <w:tr w14:paraId="62DD9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702" w:type="dxa"/>
            <w:noWrap w:val="0"/>
            <w:vAlign w:val="center"/>
          </w:tcPr>
          <w:p w14:paraId="11A3C8AB">
            <w:pPr>
              <w:spacing w:line="360" w:lineRule="auto"/>
              <w:jc w:val="center"/>
              <w:rPr>
                <w:rFonts w:hint="eastAsia" w:ascii="宋体" w:hAnsi="宋体"/>
                <w:szCs w:val="21"/>
              </w:rPr>
            </w:pPr>
            <w:r>
              <w:rPr>
                <w:rFonts w:hint="eastAsia" w:ascii="宋体" w:hAnsi="宋体"/>
                <w:szCs w:val="21"/>
              </w:rPr>
              <w:t>11</w:t>
            </w:r>
          </w:p>
        </w:tc>
        <w:tc>
          <w:tcPr>
            <w:tcW w:w="2378" w:type="dxa"/>
            <w:noWrap w:val="0"/>
            <w:vAlign w:val="center"/>
          </w:tcPr>
          <w:p w14:paraId="331786C8">
            <w:pPr>
              <w:spacing w:line="360" w:lineRule="auto"/>
              <w:jc w:val="center"/>
              <w:rPr>
                <w:rFonts w:ascii="宋体" w:hAnsi="宋体"/>
                <w:szCs w:val="21"/>
              </w:rPr>
            </w:pPr>
          </w:p>
        </w:tc>
        <w:tc>
          <w:tcPr>
            <w:tcW w:w="2810" w:type="dxa"/>
            <w:noWrap w:val="0"/>
            <w:vAlign w:val="top"/>
          </w:tcPr>
          <w:p w14:paraId="58AA655E">
            <w:pPr>
              <w:spacing w:line="360" w:lineRule="auto"/>
              <w:jc w:val="center"/>
              <w:rPr>
                <w:rFonts w:ascii="宋体" w:hAnsi="宋体"/>
                <w:szCs w:val="21"/>
              </w:rPr>
            </w:pPr>
          </w:p>
        </w:tc>
        <w:tc>
          <w:tcPr>
            <w:tcW w:w="2115" w:type="dxa"/>
            <w:noWrap w:val="0"/>
            <w:vAlign w:val="center"/>
          </w:tcPr>
          <w:p w14:paraId="6F2FBF74">
            <w:pPr>
              <w:spacing w:line="360" w:lineRule="auto"/>
              <w:jc w:val="center"/>
              <w:rPr>
                <w:rFonts w:ascii="宋体" w:hAnsi="宋体"/>
                <w:szCs w:val="21"/>
              </w:rPr>
            </w:pPr>
          </w:p>
        </w:tc>
        <w:tc>
          <w:tcPr>
            <w:tcW w:w="1812" w:type="dxa"/>
            <w:noWrap w:val="0"/>
            <w:vAlign w:val="center"/>
          </w:tcPr>
          <w:p w14:paraId="0FCEC7C4">
            <w:pPr>
              <w:spacing w:line="360" w:lineRule="auto"/>
              <w:jc w:val="center"/>
            </w:pPr>
            <w:r>
              <w:rPr>
                <w:rFonts w:hint="eastAsia" w:ascii="宋体" w:hAnsi="宋体"/>
                <w:snapToGrid w:val="0"/>
                <w:kern w:val="2"/>
                <w:szCs w:val="21"/>
              </w:rPr>
              <w:t>见响应文件（）页</w:t>
            </w:r>
          </w:p>
        </w:tc>
      </w:tr>
      <w:tr w14:paraId="7A3A9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702" w:type="dxa"/>
            <w:noWrap w:val="0"/>
            <w:vAlign w:val="center"/>
          </w:tcPr>
          <w:p w14:paraId="693D31DF">
            <w:pPr>
              <w:spacing w:line="360" w:lineRule="auto"/>
              <w:jc w:val="center"/>
              <w:rPr>
                <w:rFonts w:hint="eastAsia" w:ascii="宋体" w:hAnsi="宋体"/>
                <w:szCs w:val="21"/>
              </w:rPr>
            </w:pPr>
            <w:r>
              <w:rPr>
                <w:rFonts w:hint="eastAsia" w:ascii="宋体" w:hAnsi="宋体"/>
                <w:szCs w:val="21"/>
              </w:rPr>
              <w:t>12</w:t>
            </w:r>
          </w:p>
        </w:tc>
        <w:tc>
          <w:tcPr>
            <w:tcW w:w="2378" w:type="dxa"/>
            <w:noWrap w:val="0"/>
            <w:vAlign w:val="center"/>
          </w:tcPr>
          <w:p w14:paraId="0AC0C677">
            <w:pPr>
              <w:spacing w:line="360" w:lineRule="auto"/>
              <w:jc w:val="center"/>
              <w:rPr>
                <w:rFonts w:ascii="宋体" w:hAnsi="宋体"/>
                <w:szCs w:val="21"/>
              </w:rPr>
            </w:pPr>
          </w:p>
        </w:tc>
        <w:tc>
          <w:tcPr>
            <w:tcW w:w="2810" w:type="dxa"/>
            <w:noWrap w:val="0"/>
            <w:vAlign w:val="top"/>
          </w:tcPr>
          <w:p w14:paraId="1F99AE8B">
            <w:pPr>
              <w:spacing w:line="360" w:lineRule="auto"/>
              <w:jc w:val="center"/>
              <w:rPr>
                <w:rFonts w:ascii="宋体" w:hAnsi="宋体"/>
                <w:szCs w:val="21"/>
              </w:rPr>
            </w:pPr>
          </w:p>
        </w:tc>
        <w:tc>
          <w:tcPr>
            <w:tcW w:w="2115" w:type="dxa"/>
            <w:noWrap w:val="0"/>
            <w:vAlign w:val="center"/>
          </w:tcPr>
          <w:p w14:paraId="6ECB740B">
            <w:pPr>
              <w:spacing w:line="360" w:lineRule="auto"/>
              <w:jc w:val="center"/>
              <w:rPr>
                <w:rFonts w:ascii="宋体" w:hAnsi="宋体"/>
                <w:szCs w:val="21"/>
              </w:rPr>
            </w:pPr>
          </w:p>
        </w:tc>
        <w:tc>
          <w:tcPr>
            <w:tcW w:w="1812" w:type="dxa"/>
            <w:noWrap w:val="0"/>
            <w:vAlign w:val="center"/>
          </w:tcPr>
          <w:p w14:paraId="05F90891">
            <w:pPr>
              <w:spacing w:line="360" w:lineRule="auto"/>
              <w:jc w:val="center"/>
            </w:pPr>
            <w:r>
              <w:rPr>
                <w:rFonts w:hint="eastAsia" w:ascii="宋体" w:hAnsi="宋体"/>
                <w:snapToGrid w:val="0"/>
                <w:kern w:val="2"/>
                <w:szCs w:val="21"/>
              </w:rPr>
              <w:t>见响应文件（）页</w:t>
            </w:r>
          </w:p>
        </w:tc>
      </w:tr>
      <w:tr w14:paraId="033F2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702" w:type="dxa"/>
            <w:noWrap w:val="0"/>
            <w:vAlign w:val="center"/>
          </w:tcPr>
          <w:p w14:paraId="18BC12A9">
            <w:pPr>
              <w:spacing w:line="360" w:lineRule="auto"/>
              <w:jc w:val="center"/>
              <w:rPr>
                <w:rFonts w:hint="eastAsia" w:ascii="宋体" w:hAnsi="宋体"/>
                <w:szCs w:val="21"/>
              </w:rPr>
            </w:pPr>
            <w:r>
              <w:rPr>
                <w:rFonts w:hint="eastAsia" w:ascii="宋体" w:hAnsi="宋体"/>
                <w:szCs w:val="21"/>
              </w:rPr>
              <w:t>13</w:t>
            </w:r>
          </w:p>
        </w:tc>
        <w:tc>
          <w:tcPr>
            <w:tcW w:w="2378" w:type="dxa"/>
            <w:noWrap w:val="0"/>
            <w:vAlign w:val="center"/>
          </w:tcPr>
          <w:p w14:paraId="4F9B33AB">
            <w:pPr>
              <w:spacing w:line="360" w:lineRule="auto"/>
              <w:jc w:val="center"/>
              <w:rPr>
                <w:rFonts w:ascii="宋体" w:hAnsi="宋体"/>
                <w:szCs w:val="21"/>
              </w:rPr>
            </w:pPr>
          </w:p>
        </w:tc>
        <w:tc>
          <w:tcPr>
            <w:tcW w:w="2810" w:type="dxa"/>
            <w:noWrap w:val="0"/>
            <w:vAlign w:val="top"/>
          </w:tcPr>
          <w:p w14:paraId="634F55F7">
            <w:pPr>
              <w:spacing w:line="360" w:lineRule="auto"/>
              <w:jc w:val="center"/>
              <w:rPr>
                <w:rFonts w:ascii="宋体" w:hAnsi="宋体"/>
                <w:szCs w:val="21"/>
              </w:rPr>
            </w:pPr>
          </w:p>
        </w:tc>
        <w:tc>
          <w:tcPr>
            <w:tcW w:w="2115" w:type="dxa"/>
            <w:noWrap w:val="0"/>
            <w:vAlign w:val="center"/>
          </w:tcPr>
          <w:p w14:paraId="6D84B33E">
            <w:pPr>
              <w:spacing w:line="360" w:lineRule="auto"/>
              <w:jc w:val="center"/>
              <w:rPr>
                <w:rFonts w:ascii="宋体" w:hAnsi="宋体"/>
                <w:szCs w:val="21"/>
              </w:rPr>
            </w:pPr>
          </w:p>
        </w:tc>
        <w:tc>
          <w:tcPr>
            <w:tcW w:w="1812" w:type="dxa"/>
            <w:noWrap w:val="0"/>
            <w:vAlign w:val="center"/>
          </w:tcPr>
          <w:p w14:paraId="7B69E42C">
            <w:pPr>
              <w:spacing w:line="360" w:lineRule="auto"/>
              <w:jc w:val="center"/>
            </w:pPr>
            <w:r>
              <w:rPr>
                <w:rFonts w:hint="eastAsia" w:ascii="宋体" w:hAnsi="宋体"/>
                <w:snapToGrid w:val="0"/>
                <w:kern w:val="2"/>
                <w:szCs w:val="21"/>
              </w:rPr>
              <w:t>见响应文件（）页</w:t>
            </w:r>
          </w:p>
        </w:tc>
      </w:tr>
      <w:tr w14:paraId="1A6C4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702" w:type="dxa"/>
            <w:noWrap w:val="0"/>
            <w:vAlign w:val="center"/>
          </w:tcPr>
          <w:p w14:paraId="2441B903">
            <w:pPr>
              <w:spacing w:line="360" w:lineRule="auto"/>
              <w:jc w:val="center"/>
              <w:rPr>
                <w:rFonts w:hint="eastAsia" w:ascii="宋体" w:hAnsi="宋体"/>
                <w:szCs w:val="21"/>
              </w:rPr>
            </w:pPr>
            <w:r>
              <w:rPr>
                <w:rFonts w:hint="eastAsia" w:ascii="宋体" w:hAnsi="宋体"/>
                <w:szCs w:val="21"/>
              </w:rPr>
              <w:t>14</w:t>
            </w:r>
          </w:p>
        </w:tc>
        <w:tc>
          <w:tcPr>
            <w:tcW w:w="2378" w:type="dxa"/>
            <w:noWrap w:val="0"/>
            <w:vAlign w:val="center"/>
          </w:tcPr>
          <w:p w14:paraId="07E57321">
            <w:pPr>
              <w:spacing w:line="360" w:lineRule="auto"/>
              <w:jc w:val="center"/>
              <w:rPr>
                <w:rFonts w:ascii="宋体" w:hAnsi="宋体"/>
                <w:szCs w:val="21"/>
              </w:rPr>
            </w:pPr>
          </w:p>
        </w:tc>
        <w:tc>
          <w:tcPr>
            <w:tcW w:w="2810" w:type="dxa"/>
            <w:noWrap w:val="0"/>
            <w:vAlign w:val="top"/>
          </w:tcPr>
          <w:p w14:paraId="3CEF24FC">
            <w:pPr>
              <w:spacing w:line="360" w:lineRule="auto"/>
              <w:jc w:val="center"/>
              <w:rPr>
                <w:rFonts w:ascii="宋体" w:hAnsi="宋体"/>
                <w:szCs w:val="21"/>
              </w:rPr>
            </w:pPr>
          </w:p>
        </w:tc>
        <w:tc>
          <w:tcPr>
            <w:tcW w:w="2115" w:type="dxa"/>
            <w:noWrap w:val="0"/>
            <w:vAlign w:val="center"/>
          </w:tcPr>
          <w:p w14:paraId="472CD914">
            <w:pPr>
              <w:spacing w:line="360" w:lineRule="auto"/>
              <w:jc w:val="center"/>
              <w:rPr>
                <w:rFonts w:ascii="宋体" w:hAnsi="宋体"/>
                <w:szCs w:val="21"/>
              </w:rPr>
            </w:pPr>
          </w:p>
        </w:tc>
        <w:tc>
          <w:tcPr>
            <w:tcW w:w="1812" w:type="dxa"/>
            <w:noWrap w:val="0"/>
            <w:vAlign w:val="center"/>
          </w:tcPr>
          <w:p w14:paraId="1DD75C50">
            <w:pPr>
              <w:spacing w:line="360" w:lineRule="auto"/>
              <w:jc w:val="center"/>
            </w:pPr>
            <w:r>
              <w:rPr>
                <w:rFonts w:hint="eastAsia" w:ascii="宋体" w:hAnsi="宋体"/>
                <w:snapToGrid w:val="0"/>
                <w:kern w:val="2"/>
                <w:szCs w:val="21"/>
              </w:rPr>
              <w:t>见响应文件（）页</w:t>
            </w:r>
          </w:p>
        </w:tc>
      </w:tr>
      <w:tr w14:paraId="7CDB7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702" w:type="dxa"/>
            <w:noWrap w:val="0"/>
            <w:vAlign w:val="center"/>
          </w:tcPr>
          <w:p w14:paraId="55F9D4F8">
            <w:pPr>
              <w:spacing w:line="360" w:lineRule="auto"/>
              <w:jc w:val="center"/>
              <w:rPr>
                <w:rFonts w:hint="eastAsia" w:ascii="宋体" w:hAnsi="宋体"/>
                <w:szCs w:val="21"/>
              </w:rPr>
            </w:pPr>
            <w:r>
              <w:rPr>
                <w:rFonts w:hint="eastAsia" w:ascii="宋体" w:hAnsi="宋体"/>
                <w:szCs w:val="21"/>
              </w:rPr>
              <w:t>15</w:t>
            </w:r>
          </w:p>
        </w:tc>
        <w:tc>
          <w:tcPr>
            <w:tcW w:w="2378" w:type="dxa"/>
            <w:noWrap w:val="0"/>
            <w:vAlign w:val="center"/>
          </w:tcPr>
          <w:p w14:paraId="6FAA3F93">
            <w:pPr>
              <w:spacing w:line="360" w:lineRule="auto"/>
              <w:jc w:val="center"/>
              <w:rPr>
                <w:rFonts w:ascii="宋体" w:hAnsi="宋体"/>
                <w:szCs w:val="21"/>
              </w:rPr>
            </w:pPr>
          </w:p>
        </w:tc>
        <w:tc>
          <w:tcPr>
            <w:tcW w:w="2810" w:type="dxa"/>
            <w:noWrap w:val="0"/>
            <w:vAlign w:val="top"/>
          </w:tcPr>
          <w:p w14:paraId="41E9EDF6">
            <w:pPr>
              <w:spacing w:line="360" w:lineRule="auto"/>
              <w:jc w:val="center"/>
              <w:rPr>
                <w:rFonts w:ascii="宋体" w:hAnsi="宋体"/>
                <w:szCs w:val="21"/>
              </w:rPr>
            </w:pPr>
          </w:p>
        </w:tc>
        <w:tc>
          <w:tcPr>
            <w:tcW w:w="2115" w:type="dxa"/>
            <w:noWrap w:val="0"/>
            <w:vAlign w:val="center"/>
          </w:tcPr>
          <w:p w14:paraId="0AC35984">
            <w:pPr>
              <w:spacing w:line="360" w:lineRule="auto"/>
              <w:jc w:val="center"/>
              <w:rPr>
                <w:rFonts w:ascii="宋体" w:hAnsi="宋体"/>
                <w:szCs w:val="21"/>
              </w:rPr>
            </w:pPr>
          </w:p>
        </w:tc>
        <w:tc>
          <w:tcPr>
            <w:tcW w:w="1812" w:type="dxa"/>
            <w:noWrap w:val="0"/>
            <w:vAlign w:val="center"/>
          </w:tcPr>
          <w:p w14:paraId="2A70AD51">
            <w:pPr>
              <w:spacing w:line="360" w:lineRule="auto"/>
              <w:jc w:val="center"/>
            </w:pPr>
            <w:r>
              <w:rPr>
                <w:rFonts w:hint="eastAsia" w:ascii="宋体" w:hAnsi="宋体"/>
                <w:snapToGrid w:val="0"/>
                <w:kern w:val="2"/>
                <w:szCs w:val="21"/>
              </w:rPr>
              <w:t>见响应文件（）页</w:t>
            </w:r>
          </w:p>
        </w:tc>
      </w:tr>
      <w:tr w14:paraId="538D7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702" w:type="dxa"/>
            <w:noWrap w:val="0"/>
            <w:vAlign w:val="center"/>
          </w:tcPr>
          <w:p w14:paraId="60818142">
            <w:pPr>
              <w:spacing w:line="360" w:lineRule="auto"/>
              <w:jc w:val="center"/>
              <w:rPr>
                <w:rFonts w:ascii="宋体" w:hAnsi="宋体"/>
                <w:szCs w:val="21"/>
              </w:rPr>
            </w:pPr>
            <w:r>
              <w:rPr>
                <w:rFonts w:ascii="宋体" w:hAnsi="宋体"/>
                <w:szCs w:val="21"/>
              </w:rPr>
              <w:t>…</w:t>
            </w:r>
          </w:p>
        </w:tc>
        <w:tc>
          <w:tcPr>
            <w:tcW w:w="2378" w:type="dxa"/>
            <w:noWrap w:val="0"/>
            <w:vAlign w:val="center"/>
          </w:tcPr>
          <w:p w14:paraId="0B582E02">
            <w:pPr>
              <w:spacing w:line="360" w:lineRule="auto"/>
              <w:jc w:val="center"/>
              <w:rPr>
                <w:rFonts w:ascii="宋体" w:hAnsi="宋体"/>
                <w:szCs w:val="21"/>
              </w:rPr>
            </w:pPr>
          </w:p>
        </w:tc>
        <w:tc>
          <w:tcPr>
            <w:tcW w:w="2810" w:type="dxa"/>
            <w:noWrap w:val="0"/>
            <w:vAlign w:val="top"/>
          </w:tcPr>
          <w:p w14:paraId="623DD1A5">
            <w:pPr>
              <w:spacing w:line="360" w:lineRule="auto"/>
              <w:jc w:val="center"/>
              <w:rPr>
                <w:rFonts w:ascii="宋体" w:hAnsi="宋体"/>
                <w:szCs w:val="21"/>
              </w:rPr>
            </w:pPr>
          </w:p>
        </w:tc>
        <w:tc>
          <w:tcPr>
            <w:tcW w:w="2115" w:type="dxa"/>
            <w:noWrap w:val="0"/>
            <w:vAlign w:val="center"/>
          </w:tcPr>
          <w:p w14:paraId="20A5D1B6">
            <w:pPr>
              <w:spacing w:line="360" w:lineRule="auto"/>
              <w:jc w:val="center"/>
              <w:rPr>
                <w:rFonts w:ascii="宋体" w:hAnsi="宋体"/>
                <w:szCs w:val="21"/>
              </w:rPr>
            </w:pPr>
          </w:p>
        </w:tc>
        <w:tc>
          <w:tcPr>
            <w:tcW w:w="1812" w:type="dxa"/>
            <w:noWrap w:val="0"/>
            <w:vAlign w:val="center"/>
          </w:tcPr>
          <w:p w14:paraId="4416EF6C">
            <w:pPr>
              <w:spacing w:line="360" w:lineRule="auto"/>
              <w:jc w:val="center"/>
            </w:pPr>
            <w:r>
              <w:rPr>
                <w:rFonts w:hint="eastAsia" w:ascii="宋体" w:hAnsi="宋体"/>
                <w:snapToGrid w:val="0"/>
                <w:kern w:val="2"/>
                <w:szCs w:val="21"/>
              </w:rPr>
              <w:t>见响应文件（）页</w:t>
            </w:r>
          </w:p>
        </w:tc>
      </w:tr>
    </w:tbl>
    <w:p w14:paraId="20CAF51A">
      <w:pPr>
        <w:spacing w:line="360" w:lineRule="auto"/>
        <w:rPr>
          <w:rFonts w:hint="eastAsia" w:ascii="宋体" w:hAnsi="宋体" w:cs="宋体"/>
          <w:szCs w:val="21"/>
        </w:rPr>
      </w:pPr>
      <w:r>
        <w:rPr>
          <w:rFonts w:hint="eastAsia" w:ascii="宋体" w:hAnsi="宋体" w:cs="宋体"/>
          <w:szCs w:val="21"/>
        </w:rPr>
        <w:t>注：</w:t>
      </w:r>
      <w:r>
        <w:rPr>
          <w:rFonts w:ascii="宋体" w:hAnsi="宋体" w:cs="宋体"/>
          <w:szCs w:val="21"/>
        </w:rPr>
        <w:t>1</w:t>
      </w:r>
      <w:r>
        <w:rPr>
          <w:rFonts w:hint="eastAsia" w:ascii="宋体" w:hAnsi="宋体" w:cs="宋体"/>
          <w:szCs w:val="21"/>
        </w:rPr>
        <w:t>、</w:t>
      </w:r>
      <w:r>
        <w:rPr>
          <w:rFonts w:hint="eastAsia" w:ascii="宋体" w:hAnsi="宋体"/>
          <w:szCs w:val="21"/>
        </w:rPr>
        <w:t>供应商必须对应采购文件“采购需求”中一般性条款内容逐条响应</w:t>
      </w:r>
      <w:r>
        <w:rPr>
          <w:rFonts w:hint="eastAsia" w:ascii="宋体" w:hAnsi="宋体" w:cs="宋体"/>
          <w:szCs w:val="21"/>
        </w:rPr>
        <w:t>，如有缺漏，缺漏项视同不符合负偏离。</w:t>
      </w:r>
    </w:p>
    <w:p w14:paraId="6289F895">
      <w:pPr>
        <w:spacing w:line="360" w:lineRule="auto"/>
        <w:rPr>
          <w:rFonts w:hint="eastAsia" w:ascii="宋体" w:hAnsi="宋体" w:cs="宋体"/>
          <w:szCs w:val="21"/>
        </w:rPr>
      </w:pPr>
      <w:r>
        <w:rPr>
          <w:rFonts w:hint="eastAsia" w:ascii="宋体" w:hAnsi="宋体" w:cs="宋体"/>
          <w:szCs w:val="21"/>
        </w:rPr>
        <w:t>2.供应商响应采购需求应具体、明确，含糊不清、不确切或伪造、变造证明材料的，按照不完全响应或者完全不响应处理。构成提供虚假材料的，移送监管部门查处。</w:t>
      </w:r>
    </w:p>
    <w:p w14:paraId="14DDCB7E">
      <w:pPr>
        <w:spacing w:line="360" w:lineRule="auto"/>
        <w:rPr>
          <w:rFonts w:hint="eastAsia" w:ascii="宋体" w:hAnsi="宋体"/>
          <w:szCs w:val="21"/>
        </w:rPr>
      </w:pPr>
      <w:r>
        <w:rPr>
          <w:rFonts w:hint="eastAsia" w:ascii="宋体" w:hAnsi="宋体" w:cs="宋体"/>
          <w:szCs w:val="21"/>
        </w:rPr>
        <w:t>3.本表内容不得擅自修改。</w:t>
      </w:r>
    </w:p>
    <w:p w14:paraId="6BF1479B">
      <w:pPr>
        <w:tabs>
          <w:tab w:val="left" w:pos="3210"/>
        </w:tabs>
        <w:spacing w:line="360" w:lineRule="auto"/>
        <w:rPr>
          <w:rFonts w:hint="eastAsia" w:ascii="宋体" w:cs="宋体"/>
          <w:b/>
          <w:sz w:val="24"/>
          <w:szCs w:val="24"/>
        </w:rPr>
      </w:pPr>
    </w:p>
    <w:p w14:paraId="3D03C39E">
      <w:pPr>
        <w:adjustRightInd w:val="0"/>
        <w:snapToGrid w:val="0"/>
        <w:spacing w:line="360" w:lineRule="auto"/>
        <w:rPr>
          <w:rFonts w:hint="eastAsia" w:ascii="宋体" w:hAnsi="宋体"/>
          <w:szCs w:val="21"/>
          <w:u w:val="single"/>
        </w:rPr>
      </w:pPr>
      <w:r>
        <w:rPr>
          <w:rFonts w:hint="eastAsia" w:ascii="宋体" w:hAnsi="宋体"/>
          <w:szCs w:val="21"/>
        </w:rPr>
        <w:t>供应商法定代表人（或法定代表人授权代表）签字或盖章：</w:t>
      </w:r>
      <w:r>
        <w:rPr>
          <w:rFonts w:hint="eastAsia" w:ascii="宋体" w:hAnsi="宋体"/>
          <w:szCs w:val="21"/>
          <w:u w:val="single"/>
        </w:rPr>
        <w:t xml:space="preserve">                   </w:t>
      </w:r>
    </w:p>
    <w:p w14:paraId="56297E06">
      <w:pPr>
        <w:adjustRightInd w:val="0"/>
        <w:snapToGrid w:val="0"/>
        <w:spacing w:line="360" w:lineRule="auto"/>
        <w:rPr>
          <w:rFonts w:hint="eastAsia" w:ascii="宋体" w:hAnsi="宋体"/>
          <w:szCs w:val="21"/>
          <w:u w:val="single"/>
        </w:rPr>
      </w:pPr>
      <w:r>
        <w:rPr>
          <w:rFonts w:hint="eastAsia" w:ascii="宋体" w:hAnsi="宋体"/>
          <w:szCs w:val="21"/>
        </w:rPr>
        <w:t>供应商名称（盖章）：</w:t>
      </w:r>
      <w:r>
        <w:rPr>
          <w:rFonts w:hint="eastAsia" w:ascii="宋体" w:hAnsi="宋体"/>
          <w:szCs w:val="21"/>
          <w:u w:val="single"/>
        </w:rPr>
        <w:t xml:space="preserve">                        </w:t>
      </w:r>
    </w:p>
    <w:p w14:paraId="353FFE56">
      <w:pPr>
        <w:pStyle w:val="24"/>
        <w:spacing w:line="360" w:lineRule="auto"/>
        <w:rPr>
          <w:rFonts w:hint="eastAsia" w:hAnsi="宋体"/>
          <w:b/>
          <w:szCs w:val="21"/>
        </w:rPr>
      </w:pPr>
      <w:r>
        <w:rPr>
          <w:rFonts w:hint="eastAsia" w:hAnsi="宋体"/>
          <w:szCs w:val="21"/>
        </w:rPr>
        <w:t>日期：   年   月   日</w:t>
      </w:r>
    </w:p>
    <w:p w14:paraId="7A04A593">
      <w:pPr>
        <w:spacing w:line="360" w:lineRule="auto"/>
        <w:rPr>
          <w:rFonts w:ascii="宋体" w:hAnsi="宋体" w:cs="Arial"/>
          <w:b/>
          <w:sz w:val="24"/>
          <w:szCs w:val="24"/>
        </w:rPr>
        <w:sectPr>
          <w:pgSz w:w="11906" w:h="16838"/>
          <w:pgMar w:top="1440" w:right="1080" w:bottom="1440" w:left="1080" w:header="851" w:footer="499" w:gutter="0"/>
          <w:cols w:space="720" w:num="1"/>
          <w:docGrid w:type="lines" w:linePitch="312" w:charSpace="0"/>
        </w:sectPr>
      </w:pPr>
    </w:p>
    <w:p w14:paraId="5EE5C161">
      <w:pPr>
        <w:spacing w:line="360" w:lineRule="auto"/>
        <w:rPr>
          <w:rFonts w:hint="eastAsia" w:ascii="宋体" w:hAnsi="宋体"/>
          <w:b/>
          <w:sz w:val="24"/>
          <w:szCs w:val="24"/>
        </w:rPr>
      </w:pPr>
      <w:r>
        <w:rPr>
          <w:rFonts w:hint="eastAsia" w:ascii="宋体" w:hAnsi="宋体" w:cs="Arial"/>
          <w:b/>
          <w:sz w:val="24"/>
          <w:szCs w:val="24"/>
        </w:rPr>
        <w:t>1.5</w:t>
      </w:r>
      <w:r>
        <w:rPr>
          <w:rFonts w:hint="eastAsia" w:ascii="宋体" w:hAnsi="宋体"/>
          <w:b/>
          <w:sz w:val="24"/>
          <w:szCs w:val="24"/>
        </w:rPr>
        <w:t>评审项目投标资料表</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5804"/>
        <w:gridCol w:w="2213"/>
      </w:tblGrid>
      <w:tr w14:paraId="11E36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560" w:type="dxa"/>
            <w:noWrap w:val="0"/>
            <w:vAlign w:val="center"/>
          </w:tcPr>
          <w:p w14:paraId="19979D2B">
            <w:pPr>
              <w:pStyle w:val="155"/>
              <w:keepNext w:val="0"/>
              <w:adjustRightInd/>
              <w:spacing w:before="0" w:after="0" w:line="360" w:lineRule="auto"/>
              <w:textAlignment w:val="auto"/>
              <w:rPr>
                <w:rFonts w:hint="eastAsia" w:ascii="宋体" w:hAnsi="宋体"/>
                <w:b/>
                <w:bCs/>
                <w:spacing w:val="0"/>
                <w:kern w:val="2"/>
                <w:sz w:val="21"/>
                <w:szCs w:val="21"/>
              </w:rPr>
            </w:pPr>
            <w:r>
              <w:rPr>
                <w:rFonts w:hint="eastAsia" w:ascii="宋体" w:hAnsi="宋体"/>
                <w:b/>
                <w:bCs/>
                <w:spacing w:val="0"/>
                <w:kern w:val="2"/>
                <w:sz w:val="21"/>
                <w:szCs w:val="21"/>
              </w:rPr>
              <w:t>评审分项</w:t>
            </w:r>
          </w:p>
        </w:tc>
        <w:tc>
          <w:tcPr>
            <w:tcW w:w="5804" w:type="dxa"/>
            <w:noWrap w:val="0"/>
            <w:vAlign w:val="center"/>
          </w:tcPr>
          <w:p w14:paraId="68440709">
            <w:pPr>
              <w:pStyle w:val="155"/>
              <w:keepNext w:val="0"/>
              <w:adjustRightInd/>
              <w:spacing w:before="0" w:after="0" w:line="360" w:lineRule="auto"/>
              <w:textAlignment w:val="auto"/>
              <w:rPr>
                <w:rFonts w:hint="eastAsia" w:ascii="宋体" w:hAnsi="宋体"/>
                <w:b/>
                <w:bCs/>
                <w:spacing w:val="0"/>
                <w:kern w:val="2"/>
                <w:sz w:val="21"/>
                <w:szCs w:val="21"/>
              </w:rPr>
            </w:pPr>
            <w:r>
              <w:rPr>
                <w:rFonts w:hint="eastAsia" w:ascii="宋体" w:hAnsi="宋体"/>
                <w:b/>
                <w:bCs/>
                <w:spacing w:val="0"/>
                <w:kern w:val="2"/>
                <w:sz w:val="21"/>
                <w:szCs w:val="21"/>
              </w:rPr>
              <w:t>评审内容或细则</w:t>
            </w:r>
          </w:p>
        </w:tc>
        <w:tc>
          <w:tcPr>
            <w:tcW w:w="2213" w:type="dxa"/>
            <w:noWrap w:val="0"/>
            <w:vAlign w:val="center"/>
          </w:tcPr>
          <w:p w14:paraId="457551E7">
            <w:pPr>
              <w:pStyle w:val="155"/>
              <w:keepNext w:val="0"/>
              <w:adjustRightInd/>
              <w:spacing w:before="0" w:after="0" w:line="360" w:lineRule="auto"/>
              <w:textAlignment w:val="auto"/>
              <w:rPr>
                <w:rFonts w:hint="eastAsia" w:ascii="宋体" w:hAnsi="宋体"/>
                <w:b/>
                <w:bCs/>
                <w:spacing w:val="0"/>
                <w:kern w:val="2"/>
                <w:sz w:val="21"/>
                <w:szCs w:val="21"/>
              </w:rPr>
            </w:pPr>
            <w:r>
              <w:rPr>
                <w:rFonts w:hint="eastAsia" w:ascii="宋体" w:hAnsi="宋体"/>
                <w:b/>
                <w:bCs/>
                <w:spacing w:val="0"/>
                <w:kern w:val="2"/>
                <w:sz w:val="21"/>
                <w:szCs w:val="21"/>
              </w:rPr>
              <w:t>证明文件</w:t>
            </w:r>
          </w:p>
        </w:tc>
      </w:tr>
      <w:tr w14:paraId="14647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560" w:type="dxa"/>
            <w:noWrap w:val="0"/>
            <w:vAlign w:val="center"/>
          </w:tcPr>
          <w:p w14:paraId="54E65D13">
            <w:pPr>
              <w:pStyle w:val="404"/>
              <w:spacing w:before="0" w:after="0" w:line="360" w:lineRule="auto"/>
              <w:rPr>
                <w:rFonts w:hint="eastAsia"/>
                <w:sz w:val="21"/>
                <w:szCs w:val="21"/>
              </w:rPr>
            </w:pPr>
          </w:p>
        </w:tc>
        <w:tc>
          <w:tcPr>
            <w:tcW w:w="5804" w:type="dxa"/>
            <w:noWrap w:val="0"/>
            <w:vAlign w:val="center"/>
          </w:tcPr>
          <w:p w14:paraId="42A2C23B">
            <w:pPr>
              <w:pStyle w:val="33"/>
              <w:spacing w:line="360" w:lineRule="auto"/>
              <w:rPr>
                <w:rFonts w:hint="eastAsia" w:ascii="宋体" w:hAnsi="宋体"/>
                <w:b/>
                <w:bCs/>
                <w:i/>
                <w:iCs/>
                <w:szCs w:val="21"/>
              </w:rPr>
            </w:pPr>
          </w:p>
        </w:tc>
        <w:tc>
          <w:tcPr>
            <w:tcW w:w="2213" w:type="dxa"/>
            <w:noWrap w:val="0"/>
            <w:vAlign w:val="center"/>
          </w:tcPr>
          <w:p w14:paraId="13B99A11">
            <w:pPr>
              <w:pStyle w:val="33"/>
              <w:spacing w:line="360" w:lineRule="auto"/>
              <w:rPr>
                <w:rFonts w:hint="eastAsia" w:ascii="宋体" w:hAnsi="宋体"/>
                <w:szCs w:val="21"/>
              </w:rPr>
            </w:pPr>
            <w:r>
              <w:rPr>
                <w:rFonts w:hint="eastAsia" w:ascii="宋体" w:hAnsi="宋体"/>
                <w:szCs w:val="21"/>
              </w:rPr>
              <w:t>见响应文件第（）页</w:t>
            </w:r>
          </w:p>
        </w:tc>
      </w:tr>
      <w:tr w14:paraId="167C8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560" w:type="dxa"/>
            <w:noWrap w:val="0"/>
            <w:vAlign w:val="center"/>
          </w:tcPr>
          <w:p w14:paraId="4DD6B501">
            <w:pPr>
              <w:spacing w:line="360" w:lineRule="auto"/>
              <w:rPr>
                <w:rFonts w:hint="eastAsia" w:ascii="宋体" w:hAnsi="宋体"/>
                <w:szCs w:val="21"/>
              </w:rPr>
            </w:pPr>
          </w:p>
        </w:tc>
        <w:tc>
          <w:tcPr>
            <w:tcW w:w="5804" w:type="dxa"/>
            <w:noWrap w:val="0"/>
            <w:vAlign w:val="center"/>
          </w:tcPr>
          <w:p w14:paraId="76B0C71E">
            <w:pPr>
              <w:pStyle w:val="33"/>
              <w:spacing w:line="360" w:lineRule="auto"/>
              <w:rPr>
                <w:rFonts w:hint="eastAsia" w:ascii="宋体" w:hAnsi="宋体"/>
                <w:szCs w:val="21"/>
              </w:rPr>
            </w:pPr>
          </w:p>
        </w:tc>
        <w:tc>
          <w:tcPr>
            <w:tcW w:w="2213" w:type="dxa"/>
            <w:noWrap w:val="0"/>
            <w:vAlign w:val="center"/>
          </w:tcPr>
          <w:p w14:paraId="50D8F48E">
            <w:pPr>
              <w:pStyle w:val="33"/>
              <w:spacing w:line="360" w:lineRule="auto"/>
              <w:rPr>
                <w:rFonts w:hint="eastAsia" w:ascii="宋体" w:hAnsi="宋体"/>
                <w:szCs w:val="21"/>
              </w:rPr>
            </w:pPr>
            <w:r>
              <w:rPr>
                <w:rFonts w:hint="eastAsia" w:ascii="宋体" w:hAnsi="宋体"/>
                <w:szCs w:val="21"/>
              </w:rPr>
              <w:t>见响应文件第（）页</w:t>
            </w:r>
          </w:p>
        </w:tc>
      </w:tr>
      <w:tr w14:paraId="680F0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560" w:type="dxa"/>
            <w:noWrap w:val="0"/>
            <w:vAlign w:val="center"/>
          </w:tcPr>
          <w:p w14:paraId="4344DADB">
            <w:pPr>
              <w:spacing w:line="360" w:lineRule="auto"/>
              <w:rPr>
                <w:rFonts w:hint="eastAsia" w:ascii="宋体" w:hAnsi="宋体"/>
                <w:szCs w:val="21"/>
              </w:rPr>
            </w:pPr>
          </w:p>
        </w:tc>
        <w:tc>
          <w:tcPr>
            <w:tcW w:w="5804" w:type="dxa"/>
            <w:noWrap w:val="0"/>
            <w:vAlign w:val="center"/>
          </w:tcPr>
          <w:p w14:paraId="4D961F8C">
            <w:pPr>
              <w:pStyle w:val="33"/>
              <w:spacing w:line="360" w:lineRule="auto"/>
              <w:rPr>
                <w:rFonts w:hint="eastAsia" w:ascii="宋体" w:hAnsi="宋体"/>
                <w:b/>
                <w:bCs/>
                <w:i/>
                <w:iCs/>
                <w:szCs w:val="21"/>
              </w:rPr>
            </w:pPr>
          </w:p>
        </w:tc>
        <w:tc>
          <w:tcPr>
            <w:tcW w:w="2213" w:type="dxa"/>
            <w:noWrap w:val="0"/>
            <w:vAlign w:val="center"/>
          </w:tcPr>
          <w:p w14:paraId="52C2E16F">
            <w:pPr>
              <w:pStyle w:val="33"/>
              <w:spacing w:line="360" w:lineRule="auto"/>
              <w:rPr>
                <w:rFonts w:hint="eastAsia" w:ascii="宋体" w:hAnsi="宋体"/>
                <w:szCs w:val="21"/>
              </w:rPr>
            </w:pPr>
            <w:r>
              <w:rPr>
                <w:rFonts w:hint="eastAsia" w:ascii="宋体" w:hAnsi="宋体"/>
                <w:szCs w:val="21"/>
              </w:rPr>
              <w:t>见响应文件第（）页</w:t>
            </w:r>
          </w:p>
        </w:tc>
      </w:tr>
      <w:tr w14:paraId="6AAC6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560" w:type="dxa"/>
            <w:noWrap w:val="0"/>
            <w:vAlign w:val="center"/>
          </w:tcPr>
          <w:p w14:paraId="45FADE96">
            <w:pPr>
              <w:spacing w:line="360" w:lineRule="auto"/>
              <w:rPr>
                <w:rFonts w:hint="eastAsia" w:ascii="宋体" w:hAnsi="宋体"/>
                <w:szCs w:val="21"/>
              </w:rPr>
            </w:pPr>
          </w:p>
        </w:tc>
        <w:tc>
          <w:tcPr>
            <w:tcW w:w="5804" w:type="dxa"/>
            <w:noWrap w:val="0"/>
            <w:vAlign w:val="center"/>
          </w:tcPr>
          <w:p w14:paraId="45567ED9">
            <w:pPr>
              <w:pStyle w:val="33"/>
              <w:spacing w:line="360" w:lineRule="auto"/>
              <w:rPr>
                <w:rFonts w:hint="eastAsia" w:ascii="宋体" w:hAnsi="宋体"/>
                <w:szCs w:val="21"/>
              </w:rPr>
            </w:pPr>
          </w:p>
        </w:tc>
        <w:tc>
          <w:tcPr>
            <w:tcW w:w="2213" w:type="dxa"/>
            <w:noWrap w:val="0"/>
            <w:vAlign w:val="center"/>
          </w:tcPr>
          <w:p w14:paraId="1197574F">
            <w:pPr>
              <w:pStyle w:val="33"/>
              <w:spacing w:line="360" w:lineRule="auto"/>
              <w:rPr>
                <w:rFonts w:hint="eastAsia" w:ascii="宋体" w:hAnsi="宋体"/>
                <w:szCs w:val="21"/>
              </w:rPr>
            </w:pPr>
            <w:r>
              <w:rPr>
                <w:rFonts w:hint="eastAsia" w:ascii="宋体" w:hAnsi="宋体"/>
                <w:szCs w:val="21"/>
              </w:rPr>
              <w:t>见响应文件第（）页</w:t>
            </w:r>
          </w:p>
        </w:tc>
      </w:tr>
      <w:tr w14:paraId="2D961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560" w:type="dxa"/>
            <w:noWrap w:val="0"/>
            <w:vAlign w:val="center"/>
          </w:tcPr>
          <w:p w14:paraId="32D63552">
            <w:pPr>
              <w:spacing w:line="360" w:lineRule="auto"/>
              <w:rPr>
                <w:rFonts w:hint="eastAsia" w:ascii="宋体" w:hAnsi="宋体"/>
                <w:szCs w:val="21"/>
              </w:rPr>
            </w:pPr>
          </w:p>
        </w:tc>
        <w:tc>
          <w:tcPr>
            <w:tcW w:w="5804" w:type="dxa"/>
            <w:noWrap w:val="0"/>
            <w:vAlign w:val="center"/>
          </w:tcPr>
          <w:p w14:paraId="0C067174">
            <w:pPr>
              <w:pStyle w:val="33"/>
              <w:spacing w:line="360" w:lineRule="auto"/>
              <w:rPr>
                <w:rFonts w:hint="eastAsia" w:ascii="宋体" w:hAnsi="宋体"/>
                <w:szCs w:val="21"/>
              </w:rPr>
            </w:pPr>
          </w:p>
        </w:tc>
        <w:tc>
          <w:tcPr>
            <w:tcW w:w="2213" w:type="dxa"/>
            <w:noWrap w:val="0"/>
            <w:vAlign w:val="center"/>
          </w:tcPr>
          <w:p w14:paraId="32C024E8">
            <w:pPr>
              <w:pStyle w:val="33"/>
              <w:spacing w:line="360" w:lineRule="auto"/>
              <w:rPr>
                <w:rFonts w:hint="eastAsia" w:ascii="宋体" w:hAnsi="宋体"/>
                <w:szCs w:val="21"/>
              </w:rPr>
            </w:pPr>
            <w:r>
              <w:rPr>
                <w:rFonts w:hint="eastAsia" w:ascii="宋体" w:hAnsi="宋体"/>
                <w:szCs w:val="21"/>
              </w:rPr>
              <w:t>见响应文件第（）页</w:t>
            </w:r>
          </w:p>
        </w:tc>
      </w:tr>
      <w:tr w14:paraId="2EFC2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560" w:type="dxa"/>
            <w:noWrap w:val="0"/>
            <w:vAlign w:val="center"/>
          </w:tcPr>
          <w:p w14:paraId="1169037E">
            <w:pPr>
              <w:spacing w:line="360" w:lineRule="auto"/>
              <w:rPr>
                <w:rFonts w:hint="eastAsia" w:ascii="宋体" w:hAnsi="宋体"/>
                <w:szCs w:val="21"/>
              </w:rPr>
            </w:pPr>
          </w:p>
        </w:tc>
        <w:tc>
          <w:tcPr>
            <w:tcW w:w="5804" w:type="dxa"/>
            <w:noWrap w:val="0"/>
            <w:vAlign w:val="center"/>
          </w:tcPr>
          <w:p w14:paraId="3A62543C">
            <w:pPr>
              <w:pStyle w:val="33"/>
              <w:spacing w:line="360" w:lineRule="auto"/>
              <w:rPr>
                <w:rFonts w:hint="eastAsia" w:ascii="宋体" w:hAnsi="宋体"/>
                <w:szCs w:val="21"/>
              </w:rPr>
            </w:pPr>
          </w:p>
        </w:tc>
        <w:tc>
          <w:tcPr>
            <w:tcW w:w="2213" w:type="dxa"/>
            <w:noWrap w:val="0"/>
            <w:vAlign w:val="center"/>
          </w:tcPr>
          <w:p w14:paraId="0C622980">
            <w:pPr>
              <w:pStyle w:val="33"/>
              <w:spacing w:line="360" w:lineRule="auto"/>
              <w:rPr>
                <w:rFonts w:hint="eastAsia" w:ascii="宋体" w:hAnsi="宋体"/>
                <w:szCs w:val="21"/>
              </w:rPr>
            </w:pPr>
            <w:r>
              <w:rPr>
                <w:rFonts w:hint="eastAsia" w:ascii="宋体" w:hAnsi="宋体"/>
                <w:szCs w:val="21"/>
              </w:rPr>
              <w:t>见响应文件第（）页</w:t>
            </w:r>
          </w:p>
        </w:tc>
      </w:tr>
      <w:tr w14:paraId="3B80D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560" w:type="dxa"/>
            <w:noWrap w:val="0"/>
            <w:vAlign w:val="center"/>
          </w:tcPr>
          <w:p w14:paraId="1BC8626C">
            <w:pPr>
              <w:spacing w:line="360" w:lineRule="auto"/>
              <w:rPr>
                <w:rFonts w:hint="eastAsia" w:ascii="宋体" w:hAnsi="宋体"/>
                <w:szCs w:val="21"/>
              </w:rPr>
            </w:pPr>
          </w:p>
        </w:tc>
        <w:tc>
          <w:tcPr>
            <w:tcW w:w="5804" w:type="dxa"/>
            <w:noWrap w:val="0"/>
            <w:vAlign w:val="center"/>
          </w:tcPr>
          <w:p w14:paraId="082ABC09">
            <w:pPr>
              <w:pStyle w:val="33"/>
              <w:spacing w:line="360" w:lineRule="auto"/>
              <w:rPr>
                <w:rFonts w:hint="eastAsia" w:ascii="宋体" w:hAnsi="宋体"/>
                <w:szCs w:val="21"/>
              </w:rPr>
            </w:pPr>
          </w:p>
        </w:tc>
        <w:tc>
          <w:tcPr>
            <w:tcW w:w="2213" w:type="dxa"/>
            <w:noWrap w:val="0"/>
            <w:vAlign w:val="center"/>
          </w:tcPr>
          <w:p w14:paraId="70DCF061">
            <w:pPr>
              <w:pStyle w:val="33"/>
              <w:spacing w:line="360" w:lineRule="auto"/>
              <w:rPr>
                <w:rFonts w:hint="eastAsia" w:ascii="宋体" w:hAnsi="宋体"/>
                <w:szCs w:val="21"/>
              </w:rPr>
            </w:pPr>
            <w:r>
              <w:rPr>
                <w:rFonts w:hint="eastAsia" w:ascii="宋体" w:hAnsi="宋体"/>
                <w:szCs w:val="21"/>
              </w:rPr>
              <w:t>见响应文件第（）页</w:t>
            </w:r>
          </w:p>
        </w:tc>
      </w:tr>
      <w:tr w14:paraId="04BD7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560" w:type="dxa"/>
            <w:noWrap w:val="0"/>
            <w:vAlign w:val="center"/>
          </w:tcPr>
          <w:p w14:paraId="1321E2E9">
            <w:pPr>
              <w:spacing w:line="360" w:lineRule="auto"/>
              <w:jc w:val="center"/>
              <w:rPr>
                <w:rFonts w:hint="eastAsia" w:ascii="宋体" w:hAnsi="宋体"/>
                <w:szCs w:val="21"/>
              </w:rPr>
            </w:pPr>
          </w:p>
        </w:tc>
        <w:tc>
          <w:tcPr>
            <w:tcW w:w="5804" w:type="dxa"/>
            <w:noWrap w:val="0"/>
            <w:vAlign w:val="center"/>
          </w:tcPr>
          <w:p w14:paraId="19AA42DC">
            <w:pPr>
              <w:pStyle w:val="33"/>
              <w:spacing w:line="360" w:lineRule="auto"/>
              <w:rPr>
                <w:rFonts w:hint="eastAsia" w:ascii="宋体" w:hAnsi="宋体"/>
                <w:szCs w:val="21"/>
              </w:rPr>
            </w:pPr>
          </w:p>
        </w:tc>
        <w:tc>
          <w:tcPr>
            <w:tcW w:w="2213" w:type="dxa"/>
            <w:noWrap w:val="0"/>
            <w:vAlign w:val="center"/>
          </w:tcPr>
          <w:p w14:paraId="17D7CBDD">
            <w:pPr>
              <w:pStyle w:val="33"/>
              <w:spacing w:line="360" w:lineRule="auto"/>
              <w:rPr>
                <w:rFonts w:hint="eastAsia" w:ascii="宋体" w:hAnsi="宋体"/>
                <w:szCs w:val="21"/>
              </w:rPr>
            </w:pPr>
            <w:r>
              <w:rPr>
                <w:rFonts w:hint="eastAsia" w:ascii="宋体" w:hAnsi="宋体"/>
                <w:szCs w:val="21"/>
              </w:rPr>
              <w:t>见响应文件第（）页</w:t>
            </w:r>
          </w:p>
        </w:tc>
      </w:tr>
      <w:tr w14:paraId="033CE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560" w:type="dxa"/>
            <w:noWrap w:val="0"/>
            <w:vAlign w:val="center"/>
          </w:tcPr>
          <w:p w14:paraId="6E1CFBB1">
            <w:pPr>
              <w:spacing w:line="360" w:lineRule="auto"/>
              <w:rPr>
                <w:rFonts w:hint="eastAsia" w:ascii="宋体" w:hAnsi="宋体"/>
                <w:szCs w:val="21"/>
              </w:rPr>
            </w:pPr>
          </w:p>
        </w:tc>
        <w:tc>
          <w:tcPr>
            <w:tcW w:w="5804" w:type="dxa"/>
            <w:noWrap w:val="0"/>
            <w:vAlign w:val="center"/>
          </w:tcPr>
          <w:p w14:paraId="1712FBAA">
            <w:pPr>
              <w:spacing w:line="360" w:lineRule="auto"/>
              <w:rPr>
                <w:rFonts w:hint="eastAsia" w:ascii="宋体" w:hAnsi="宋体"/>
                <w:szCs w:val="21"/>
              </w:rPr>
            </w:pPr>
          </w:p>
        </w:tc>
        <w:tc>
          <w:tcPr>
            <w:tcW w:w="2213" w:type="dxa"/>
            <w:noWrap w:val="0"/>
            <w:vAlign w:val="center"/>
          </w:tcPr>
          <w:p w14:paraId="042D54C5">
            <w:pPr>
              <w:spacing w:line="360" w:lineRule="auto"/>
              <w:rPr>
                <w:rFonts w:hint="eastAsia" w:ascii="宋体" w:hAnsi="宋体"/>
                <w:szCs w:val="21"/>
              </w:rPr>
            </w:pPr>
            <w:r>
              <w:rPr>
                <w:rFonts w:hint="eastAsia" w:ascii="宋体" w:hAnsi="宋体"/>
                <w:szCs w:val="21"/>
              </w:rPr>
              <w:t>见响应文件第（）页</w:t>
            </w:r>
          </w:p>
        </w:tc>
      </w:tr>
      <w:tr w14:paraId="57B82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560" w:type="dxa"/>
            <w:noWrap w:val="0"/>
            <w:vAlign w:val="center"/>
          </w:tcPr>
          <w:p w14:paraId="1E4074D3">
            <w:pPr>
              <w:pStyle w:val="33"/>
              <w:spacing w:line="360" w:lineRule="auto"/>
              <w:jc w:val="center"/>
              <w:rPr>
                <w:rFonts w:hint="eastAsia" w:ascii="宋体" w:hAnsi="宋体"/>
                <w:szCs w:val="21"/>
              </w:rPr>
            </w:pPr>
          </w:p>
        </w:tc>
        <w:tc>
          <w:tcPr>
            <w:tcW w:w="5804" w:type="dxa"/>
            <w:noWrap w:val="0"/>
            <w:vAlign w:val="center"/>
          </w:tcPr>
          <w:p w14:paraId="792512D1">
            <w:pPr>
              <w:spacing w:line="360" w:lineRule="auto"/>
              <w:rPr>
                <w:rFonts w:hint="eastAsia" w:ascii="宋体" w:hAnsi="宋体"/>
                <w:szCs w:val="21"/>
              </w:rPr>
            </w:pPr>
          </w:p>
        </w:tc>
        <w:tc>
          <w:tcPr>
            <w:tcW w:w="2213" w:type="dxa"/>
            <w:noWrap w:val="0"/>
            <w:vAlign w:val="center"/>
          </w:tcPr>
          <w:p w14:paraId="23F3B252">
            <w:pPr>
              <w:spacing w:line="360" w:lineRule="auto"/>
              <w:rPr>
                <w:rFonts w:hint="eastAsia" w:ascii="宋体" w:hAnsi="宋体"/>
                <w:szCs w:val="21"/>
              </w:rPr>
            </w:pPr>
            <w:r>
              <w:rPr>
                <w:rFonts w:hint="eastAsia" w:ascii="宋体" w:hAnsi="宋体"/>
                <w:szCs w:val="21"/>
              </w:rPr>
              <w:t>见响应文件第（）页</w:t>
            </w:r>
          </w:p>
        </w:tc>
      </w:tr>
      <w:tr w14:paraId="69D52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560" w:type="dxa"/>
            <w:noWrap w:val="0"/>
            <w:vAlign w:val="center"/>
          </w:tcPr>
          <w:p w14:paraId="615FC592">
            <w:pPr>
              <w:spacing w:line="360" w:lineRule="auto"/>
              <w:jc w:val="center"/>
              <w:rPr>
                <w:rFonts w:hint="eastAsia" w:ascii="宋体" w:hAnsi="宋体"/>
                <w:szCs w:val="21"/>
              </w:rPr>
            </w:pPr>
          </w:p>
        </w:tc>
        <w:tc>
          <w:tcPr>
            <w:tcW w:w="5804" w:type="dxa"/>
            <w:noWrap w:val="0"/>
            <w:vAlign w:val="center"/>
          </w:tcPr>
          <w:p w14:paraId="6D95FE59">
            <w:pPr>
              <w:spacing w:line="360" w:lineRule="auto"/>
              <w:rPr>
                <w:rFonts w:hint="eastAsia" w:ascii="宋体" w:hAnsi="宋体"/>
                <w:szCs w:val="21"/>
              </w:rPr>
            </w:pPr>
          </w:p>
        </w:tc>
        <w:tc>
          <w:tcPr>
            <w:tcW w:w="2213" w:type="dxa"/>
            <w:noWrap w:val="0"/>
            <w:vAlign w:val="center"/>
          </w:tcPr>
          <w:p w14:paraId="7B978CD8">
            <w:pPr>
              <w:spacing w:line="360" w:lineRule="auto"/>
              <w:rPr>
                <w:rFonts w:hint="eastAsia" w:ascii="宋体" w:hAnsi="宋体"/>
                <w:szCs w:val="21"/>
              </w:rPr>
            </w:pPr>
            <w:r>
              <w:rPr>
                <w:rFonts w:hint="eastAsia" w:ascii="宋体" w:hAnsi="宋体"/>
                <w:szCs w:val="21"/>
              </w:rPr>
              <w:t>见响应文件第（）页</w:t>
            </w:r>
          </w:p>
        </w:tc>
      </w:tr>
      <w:tr w14:paraId="6A15F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560" w:type="dxa"/>
            <w:noWrap w:val="0"/>
            <w:vAlign w:val="center"/>
          </w:tcPr>
          <w:p w14:paraId="0B296F63">
            <w:pPr>
              <w:spacing w:line="360" w:lineRule="auto"/>
              <w:jc w:val="center"/>
              <w:rPr>
                <w:rFonts w:hint="eastAsia" w:ascii="宋体" w:hAnsi="宋体"/>
                <w:szCs w:val="21"/>
              </w:rPr>
            </w:pPr>
          </w:p>
        </w:tc>
        <w:tc>
          <w:tcPr>
            <w:tcW w:w="5804" w:type="dxa"/>
            <w:noWrap w:val="0"/>
            <w:vAlign w:val="center"/>
          </w:tcPr>
          <w:p w14:paraId="5C47AEE2">
            <w:pPr>
              <w:spacing w:line="360" w:lineRule="auto"/>
              <w:rPr>
                <w:rFonts w:hint="eastAsia" w:ascii="宋体" w:hAnsi="宋体"/>
                <w:szCs w:val="21"/>
              </w:rPr>
            </w:pPr>
          </w:p>
        </w:tc>
        <w:tc>
          <w:tcPr>
            <w:tcW w:w="2213" w:type="dxa"/>
            <w:noWrap w:val="0"/>
            <w:vAlign w:val="center"/>
          </w:tcPr>
          <w:p w14:paraId="7270440F">
            <w:pPr>
              <w:spacing w:line="360" w:lineRule="auto"/>
              <w:rPr>
                <w:rFonts w:hint="eastAsia" w:ascii="宋体" w:hAnsi="宋体"/>
                <w:szCs w:val="21"/>
              </w:rPr>
            </w:pPr>
            <w:r>
              <w:rPr>
                <w:rFonts w:hint="eastAsia" w:ascii="宋体" w:hAnsi="宋体"/>
                <w:szCs w:val="21"/>
              </w:rPr>
              <w:t>见响应文件第（）页</w:t>
            </w:r>
          </w:p>
        </w:tc>
      </w:tr>
      <w:tr w14:paraId="3F0C6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560" w:type="dxa"/>
            <w:noWrap w:val="0"/>
            <w:vAlign w:val="center"/>
          </w:tcPr>
          <w:p w14:paraId="3E27D47F">
            <w:pPr>
              <w:spacing w:line="360" w:lineRule="auto"/>
              <w:jc w:val="center"/>
              <w:rPr>
                <w:rFonts w:hint="eastAsia" w:ascii="宋体" w:hAnsi="宋体"/>
                <w:szCs w:val="21"/>
              </w:rPr>
            </w:pPr>
          </w:p>
        </w:tc>
        <w:tc>
          <w:tcPr>
            <w:tcW w:w="5804" w:type="dxa"/>
            <w:noWrap w:val="0"/>
            <w:vAlign w:val="center"/>
          </w:tcPr>
          <w:p w14:paraId="71B557DC">
            <w:pPr>
              <w:spacing w:line="360" w:lineRule="auto"/>
              <w:rPr>
                <w:rFonts w:hint="eastAsia" w:ascii="宋体" w:hAnsi="宋体"/>
                <w:szCs w:val="21"/>
              </w:rPr>
            </w:pPr>
          </w:p>
        </w:tc>
        <w:tc>
          <w:tcPr>
            <w:tcW w:w="2213" w:type="dxa"/>
            <w:noWrap w:val="0"/>
            <w:vAlign w:val="center"/>
          </w:tcPr>
          <w:p w14:paraId="3A66B97B">
            <w:pPr>
              <w:spacing w:line="360" w:lineRule="auto"/>
              <w:rPr>
                <w:rFonts w:hint="eastAsia" w:ascii="宋体" w:hAnsi="宋体"/>
                <w:szCs w:val="21"/>
              </w:rPr>
            </w:pPr>
            <w:r>
              <w:rPr>
                <w:rFonts w:hint="eastAsia" w:ascii="宋体" w:hAnsi="宋体"/>
                <w:szCs w:val="21"/>
              </w:rPr>
              <w:t>见响应文件第（）页</w:t>
            </w:r>
          </w:p>
        </w:tc>
      </w:tr>
      <w:tr w14:paraId="0FBCD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560" w:type="dxa"/>
            <w:noWrap w:val="0"/>
            <w:vAlign w:val="center"/>
          </w:tcPr>
          <w:p w14:paraId="1AAC9449">
            <w:pPr>
              <w:spacing w:line="360" w:lineRule="auto"/>
              <w:jc w:val="center"/>
              <w:rPr>
                <w:rFonts w:hint="eastAsia" w:ascii="宋体" w:hAnsi="宋体"/>
                <w:szCs w:val="21"/>
              </w:rPr>
            </w:pPr>
          </w:p>
        </w:tc>
        <w:tc>
          <w:tcPr>
            <w:tcW w:w="5804" w:type="dxa"/>
            <w:noWrap w:val="0"/>
            <w:vAlign w:val="center"/>
          </w:tcPr>
          <w:p w14:paraId="33E3C868">
            <w:pPr>
              <w:pStyle w:val="33"/>
              <w:spacing w:line="360" w:lineRule="auto"/>
              <w:rPr>
                <w:rFonts w:hint="eastAsia" w:ascii="宋体" w:hAnsi="宋体"/>
                <w:szCs w:val="21"/>
              </w:rPr>
            </w:pPr>
          </w:p>
        </w:tc>
        <w:tc>
          <w:tcPr>
            <w:tcW w:w="2213" w:type="dxa"/>
            <w:noWrap w:val="0"/>
            <w:vAlign w:val="center"/>
          </w:tcPr>
          <w:p w14:paraId="3B8D61E3">
            <w:pPr>
              <w:pStyle w:val="33"/>
              <w:spacing w:line="360" w:lineRule="auto"/>
              <w:rPr>
                <w:rFonts w:hint="eastAsia" w:ascii="宋体" w:hAnsi="宋体"/>
                <w:szCs w:val="21"/>
              </w:rPr>
            </w:pPr>
            <w:r>
              <w:rPr>
                <w:rFonts w:hint="eastAsia" w:ascii="宋体" w:hAnsi="宋体"/>
                <w:szCs w:val="21"/>
              </w:rPr>
              <w:t>见响应文件第（）页</w:t>
            </w:r>
          </w:p>
        </w:tc>
      </w:tr>
    </w:tbl>
    <w:p w14:paraId="6EFB44CD">
      <w:pPr>
        <w:tabs>
          <w:tab w:val="left" w:pos="3210"/>
        </w:tabs>
        <w:spacing w:line="360" w:lineRule="auto"/>
        <w:rPr>
          <w:rFonts w:hint="eastAsia" w:ascii="宋体" w:hAnsi="宋体"/>
          <w:szCs w:val="21"/>
          <w:lang w:val="en-GB"/>
        </w:rPr>
      </w:pPr>
      <w:r>
        <w:rPr>
          <w:rFonts w:hint="eastAsia" w:ascii="宋体" w:hAnsi="宋体"/>
          <w:szCs w:val="21"/>
          <w:lang w:val="en-GB"/>
        </w:rPr>
        <w:t>注：</w:t>
      </w:r>
      <w:r>
        <w:rPr>
          <w:rFonts w:hint="eastAsia" w:ascii="宋体" w:hAnsi="宋体"/>
          <w:szCs w:val="21"/>
        </w:rPr>
        <w:t>供应商应根据商务技术</w:t>
      </w:r>
      <w:r>
        <w:rPr>
          <w:rFonts w:ascii="宋体" w:hAnsi="宋体"/>
          <w:szCs w:val="21"/>
        </w:rPr>
        <w:t>评审表</w:t>
      </w:r>
      <w:r>
        <w:rPr>
          <w:rFonts w:hint="eastAsia" w:ascii="宋体" w:hAnsi="宋体"/>
          <w:szCs w:val="21"/>
        </w:rPr>
        <w:t>的各项内容填写此表</w:t>
      </w:r>
      <w:r>
        <w:rPr>
          <w:rFonts w:hint="eastAsia" w:ascii="宋体" w:hAnsi="宋体"/>
          <w:szCs w:val="21"/>
          <w:lang w:val="en-GB"/>
        </w:rPr>
        <w:t>，</w:t>
      </w:r>
      <w:r>
        <w:rPr>
          <w:rFonts w:hint="eastAsia" w:ascii="宋体" w:hAnsi="宋体"/>
          <w:szCs w:val="21"/>
        </w:rPr>
        <w:t>并可根据项目评审表内容做适当调整。</w:t>
      </w:r>
    </w:p>
    <w:p w14:paraId="16073B30">
      <w:pPr>
        <w:tabs>
          <w:tab w:val="left" w:pos="3210"/>
        </w:tabs>
        <w:spacing w:line="360" w:lineRule="auto"/>
        <w:rPr>
          <w:rFonts w:hint="eastAsia" w:ascii="宋体" w:hAnsi="宋体" w:cs="Arial"/>
          <w:szCs w:val="21"/>
        </w:rPr>
      </w:pPr>
    </w:p>
    <w:p w14:paraId="10F509CA">
      <w:pPr>
        <w:adjustRightInd w:val="0"/>
        <w:snapToGrid w:val="0"/>
        <w:spacing w:line="360" w:lineRule="auto"/>
        <w:rPr>
          <w:rFonts w:hint="eastAsia" w:ascii="宋体" w:hAnsi="宋体"/>
          <w:szCs w:val="21"/>
          <w:u w:val="single"/>
        </w:rPr>
      </w:pPr>
      <w:r>
        <w:rPr>
          <w:rFonts w:hint="eastAsia" w:ascii="宋体" w:hAnsi="宋体"/>
          <w:szCs w:val="21"/>
        </w:rPr>
        <w:t>供应商法定代表人（或法定代表人授权代表）签字或盖章：</w:t>
      </w:r>
      <w:r>
        <w:rPr>
          <w:rFonts w:hint="eastAsia" w:ascii="宋体" w:hAnsi="宋体"/>
          <w:szCs w:val="21"/>
          <w:u w:val="single"/>
        </w:rPr>
        <w:t xml:space="preserve">                   </w:t>
      </w:r>
    </w:p>
    <w:p w14:paraId="7C5FDCFE">
      <w:pPr>
        <w:adjustRightInd w:val="0"/>
        <w:snapToGrid w:val="0"/>
        <w:spacing w:line="360" w:lineRule="auto"/>
        <w:rPr>
          <w:rFonts w:hint="eastAsia" w:ascii="宋体" w:hAnsi="宋体"/>
          <w:szCs w:val="21"/>
          <w:u w:val="single"/>
        </w:rPr>
      </w:pPr>
      <w:r>
        <w:rPr>
          <w:rFonts w:hint="eastAsia" w:ascii="宋体" w:hAnsi="宋体"/>
          <w:szCs w:val="21"/>
        </w:rPr>
        <w:t>供应商名称（盖章）：</w:t>
      </w:r>
      <w:r>
        <w:rPr>
          <w:rFonts w:hint="eastAsia" w:ascii="宋体" w:hAnsi="宋体"/>
          <w:szCs w:val="21"/>
          <w:u w:val="single"/>
        </w:rPr>
        <w:t xml:space="preserve">                        </w:t>
      </w:r>
    </w:p>
    <w:p w14:paraId="2C9C8670">
      <w:pPr>
        <w:pStyle w:val="24"/>
        <w:spacing w:line="360" w:lineRule="auto"/>
        <w:rPr>
          <w:rFonts w:hint="eastAsia" w:hAnsi="宋体"/>
          <w:b/>
          <w:szCs w:val="21"/>
        </w:rPr>
      </w:pPr>
      <w:r>
        <w:rPr>
          <w:rFonts w:hint="eastAsia" w:hAnsi="宋体"/>
          <w:szCs w:val="21"/>
        </w:rPr>
        <w:t>日期：   年   月   日</w:t>
      </w:r>
    </w:p>
    <w:p w14:paraId="5DD8AA93">
      <w:pPr>
        <w:tabs>
          <w:tab w:val="left" w:pos="3210"/>
        </w:tabs>
        <w:spacing w:line="360" w:lineRule="auto"/>
        <w:rPr>
          <w:rFonts w:hint="eastAsia" w:ascii="宋体" w:hAnsi="宋体" w:cs="Arial"/>
          <w:b/>
          <w:sz w:val="24"/>
          <w:szCs w:val="24"/>
        </w:rPr>
      </w:pPr>
    </w:p>
    <w:p w14:paraId="0B230474">
      <w:pPr>
        <w:tabs>
          <w:tab w:val="left" w:pos="3210"/>
        </w:tabs>
        <w:spacing w:line="360" w:lineRule="auto"/>
        <w:rPr>
          <w:rFonts w:hint="eastAsia" w:ascii="宋体" w:hAnsi="宋体" w:cs="Arial"/>
          <w:b/>
          <w:sz w:val="24"/>
          <w:szCs w:val="24"/>
        </w:rPr>
      </w:pPr>
    </w:p>
    <w:p w14:paraId="33C82AD2">
      <w:pPr>
        <w:tabs>
          <w:tab w:val="left" w:pos="3210"/>
        </w:tabs>
        <w:spacing w:line="360" w:lineRule="auto"/>
        <w:rPr>
          <w:rFonts w:ascii="宋体" w:cs="宋体"/>
          <w:b/>
          <w:sz w:val="24"/>
          <w:szCs w:val="24"/>
        </w:rPr>
        <w:sectPr>
          <w:pgSz w:w="11906" w:h="16838"/>
          <w:pgMar w:top="1440" w:right="1080" w:bottom="1440" w:left="1080" w:header="851" w:footer="499" w:gutter="0"/>
          <w:cols w:space="720" w:num="1"/>
          <w:docGrid w:type="lines" w:linePitch="312" w:charSpace="0"/>
        </w:sectPr>
      </w:pPr>
    </w:p>
    <w:p w14:paraId="779F37A8">
      <w:pPr>
        <w:spacing w:line="360" w:lineRule="auto"/>
        <w:jc w:val="center"/>
        <w:outlineLvl w:val="1"/>
        <w:rPr>
          <w:rFonts w:ascii="宋体" w:hAnsi="宋体"/>
          <w:b/>
          <w:bCs/>
          <w:sz w:val="28"/>
          <w:szCs w:val="28"/>
        </w:rPr>
      </w:pPr>
      <w:bookmarkStart w:id="188" w:name="_Toc88042829"/>
      <w:bookmarkStart w:id="189" w:name="_Toc27139"/>
      <w:bookmarkStart w:id="190" w:name="_Toc24015"/>
      <w:r>
        <w:rPr>
          <w:rFonts w:hint="eastAsia" w:ascii="宋体" w:hAnsi="宋体"/>
          <w:b/>
          <w:sz w:val="32"/>
          <w:szCs w:val="32"/>
        </w:rPr>
        <w:t>二、资格性及符合性文件</w:t>
      </w:r>
      <w:bookmarkEnd w:id="187"/>
      <w:bookmarkEnd w:id="188"/>
      <w:bookmarkEnd w:id="189"/>
      <w:bookmarkEnd w:id="190"/>
    </w:p>
    <w:p w14:paraId="406FCAEC">
      <w:pPr>
        <w:spacing w:line="360" w:lineRule="auto"/>
        <w:rPr>
          <w:rFonts w:ascii="宋体" w:hAnsi="宋体" w:cs="Arial"/>
          <w:b/>
          <w:sz w:val="24"/>
          <w:szCs w:val="24"/>
        </w:rPr>
      </w:pPr>
      <w:r>
        <w:rPr>
          <w:rFonts w:ascii="宋体" w:hAnsi="宋体" w:cs="Arial"/>
          <w:b/>
          <w:sz w:val="24"/>
          <w:szCs w:val="24"/>
        </w:rPr>
        <w:t>2.1</w:t>
      </w:r>
      <w:r>
        <w:rPr>
          <w:rFonts w:hint="eastAsia" w:ascii="宋体" w:hAnsi="宋体" w:cs="Arial"/>
          <w:b/>
          <w:sz w:val="24"/>
          <w:szCs w:val="24"/>
        </w:rPr>
        <w:t>响应承诺函</w:t>
      </w:r>
    </w:p>
    <w:p w14:paraId="26861DD9">
      <w:pPr>
        <w:spacing w:line="312" w:lineRule="auto"/>
        <w:rPr>
          <w:rFonts w:ascii="宋体" w:hAnsi="宋体" w:cs="宋体"/>
          <w:szCs w:val="21"/>
        </w:rPr>
      </w:pPr>
      <w:r>
        <w:rPr>
          <w:rFonts w:hint="eastAsia" w:ascii="宋体" w:hAnsi="宋体" w:cs="宋体"/>
          <w:szCs w:val="21"/>
        </w:rPr>
        <w:t xml:space="preserve">致：广州宜立工程管理有限公司韶关分公司 </w:t>
      </w:r>
    </w:p>
    <w:p w14:paraId="68532DF3">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你方组织的</w:t>
      </w:r>
      <w:r>
        <w:rPr>
          <w:rFonts w:hint="eastAsia" w:ascii="宋体" w:hAnsi="宋体" w:cs="宋体"/>
          <w:color w:val="000000"/>
          <w:szCs w:val="21"/>
          <w:u w:val="single"/>
        </w:rPr>
        <w:t xml:space="preserve">     </w:t>
      </w:r>
      <w:r>
        <w:rPr>
          <w:rFonts w:hint="eastAsia" w:ascii="宋体" w:hAnsi="宋体" w:cs="宋体"/>
          <w:color w:val="000000"/>
          <w:szCs w:val="21"/>
        </w:rPr>
        <w:t>项目的采购</w:t>
      </w:r>
      <w:r>
        <w:rPr>
          <w:rFonts w:ascii="宋体" w:hAnsi="宋体" w:cs="宋体"/>
          <w:color w:val="000000"/>
          <w:szCs w:val="21"/>
        </w:rPr>
        <w:t>[</w:t>
      </w:r>
      <w:r>
        <w:rPr>
          <w:rFonts w:hint="eastAsia" w:ascii="宋体" w:hAnsi="宋体" w:cs="宋体"/>
          <w:color w:val="000000"/>
          <w:szCs w:val="21"/>
        </w:rPr>
        <w:t>项目编号为：</w:t>
      </w:r>
      <w:r>
        <w:rPr>
          <w:rFonts w:hint="eastAsia" w:ascii="宋体" w:hAnsi="宋体" w:cs="宋体"/>
          <w:color w:val="000000"/>
          <w:szCs w:val="21"/>
          <w:u w:val="single"/>
        </w:rPr>
        <w:t xml:space="preserve">   </w:t>
      </w:r>
      <w:r>
        <w:rPr>
          <w:rFonts w:ascii="宋体" w:hAnsi="宋体" w:cs="宋体"/>
          <w:color w:val="000000"/>
          <w:szCs w:val="21"/>
        </w:rPr>
        <w:t>]</w:t>
      </w:r>
      <w:r>
        <w:rPr>
          <w:rFonts w:hint="eastAsia" w:ascii="宋体" w:hAnsi="宋体" w:cs="宋体"/>
          <w:color w:val="000000"/>
          <w:szCs w:val="21"/>
        </w:rPr>
        <w:t>，我方愿参与响应。</w:t>
      </w:r>
    </w:p>
    <w:p w14:paraId="0D390B29">
      <w:pPr>
        <w:spacing w:line="360" w:lineRule="auto"/>
        <w:ind w:firstLine="420" w:firstLineChars="200"/>
        <w:rPr>
          <w:rFonts w:ascii="宋体" w:hAnsi="宋体" w:cs="宋体"/>
          <w:szCs w:val="21"/>
        </w:rPr>
      </w:pPr>
      <w:r>
        <w:rPr>
          <w:rFonts w:hint="eastAsia" w:ascii="宋体" w:hAnsi="宋体" w:cs="宋体"/>
          <w:color w:val="000000"/>
          <w:szCs w:val="21"/>
        </w:rPr>
        <w:t>我方确认收到贵方提供的</w:t>
      </w:r>
      <w:r>
        <w:rPr>
          <w:rFonts w:hint="eastAsia" w:ascii="宋体" w:hAnsi="宋体" w:cs="宋体"/>
          <w:color w:val="000000"/>
          <w:szCs w:val="21"/>
          <w:u w:val="single"/>
        </w:rPr>
        <w:t xml:space="preserve">   </w:t>
      </w:r>
      <w:r>
        <w:rPr>
          <w:rFonts w:hint="eastAsia" w:ascii="宋体" w:hAnsi="宋体" w:cs="宋体"/>
          <w:color w:val="000000"/>
          <w:szCs w:val="21"/>
        </w:rPr>
        <w:t>项目的磋商文件的全部内容。</w:t>
      </w:r>
    </w:p>
    <w:p w14:paraId="6D82EE24">
      <w:pPr>
        <w:spacing w:line="360" w:lineRule="auto"/>
        <w:ind w:firstLine="420" w:firstLineChars="200"/>
        <w:rPr>
          <w:rFonts w:ascii="宋体" w:hAnsi="宋体" w:cs="宋体"/>
          <w:szCs w:val="21"/>
        </w:rPr>
      </w:pPr>
      <w:r>
        <w:rPr>
          <w:rFonts w:hint="eastAsia" w:ascii="宋体" w:hAnsi="宋体" w:cs="宋体"/>
          <w:color w:val="000000"/>
          <w:szCs w:val="21"/>
        </w:rPr>
        <w:t>我方在参与投标前已详细研究了磋商文件的所有内容，包括澄清、修改文件（如果有）和所有已提供的参考资料以及有关附件，我方完全明白并认为此磋商文件没有倾向性，也不存在排斥潜在供应商的内容，我方同意磋商文件的相关条款，放弃对磋商文件提出误解和质疑的一切权力。</w:t>
      </w:r>
    </w:p>
    <w:p w14:paraId="2D36A57C">
      <w:pPr>
        <w:spacing w:line="360" w:lineRule="auto"/>
        <w:ind w:firstLine="420" w:firstLineChars="200"/>
        <w:rPr>
          <w:rFonts w:ascii="宋体" w:hAnsi="宋体" w:cs="宋体"/>
          <w:szCs w:val="21"/>
        </w:rPr>
      </w:pPr>
      <w:r>
        <w:rPr>
          <w:rFonts w:ascii="宋体" w:hAnsi="宋体" w:cs="宋体"/>
          <w:i/>
          <w:color w:val="000000"/>
          <w:szCs w:val="21"/>
          <w:u w:val="single"/>
        </w:rPr>
        <w:t>(</w:t>
      </w:r>
      <w:r>
        <w:rPr>
          <w:rFonts w:hint="eastAsia" w:ascii="宋体" w:hAnsi="宋体" w:cs="宋体"/>
          <w:i/>
          <w:color w:val="000000"/>
          <w:szCs w:val="21"/>
          <w:u w:val="single"/>
        </w:rPr>
        <w:t>供应商名称</w:t>
      </w:r>
      <w:r>
        <w:rPr>
          <w:rFonts w:ascii="宋体" w:hAnsi="宋体" w:cs="宋体"/>
          <w:i/>
          <w:color w:val="000000"/>
          <w:szCs w:val="21"/>
          <w:u w:val="single"/>
        </w:rPr>
        <w:t>)</w:t>
      </w:r>
      <w:r>
        <w:rPr>
          <w:rFonts w:hint="eastAsia" w:ascii="宋体" w:hAnsi="宋体" w:cs="宋体"/>
          <w:i/>
          <w:color w:val="000000"/>
          <w:szCs w:val="21"/>
          <w:u w:val="single"/>
        </w:rPr>
        <w:t xml:space="preserve"> </w:t>
      </w:r>
      <w:r>
        <w:rPr>
          <w:rFonts w:hint="eastAsia" w:ascii="宋体" w:hAnsi="宋体" w:cs="宋体"/>
          <w:color w:val="000000"/>
          <w:szCs w:val="21"/>
        </w:rPr>
        <w:t>作为供应商正式授权</w:t>
      </w:r>
      <w:r>
        <w:rPr>
          <w:rFonts w:ascii="宋体" w:hAnsi="宋体" w:cs="宋体"/>
          <w:i/>
          <w:color w:val="000000"/>
          <w:szCs w:val="21"/>
          <w:u w:val="single"/>
        </w:rPr>
        <w:t>(</w:t>
      </w:r>
      <w:r>
        <w:rPr>
          <w:rFonts w:hint="eastAsia" w:ascii="宋体" w:hAnsi="宋体" w:cs="宋体"/>
          <w:i/>
          <w:color w:val="000000"/>
          <w:szCs w:val="21"/>
          <w:u w:val="single"/>
        </w:rPr>
        <w:t>授权代表全名</w:t>
      </w:r>
      <w:r>
        <w:rPr>
          <w:rFonts w:ascii="宋体" w:hAnsi="宋体" w:cs="宋体"/>
          <w:i/>
          <w:color w:val="000000"/>
          <w:szCs w:val="21"/>
          <w:u w:val="single"/>
        </w:rPr>
        <w:t>,</w:t>
      </w:r>
      <w:r>
        <w:rPr>
          <w:rFonts w:hint="eastAsia" w:ascii="宋体" w:hAnsi="宋体" w:cs="宋体"/>
          <w:i/>
          <w:color w:val="000000"/>
          <w:szCs w:val="21"/>
          <w:u w:val="single"/>
        </w:rPr>
        <w:t>职务</w:t>
      </w:r>
      <w:r>
        <w:rPr>
          <w:rFonts w:ascii="宋体" w:hAnsi="宋体" w:cs="宋体"/>
          <w:i/>
          <w:color w:val="000000"/>
          <w:szCs w:val="21"/>
          <w:u w:val="single"/>
        </w:rPr>
        <w:t>)</w:t>
      </w:r>
      <w:r>
        <w:rPr>
          <w:rFonts w:hint="eastAsia" w:ascii="宋体" w:hAnsi="宋体" w:cs="宋体"/>
          <w:i/>
          <w:color w:val="000000"/>
          <w:szCs w:val="21"/>
          <w:u w:val="single"/>
        </w:rPr>
        <w:t xml:space="preserve"> </w:t>
      </w:r>
      <w:r>
        <w:rPr>
          <w:rFonts w:hint="eastAsia" w:ascii="宋体" w:hAnsi="宋体" w:cs="宋体"/>
          <w:color w:val="000000"/>
          <w:szCs w:val="21"/>
        </w:rPr>
        <w:t>代表我方全权处理有关本响应的一切事宜。我方已完全明白磋商文件的所有条款要求，并声明如下：</w:t>
      </w:r>
    </w:p>
    <w:p w14:paraId="53B1257B">
      <w:pPr>
        <w:spacing w:line="360" w:lineRule="auto"/>
        <w:ind w:firstLine="420" w:firstLineChars="200"/>
        <w:rPr>
          <w:rFonts w:ascii="宋体" w:hAnsi="宋体" w:cs="宋体"/>
          <w:szCs w:val="21"/>
        </w:rPr>
      </w:pPr>
      <w:r>
        <w:rPr>
          <w:rFonts w:hint="eastAsia" w:ascii="宋体" w:hAnsi="宋体" w:cs="宋体"/>
          <w:color w:val="000000"/>
          <w:szCs w:val="21"/>
        </w:rPr>
        <w:t>（一）本响应文件的有效期为提交响应文件截止之日起6</w:t>
      </w:r>
      <w:r>
        <w:rPr>
          <w:rFonts w:ascii="宋体" w:hAnsi="宋体" w:cs="宋体"/>
          <w:color w:val="000000"/>
          <w:szCs w:val="21"/>
        </w:rPr>
        <w:t>0</w:t>
      </w:r>
      <w:r>
        <w:rPr>
          <w:rFonts w:hint="eastAsia" w:ascii="宋体" w:hAnsi="宋体" w:cs="宋体"/>
          <w:color w:val="000000"/>
          <w:szCs w:val="21"/>
        </w:rPr>
        <w:t xml:space="preserve">天。如成交，有效期将延至合同终止日为止。在此提交的资格证明文件均至响应截止日有效，如有在响应有效期内失效的，我方承诺在成交后补齐一切手续，保证所有资格证明文件能在签订采购合同时直至采购合同终止日有效。 </w:t>
      </w:r>
    </w:p>
    <w:p w14:paraId="170B5AAE">
      <w:pPr>
        <w:spacing w:line="360" w:lineRule="auto"/>
        <w:ind w:firstLine="420" w:firstLineChars="200"/>
        <w:rPr>
          <w:rFonts w:ascii="宋体" w:hAnsi="宋体" w:cs="宋体"/>
          <w:szCs w:val="21"/>
        </w:rPr>
      </w:pPr>
      <w:r>
        <w:rPr>
          <w:rFonts w:hint="eastAsia" w:ascii="宋体" w:hAnsi="宋体" w:cs="宋体"/>
          <w:color w:val="000000"/>
          <w:szCs w:val="21"/>
        </w:rPr>
        <w:t>（二）我方愿意向贵方提供任何与本项目报价有关的数据、情况和技术资料。若贵方需要，我方愿意提供我方作出的一切承诺的证明材料。</w:t>
      </w:r>
    </w:p>
    <w:p w14:paraId="3E88433C">
      <w:pPr>
        <w:spacing w:line="360" w:lineRule="auto"/>
        <w:ind w:firstLine="420" w:firstLineChars="200"/>
        <w:rPr>
          <w:rFonts w:ascii="宋体" w:hAnsi="宋体" w:cs="宋体"/>
          <w:szCs w:val="21"/>
        </w:rPr>
      </w:pPr>
      <w:r>
        <w:rPr>
          <w:rFonts w:hint="eastAsia" w:ascii="宋体" w:hAnsi="宋体" w:cs="宋体"/>
          <w:color w:val="000000"/>
          <w:szCs w:val="21"/>
        </w:rPr>
        <w:t>（三）我方完全服从和尊重评委会所作的评定结果，同时清楚理解到报价最低并非意味着必定获得成交资格。</w:t>
      </w:r>
    </w:p>
    <w:p w14:paraId="58B6BC8D">
      <w:pPr>
        <w:spacing w:line="360" w:lineRule="auto"/>
        <w:ind w:firstLine="420" w:firstLineChars="200"/>
        <w:rPr>
          <w:rFonts w:ascii="宋体" w:hAnsi="宋体" w:cs="宋体"/>
          <w:szCs w:val="21"/>
        </w:rPr>
      </w:pPr>
      <w:r>
        <w:rPr>
          <w:rFonts w:hint="eastAsia" w:ascii="宋体" w:hAnsi="宋体" w:cs="宋体"/>
          <w:color w:val="000000"/>
          <w:szCs w:val="21"/>
        </w:rPr>
        <w:t>（四）我方如果成交，将保证履行磋商文件及其澄清、修改文件（如果有）中的全部责任和义务，按质、按量、按期完成《采购需求》及《合同书》中的全部任务。</w:t>
      </w:r>
    </w:p>
    <w:p w14:paraId="1E9D8357">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（五）我方作为法律、财务和运作上独立于采购人、采购代理机构的供应商，在此保证所提交的所有文件和全部说明是真实的和正确的。</w:t>
      </w:r>
    </w:p>
    <w:p w14:paraId="65056FF2">
      <w:pPr>
        <w:spacing w:line="360" w:lineRule="auto"/>
        <w:ind w:firstLine="420" w:firstLineChars="200"/>
        <w:rPr>
          <w:rFonts w:hint="eastAsia" w:ascii="宋体" w:hAnsi="宋体" w:cs="宋体"/>
          <w:color w:val="000000"/>
          <w:szCs w:val="21"/>
        </w:rPr>
      </w:pPr>
      <w:r>
        <w:t>（</w:t>
      </w:r>
      <w:r>
        <w:rPr>
          <w:rFonts w:hint="eastAsia"/>
        </w:rPr>
        <w:t>六</w:t>
      </w:r>
      <w:r>
        <w:t>）我方与其他供应商不存在单位负责人为同一人或者存在直接控股、管理关系。</w:t>
      </w:r>
    </w:p>
    <w:p w14:paraId="2BE09020">
      <w:pPr>
        <w:spacing w:line="360" w:lineRule="auto"/>
        <w:ind w:firstLine="420" w:firstLineChars="200"/>
        <w:rPr>
          <w:rFonts w:hint="eastAsia" w:ascii="宋体" w:hAnsi="宋体" w:cs="宋体"/>
          <w:color w:val="000000"/>
          <w:szCs w:val="21"/>
        </w:rPr>
      </w:pPr>
      <w:r>
        <w:t>（七）我方承诺未为本项目提供整体设计、规范编制或者项目管理、监理、检测等服务。</w:t>
      </w:r>
    </w:p>
    <w:p w14:paraId="3CB29F65">
      <w:pPr>
        <w:spacing w:line="360" w:lineRule="auto"/>
        <w:ind w:firstLine="420" w:firstLineChars="200"/>
        <w:rPr>
          <w:rFonts w:ascii="宋体" w:hAnsi="宋体" w:cs="宋体"/>
          <w:color w:val="000000"/>
          <w:szCs w:val="21"/>
        </w:rPr>
      </w:pPr>
      <w:r>
        <w:t>（八）我方未被列入法院失信被执行人名单中。</w:t>
      </w:r>
    </w:p>
    <w:p w14:paraId="56D5B33A">
      <w:pPr>
        <w:spacing w:line="360" w:lineRule="auto"/>
        <w:ind w:firstLine="420" w:firstLineChars="200"/>
        <w:rPr>
          <w:rFonts w:ascii="宋体" w:hAnsi="宋体" w:cs="宋体"/>
          <w:szCs w:val="21"/>
        </w:rPr>
      </w:pPr>
      <w:r>
        <w:rPr>
          <w:rFonts w:hint="eastAsia" w:ascii="宋体" w:hAnsi="宋体" w:cs="宋体"/>
          <w:color w:val="000000"/>
          <w:szCs w:val="21"/>
        </w:rPr>
        <w:t>（九）我方具备《中华人民共和国政府采购法》第二十二条规定的条件，</w:t>
      </w:r>
      <w:r>
        <w:rPr>
          <w:rFonts w:hint="eastAsia" w:ascii="宋体" w:hAnsi="宋体" w:cs="宋体"/>
          <w:szCs w:val="21"/>
        </w:rPr>
        <w:t>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并</w:t>
      </w:r>
      <w:r>
        <w:rPr>
          <w:rFonts w:hint="eastAsia" w:ascii="宋体" w:hAnsi="宋体" w:cs="宋体"/>
          <w:color w:val="000000"/>
          <w:szCs w:val="21"/>
        </w:rPr>
        <w:t>承诺如下：</w:t>
      </w:r>
    </w:p>
    <w:p w14:paraId="6C10620F">
      <w:pPr>
        <w:spacing w:line="360" w:lineRule="auto"/>
        <w:ind w:firstLine="420" w:firstLineChars="200"/>
        <w:rPr>
          <w:rFonts w:ascii="宋体" w:hAnsi="宋体" w:cs="宋体"/>
          <w:szCs w:val="21"/>
        </w:rPr>
      </w:pPr>
      <w:r>
        <w:rPr>
          <w:rFonts w:hint="eastAsia" w:ascii="宋体" w:hAnsi="宋体" w:cs="宋体"/>
          <w:color w:val="000000"/>
          <w:szCs w:val="21"/>
        </w:rPr>
        <w:t>（</w:t>
      </w:r>
      <w:r>
        <w:rPr>
          <w:rFonts w:ascii="宋体" w:hAnsi="宋体" w:cs="宋体"/>
          <w:color w:val="000000"/>
          <w:szCs w:val="21"/>
        </w:rPr>
        <w:t>1</w:t>
      </w:r>
      <w:r>
        <w:rPr>
          <w:rFonts w:hint="eastAsia" w:ascii="宋体" w:hAnsi="宋体" w:cs="宋体"/>
          <w:color w:val="000000"/>
          <w:szCs w:val="21"/>
        </w:rPr>
        <w:t>）我方参加本项目采购活动前</w:t>
      </w:r>
      <w:r>
        <w:rPr>
          <w:rFonts w:ascii="宋体" w:hAnsi="宋体" w:cs="宋体"/>
          <w:color w:val="000000"/>
          <w:szCs w:val="21"/>
        </w:rPr>
        <w:t>3</w:t>
      </w:r>
      <w:r>
        <w:rPr>
          <w:rFonts w:hint="eastAsia" w:ascii="宋体" w:hAnsi="宋体" w:cs="宋体"/>
          <w:color w:val="000000"/>
          <w:szCs w:val="21"/>
        </w:rPr>
        <w:t>年内在经营活动中没有以下违法记录，或因违法经营被禁止参加政府采购活动的期限已届满：因违法经营受到刑事处罚或者责令停产停业、吊销许可证或者执照、较大数额罚款等行政处罚。</w:t>
      </w:r>
    </w:p>
    <w:p w14:paraId="1F94C33F">
      <w:pPr>
        <w:spacing w:line="360" w:lineRule="auto"/>
        <w:ind w:firstLine="420" w:firstLineChars="200"/>
        <w:rPr>
          <w:rFonts w:hint="eastAsia" w:ascii="宋体" w:hAnsi="宋体" w:cs="宋体"/>
          <w:szCs w:val="21"/>
        </w:rPr>
      </w:pPr>
      <w:r>
        <w:rPr>
          <w:rFonts w:hint="eastAsia" w:ascii="宋体" w:hAnsi="宋体" w:cs="宋体"/>
          <w:color w:val="000000"/>
          <w:szCs w:val="21"/>
        </w:rPr>
        <w:t>（</w:t>
      </w:r>
      <w:r>
        <w:rPr>
          <w:rFonts w:ascii="宋体" w:hAnsi="宋体" w:cs="宋体"/>
          <w:color w:val="000000"/>
          <w:szCs w:val="21"/>
        </w:rPr>
        <w:t>2</w:t>
      </w:r>
      <w:r>
        <w:rPr>
          <w:rFonts w:hint="eastAsia" w:ascii="宋体" w:hAnsi="宋体" w:cs="宋体"/>
          <w:color w:val="000000"/>
          <w:szCs w:val="21"/>
        </w:rPr>
        <w:t>）我方符合法律、行政法规规定的其他条件。</w:t>
      </w:r>
    </w:p>
    <w:p w14:paraId="2889A6EA">
      <w:pPr>
        <w:spacing w:line="360" w:lineRule="auto"/>
        <w:ind w:firstLine="420" w:firstLineChars="200"/>
        <w:rPr>
          <w:rFonts w:ascii="宋体" w:hAnsi="宋体" w:cs="宋体"/>
          <w:szCs w:val="21"/>
        </w:rPr>
      </w:pPr>
      <w:r>
        <w:rPr>
          <w:rFonts w:hint="eastAsia" w:ascii="宋体" w:hAnsi="宋体" w:cs="宋体"/>
          <w:color w:val="000000"/>
          <w:szCs w:val="21"/>
        </w:rPr>
        <w:t xml:space="preserve">以上内容如有虚假或与事实不符的，评审委员会可将我方做无效投标处理，我方愿意承担相应的法律责任。 </w:t>
      </w:r>
    </w:p>
    <w:p w14:paraId="0E6B5F23">
      <w:pPr>
        <w:spacing w:line="360" w:lineRule="auto"/>
        <w:ind w:firstLine="420" w:firstLineChars="200"/>
        <w:rPr>
          <w:rFonts w:ascii="宋体" w:hAnsi="宋体" w:cs="宋体"/>
          <w:szCs w:val="21"/>
        </w:rPr>
      </w:pPr>
      <w:r>
        <w:rPr>
          <w:rFonts w:hint="eastAsia" w:ascii="宋体" w:hAnsi="宋体" w:cs="宋体"/>
          <w:color w:val="000000"/>
          <w:szCs w:val="21"/>
        </w:rPr>
        <w:t>（十）我方对在本函及响应文件中所作的所有承诺承担法律责任。</w:t>
      </w:r>
    </w:p>
    <w:p w14:paraId="58D89BF0">
      <w:pPr>
        <w:spacing w:line="360" w:lineRule="auto"/>
        <w:ind w:firstLine="420" w:firstLineChars="200"/>
        <w:rPr>
          <w:rFonts w:ascii="宋体" w:hAnsi="宋体" w:cs="宋体"/>
          <w:szCs w:val="21"/>
        </w:rPr>
      </w:pPr>
      <w:r>
        <w:rPr>
          <w:rFonts w:hint="eastAsia" w:ascii="宋体" w:hAnsi="宋体" w:cs="宋体"/>
          <w:color w:val="000000"/>
          <w:szCs w:val="21"/>
        </w:rPr>
        <w:t>（十一）所有与本响应有关的函件请发往下列地址：</w:t>
      </w:r>
    </w:p>
    <w:p w14:paraId="60B816A2">
      <w:pPr>
        <w:spacing w:line="360" w:lineRule="auto"/>
        <w:rPr>
          <w:rFonts w:ascii="宋体" w:hAnsi="宋体" w:cs="宋体"/>
          <w:szCs w:val="21"/>
        </w:rPr>
      </w:pPr>
      <w:r>
        <w:rPr>
          <w:rFonts w:hint="eastAsia" w:ascii="宋体" w:hAnsi="宋体" w:cs="宋体"/>
          <w:color w:val="000000"/>
          <w:szCs w:val="21"/>
        </w:rPr>
        <w:t>地 址：</w:t>
      </w:r>
      <w:r>
        <w:rPr>
          <w:rFonts w:ascii="宋体" w:hAnsi="宋体" w:cs="宋体"/>
          <w:color w:val="000000"/>
          <w:szCs w:val="21"/>
        </w:rPr>
        <w:t>__________________</w:t>
      </w:r>
      <w:r>
        <w:rPr>
          <w:rFonts w:hint="eastAsia" w:ascii="宋体" w:hAnsi="宋体" w:cs="宋体"/>
          <w:color w:val="000000"/>
          <w:szCs w:val="21"/>
        </w:rPr>
        <w:t>邮政编码：</w:t>
      </w:r>
      <w:r>
        <w:rPr>
          <w:rFonts w:ascii="宋体" w:hAnsi="宋体" w:cs="宋体"/>
          <w:color w:val="000000"/>
          <w:szCs w:val="21"/>
        </w:rPr>
        <w:t xml:space="preserve">__________________ </w:t>
      </w:r>
    </w:p>
    <w:p w14:paraId="6620ECE8">
      <w:pPr>
        <w:spacing w:line="360" w:lineRule="auto"/>
        <w:rPr>
          <w:rFonts w:ascii="宋体" w:hAnsi="宋体" w:cs="宋体"/>
          <w:szCs w:val="21"/>
        </w:rPr>
      </w:pPr>
      <w:r>
        <w:rPr>
          <w:rFonts w:hint="eastAsia" w:ascii="宋体" w:hAnsi="宋体" w:cs="宋体"/>
          <w:color w:val="000000"/>
          <w:szCs w:val="21"/>
        </w:rPr>
        <w:t>电 话：</w:t>
      </w:r>
      <w:r>
        <w:rPr>
          <w:rFonts w:ascii="宋体" w:hAnsi="宋体" w:cs="宋体"/>
          <w:color w:val="000000"/>
          <w:szCs w:val="21"/>
        </w:rPr>
        <w:t xml:space="preserve">__________________ </w:t>
      </w:r>
    </w:p>
    <w:p w14:paraId="6C938B35">
      <w:pPr>
        <w:spacing w:line="360" w:lineRule="auto"/>
        <w:rPr>
          <w:rFonts w:ascii="宋体" w:hAnsi="宋体" w:cs="宋体"/>
          <w:szCs w:val="21"/>
        </w:rPr>
      </w:pPr>
      <w:r>
        <w:rPr>
          <w:rFonts w:hint="eastAsia" w:ascii="宋体" w:hAnsi="宋体" w:cs="宋体"/>
          <w:color w:val="000000"/>
          <w:szCs w:val="21"/>
        </w:rPr>
        <w:t>传 真：</w:t>
      </w:r>
      <w:r>
        <w:rPr>
          <w:rFonts w:ascii="宋体" w:hAnsi="宋体" w:cs="宋体"/>
          <w:color w:val="000000"/>
          <w:szCs w:val="21"/>
        </w:rPr>
        <w:t xml:space="preserve">__________________ </w:t>
      </w:r>
    </w:p>
    <w:p w14:paraId="02BBDBB4">
      <w:pPr>
        <w:spacing w:line="360" w:lineRule="auto"/>
        <w:rPr>
          <w:rFonts w:hint="eastAsia" w:ascii="宋体" w:hAnsi="宋体" w:cs="宋体"/>
          <w:color w:val="000000"/>
          <w:szCs w:val="21"/>
        </w:rPr>
      </w:pPr>
      <w:r>
        <w:rPr>
          <w:rFonts w:hint="eastAsia" w:ascii="宋体" w:hAnsi="宋体" w:cs="宋体"/>
          <w:color w:val="000000"/>
          <w:szCs w:val="21"/>
        </w:rPr>
        <w:t>代表姓名：</w:t>
      </w:r>
      <w:r>
        <w:rPr>
          <w:rFonts w:ascii="宋体" w:hAnsi="宋体" w:cs="宋体"/>
          <w:color w:val="000000"/>
          <w:szCs w:val="21"/>
        </w:rPr>
        <w:t>__________________</w:t>
      </w:r>
      <w:r>
        <w:rPr>
          <w:rFonts w:hint="eastAsia" w:ascii="宋体" w:hAnsi="宋体" w:cs="宋体"/>
          <w:color w:val="000000"/>
          <w:szCs w:val="21"/>
        </w:rPr>
        <w:t>职 务：</w:t>
      </w:r>
      <w:r>
        <w:rPr>
          <w:rFonts w:ascii="宋体" w:hAnsi="宋体" w:cs="宋体"/>
          <w:color w:val="000000"/>
          <w:szCs w:val="21"/>
        </w:rPr>
        <w:t xml:space="preserve">__________________ </w:t>
      </w:r>
    </w:p>
    <w:p w14:paraId="6116FA9C">
      <w:pPr>
        <w:spacing w:line="360" w:lineRule="auto"/>
        <w:rPr>
          <w:rFonts w:ascii="宋体" w:hAnsi="宋体" w:cs="宋体"/>
          <w:szCs w:val="21"/>
        </w:rPr>
      </w:pPr>
    </w:p>
    <w:p w14:paraId="02F932A4">
      <w:pPr>
        <w:spacing w:line="360" w:lineRule="auto"/>
        <w:rPr>
          <w:rFonts w:ascii="宋体" w:hAnsi="宋体" w:cs="宋体"/>
          <w:szCs w:val="21"/>
        </w:rPr>
      </w:pPr>
      <w:r>
        <w:rPr>
          <w:rFonts w:hint="eastAsia" w:ascii="宋体" w:hAnsi="宋体" w:cs="宋体"/>
          <w:color w:val="000000"/>
          <w:szCs w:val="21"/>
        </w:rPr>
        <w:t>供应商法定代表人（或法定代表人授权代表）签字或盖章：</w:t>
      </w:r>
      <w:r>
        <w:rPr>
          <w:rFonts w:ascii="宋体" w:hAnsi="宋体" w:cs="宋体"/>
          <w:color w:val="000000"/>
          <w:szCs w:val="21"/>
        </w:rPr>
        <w:t xml:space="preserve">__________________ </w:t>
      </w:r>
    </w:p>
    <w:p w14:paraId="14D65290">
      <w:pPr>
        <w:spacing w:line="360" w:lineRule="auto"/>
        <w:rPr>
          <w:rFonts w:ascii="宋体" w:hAnsi="宋体" w:cs="宋体"/>
          <w:szCs w:val="21"/>
        </w:rPr>
      </w:pPr>
      <w:r>
        <w:rPr>
          <w:rFonts w:hint="eastAsia" w:ascii="宋体" w:hAnsi="宋体" w:cs="宋体"/>
          <w:color w:val="000000"/>
          <w:szCs w:val="21"/>
        </w:rPr>
        <w:t>供应商名称（盖章）：</w:t>
      </w:r>
      <w:r>
        <w:rPr>
          <w:rFonts w:ascii="宋体" w:hAnsi="宋体" w:cs="宋体"/>
          <w:color w:val="000000"/>
          <w:szCs w:val="21"/>
        </w:rPr>
        <w:t xml:space="preserve">__________________ </w:t>
      </w:r>
    </w:p>
    <w:p w14:paraId="78EDD0D1">
      <w:pPr>
        <w:spacing w:line="360" w:lineRule="auto"/>
        <w:rPr>
          <w:rFonts w:hint="eastAsia" w:ascii="宋体" w:hAnsi="宋体" w:cs="宋体"/>
          <w:color w:val="000000"/>
          <w:szCs w:val="21"/>
        </w:rPr>
      </w:pPr>
      <w:r>
        <w:rPr>
          <w:rFonts w:hint="eastAsia" w:ascii="宋体" w:hAnsi="宋体" w:cs="宋体"/>
          <w:color w:val="000000"/>
          <w:szCs w:val="21"/>
        </w:rPr>
        <w:t>日期：  年  月  日</w:t>
      </w:r>
    </w:p>
    <w:p w14:paraId="7B20BA05">
      <w:pPr>
        <w:spacing w:line="360" w:lineRule="auto"/>
        <w:rPr>
          <w:rFonts w:hint="eastAsia" w:ascii="宋体" w:hAnsi="宋体" w:cs="Arial"/>
          <w:szCs w:val="21"/>
        </w:rPr>
        <w:sectPr>
          <w:pgSz w:w="11906" w:h="16838"/>
          <w:pgMar w:top="1440" w:right="1080" w:bottom="1440" w:left="1080" w:header="851" w:footer="850" w:gutter="0"/>
          <w:cols w:space="720" w:num="1"/>
          <w:docGrid w:linePitch="312" w:charSpace="0"/>
        </w:sectPr>
      </w:pPr>
    </w:p>
    <w:p w14:paraId="27C67F2F">
      <w:pPr>
        <w:spacing w:line="360" w:lineRule="auto"/>
        <w:rPr>
          <w:rFonts w:ascii="宋体" w:hAnsi="宋体"/>
          <w:b/>
          <w:sz w:val="24"/>
          <w:szCs w:val="24"/>
        </w:rPr>
      </w:pPr>
      <w:r>
        <w:rPr>
          <w:rFonts w:ascii="宋体" w:hAnsi="宋体"/>
          <w:b/>
          <w:sz w:val="24"/>
          <w:szCs w:val="24"/>
        </w:rPr>
        <w:t>2.2法定代表人证明书及授权委托书</w:t>
      </w:r>
    </w:p>
    <w:p w14:paraId="3D9E77F2">
      <w:pPr>
        <w:spacing w:before="240" w:line="360" w:lineRule="auto"/>
        <w:jc w:val="center"/>
        <w:rPr>
          <w:rFonts w:ascii="宋体" w:hAnsi="宋体" w:cs="Arial"/>
          <w:b/>
          <w:szCs w:val="21"/>
        </w:rPr>
      </w:pPr>
      <w:r>
        <w:rPr>
          <w:rFonts w:ascii="宋体" w:hAnsi="宋体" w:cs="Arial"/>
          <w:b/>
          <w:szCs w:val="21"/>
        </w:rPr>
        <w:t>（1）法定代表人证明书</w:t>
      </w:r>
    </w:p>
    <w:p w14:paraId="04AA8063">
      <w:pPr>
        <w:spacing w:line="360" w:lineRule="auto"/>
        <w:rPr>
          <w:rFonts w:ascii="宋体" w:hAnsi="宋体" w:cs="Arial"/>
          <w:szCs w:val="21"/>
        </w:rPr>
      </w:pPr>
      <w:r>
        <w:rPr>
          <w:rFonts w:ascii="宋体" w:hAnsi="宋体" w:cs="Arial"/>
          <w:szCs w:val="21"/>
        </w:rPr>
        <w:t xml:space="preserve">     </w:t>
      </w:r>
      <w:r>
        <w:rPr>
          <w:rFonts w:ascii="宋体" w:hAnsi="宋体" w:cs="Arial"/>
          <w:szCs w:val="21"/>
          <w:u w:val="single"/>
        </w:rPr>
        <w:t xml:space="preserve">     </w:t>
      </w:r>
      <w:r>
        <w:rPr>
          <w:rFonts w:hint="eastAsia"/>
          <w:i/>
          <w:snapToGrid w:val="0"/>
          <w:szCs w:val="21"/>
          <w:u w:val="single"/>
        </w:rPr>
        <w:t>（姓名）</w:t>
      </w:r>
      <w:r>
        <w:rPr>
          <w:rFonts w:hint="eastAsia"/>
          <w:snapToGrid w:val="0"/>
          <w:szCs w:val="21"/>
          <w:u w:val="single"/>
        </w:rPr>
        <w:t xml:space="preserve">   </w:t>
      </w:r>
      <w:r>
        <w:rPr>
          <w:rFonts w:ascii="宋体" w:hAnsi="宋体" w:cs="Arial"/>
          <w:szCs w:val="21"/>
        </w:rPr>
        <w:t>现任我单位</w:t>
      </w:r>
      <w:r>
        <w:rPr>
          <w:rFonts w:ascii="宋体" w:hAnsi="宋体" w:cs="Arial"/>
          <w:szCs w:val="21"/>
          <w:u w:val="single"/>
        </w:rPr>
        <w:t xml:space="preserve">          </w:t>
      </w:r>
      <w:r>
        <w:rPr>
          <w:rFonts w:ascii="宋体" w:hAnsi="宋体" w:cs="Arial"/>
          <w:szCs w:val="21"/>
        </w:rPr>
        <w:t>职务，为法定代表人，特此证明。</w:t>
      </w:r>
    </w:p>
    <w:p w14:paraId="56A58E1D">
      <w:pPr>
        <w:spacing w:line="360" w:lineRule="auto"/>
        <w:ind w:firstLine="210" w:firstLineChars="100"/>
        <w:rPr>
          <w:rFonts w:ascii="宋体" w:hAnsi="宋体" w:cs="Arial"/>
          <w:szCs w:val="21"/>
        </w:rPr>
      </w:pPr>
      <w:r>
        <w:rPr>
          <w:rFonts w:ascii="宋体" w:hAnsi="宋体" w:cs="Arial"/>
          <w:szCs w:val="21"/>
        </w:rPr>
        <w:t>附：法定代表人性别：          年龄：           身份证号码：</w:t>
      </w:r>
      <w:r>
        <w:rPr>
          <w:rFonts w:hint="eastAsia" w:ascii="宋体" w:hAnsi="宋体" w:cs="Arial"/>
          <w:szCs w:val="21"/>
        </w:rPr>
        <w:t xml:space="preserve">         </w:t>
      </w:r>
      <w:r>
        <w:rPr>
          <w:rFonts w:ascii="宋体" w:hAnsi="宋体" w:cs="Arial"/>
          <w:szCs w:val="21"/>
        </w:rPr>
        <w:t>联系电话：</w:t>
      </w:r>
    </w:p>
    <w:p w14:paraId="0F1D079D">
      <w:pPr>
        <w:spacing w:line="360" w:lineRule="auto"/>
        <w:ind w:left="420" w:leftChars="200" w:firstLine="210" w:firstLineChars="100"/>
        <w:rPr>
          <w:rFonts w:hint="eastAsia" w:ascii="宋体" w:hAnsi="宋体" w:cs="Arial"/>
          <w:szCs w:val="21"/>
        </w:rPr>
      </w:pPr>
      <w:r>
        <w:rPr>
          <w:rFonts w:ascii="宋体" w:hAnsi="宋体" w:cs="Arial"/>
          <w:szCs w:val="21"/>
        </w:rPr>
        <w:t>营业执照号码：</w:t>
      </w:r>
      <w:r>
        <w:rPr>
          <w:rFonts w:ascii="宋体" w:hAnsi="宋体" w:cs="Arial"/>
          <w:szCs w:val="21"/>
          <w:u w:val="single"/>
        </w:rPr>
        <w:t xml:space="preserve">                       </w:t>
      </w:r>
    </w:p>
    <w:p w14:paraId="7A01EF9C">
      <w:pPr>
        <w:spacing w:line="360" w:lineRule="auto"/>
        <w:ind w:left="420" w:leftChars="200" w:firstLine="210" w:firstLineChars="100"/>
        <w:rPr>
          <w:rFonts w:ascii="宋体" w:hAnsi="宋体" w:cs="Arial"/>
          <w:szCs w:val="21"/>
          <w:u w:val="single"/>
        </w:rPr>
      </w:pPr>
      <w:r>
        <w:rPr>
          <w:rFonts w:ascii="宋体" w:hAnsi="宋体" w:cs="Arial"/>
          <w:szCs w:val="21"/>
        </w:rPr>
        <w:t>经济性质：</w:t>
      </w:r>
      <w:r>
        <w:rPr>
          <w:rFonts w:hint="eastAsia" w:ascii="宋体" w:hAnsi="宋体" w:cs="Arial"/>
          <w:szCs w:val="21"/>
          <w:u w:val="single"/>
        </w:rPr>
        <w:t xml:space="preserve">                     </w:t>
      </w:r>
    </w:p>
    <w:p w14:paraId="032D3FDB">
      <w:pPr>
        <w:spacing w:line="360" w:lineRule="auto"/>
        <w:ind w:left="420" w:leftChars="200" w:firstLine="210" w:firstLineChars="100"/>
        <w:rPr>
          <w:rFonts w:ascii="宋体" w:hAnsi="宋体" w:cs="Arial"/>
          <w:szCs w:val="21"/>
        </w:rPr>
      </w:pPr>
      <w:r>
        <w:rPr>
          <w:rFonts w:hint="eastAsia" w:ascii="宋体" w:hAnsi="宋体" w:cs="Arial"/>
          <w:szCs w:val="21"/>
        </w:rPr>
        <w:t>经营</w:t>
      </w:r>
      <w:r>
        <w:rPr>
          <w:rFonts w:ascii="宋体" w:hAnsi="宋体" w:cs="Arial"/>
          <w:szCs w:val="21"/>
        </w:rPr>
        <w:t>范围：</w:t>
      </w:r>
      <w:r>
        <w:rPr>
          <w:rFonts w:hint="eastAsia" w:ascii="宋体" w:hAnsi="宋体" w:cs="Arial"/>
          <w:szCs w:val="21"/>
          <w:u w:val="single"/>
        </w:rPr>
        <w:t xml:space="preserve">                     </w:t>
      </w:r>
    </w:p>
    <w:p w14:paraId="112DEABD">
      <w:pPr>
        <w:spacing w:line="360" w:lineRule="auto"/>
        <w:rPr>
          <w:rFonts w:hint="eastAsia" w:ascii="宋体" w:hAnsi="宋体" w:cs="Arial"/>
          <w:szCs w:val="21"/>
        </w:rPr>
      </w:pPr>
    </w:p>
    <w:p w14:paraId="3CAB0355">
      <w:pPr>
        <w:wordWrap w:val="0"/>
        <w:adjustRightInd w:val="0"/>
        <w:snapToGrid w:val="0"/>
        <w:spacing w:line="440" w:lineRule="exact"/>
        <w:jc w:val="right"/>
        <w:rPr>
          <w:snapToGrid w:val="0"/>
          <w:szCs w:val="21"/>
        </w:rPr>
      </w:pPr>
      <w:r>
        <w:rPr>
          <w:rFonts w:hint="eastAsia"/>
          <w:snapToGrid w:val="0"/>
          <w:szCs w:val="21"/>
        </w:rPr>
        <w:t>供应商（盖章）：</w:t>
      </w:r>
      <w:r>
        <w:rPr>
          <w:snapToGrid w:val="0"/>
          <w:szCs w:val="21"/>
          <w:u w:val="single"/>
        </w:rPr>
        <w:t xml:space="preserve">                          </w:t>
      </w:r>
    </w:p>
    <w:p w14:paraId="7DB2DBF3">
      <w:pPr>
        <w:wordWrap w:val="0"/>
        <w:adjustRightInd w:val="0"/>
        <w:snapToGrid w:val="0"/>
        <w:spacing w:line="440" w:lineRule="exact"/>
        <w:jc w:val="right"/>
        <w:rPr>
          <w:snapToGrid w:val="0"/>
          <w:szCs w:val="21"/>
        </w:rPr>
      </w:pPr>
      <w:r>
        <w:rPr>
          <w:snapToGrid w:val="0"/>
          <w:szCs w:val="21"/>
        </w:rPr>
        <w:t xml:space="preserve">                           </w:t>
      </w:r>
      <w:r>
        <w:rPr>
          <w:rFonts w:hint="eastAsia"/>
          <w:snapToGrid w:val="0"/>
          <w:szCs w:val="21"/>
        </w:rPr>
        <w:t>法定代表人（签字或盖私章）：</w:t>
      </w:r>
      <w:r>
        <w:rPr>
          <w:snapToGrid w:val="0"/>
          <w:szCs w:val="21"/>
          <w:u w:val="single"/>
        </w:rPr>
        <w:t xml:space="preserve">                       </w:t>
      </w:r>
    </w:p>
    <w:p w14:paraId="565F640C">
      <w:pPr>
        <w:wordWrap w:val="0"/>
        <w:adjustRightInd w:val="0"/>
        <w:snapToGrid w:val="0"/>
        <w:spacing w:line="440" w:lineRule="exact"/>
        <w:jc w:val="right"/>
        <w:rPr>
          <w:snapToGrid w:val="0"/>
          <w:szCs w:val="21"/>
        </w:rPr>
      </w:pPr>
      <w:r>
        <w:rPr>
          <w:snapToGrid w:val="0"/>
          <w:szCs w:val="21"/>
        </w:rPr>
        <w:t xml:space="preserve">                            </w:t>
      </w:r>
      <w:r>
        <w:rPr>
          <w:snapToGrid w:val="0"/>
          <w:szCs w:val="21"/>
          <w:u w:val="single"/>
        </w:rPr>
        <w:t xml:space="preserve">         </w:t>
      </w:r>
      <w:r>
        <w:rPr>
          <w:rFonts w:hint="eastAsia"/>
          <w:snapToGrid w:val="0"/>
          <w:szCs w:val="21"/>
        </w:rPr>
        <w:t>年</w:t>
      </w:r>
      <w:r>
        <w:rPr>
          <w:snapToGrid w:val="0"/>
          <w:szCs w:val="21"/>
          <w:u w:val="single"/>
        </w:rPr>
        <w:t xml:space="preserve">      </w:t>
      </w:r>
      <w:r>
        <w:rPr>
          <w:rFonts w:hint="eastAsia"/>
          <w:snapToGrid w:val="0"/>
          <w:szCs w:val="21"/>
        </w:rPr>
        <w:t>月</w:t>
      </w:r>
      <w:r>
        <w:rPr>
          <w:snapToGrid w:val="0"/>
          <w:szCs w:val="21"/>
          <w:u w:val="single"/>
        </w:rPr>
        <w:t xml:space="preserve">      </w:t>
      </w:r>
      <w:r>
        <w:rPr>
          <w:rFonts w:hint="eastAsia"/>
          <w:snapToGrid w:val="0"/>
          <w:szCs w:val="21"/>
        </w:rPr>
        <w:t>日</w:t>
      </w:r>
      <w:r>
        <w:rPr>
          <w:snapToGrid w:val="0"/>
          <w:szCs w:val="21"/>
        </w:rPr>
        <w:t xml:space="preserve"> </w:t>
      </w:r>
    </w:p>
    <w:p w14:paraId="470C7C35">
      <w:pPr>
        <w:spacing w:line="360" w:lineRule="auto"/>
        <w:rPr>
          <w:rFonts w:hint="eastAsia" w:ascii="宋体" w:hAnsi="宋体" w:cs="Arial"/>
          <w:szCs w:val="21"/>
        </w:rPr>
      </w:pPr>
    </w:p>
    <w:p w14:paraId="4B4E511D">
      <w:pPr>
        <w:spacing w:line="360" w:lineRule="auto"/>
        <w:rPr>
          <w:rFonts w:hint="eastAsia" w:ascii="宋体" w:hAnsi="宋体" w:cs="Arial"/>
          <w:szCs w:val="21"/>
        </w:rPr>
      </w:pPr>
    </w:p>
    <w:p w14:paraId="558BCACE">
      <w:pPr>
        <w:spacing w:line="360" w:lineRule="auto"/>
        <w:rPr>
          <w:rFonts w:hint="eastAsia" w:ascii="宋体" w:hAnsi="宋体" w:cs="Arial"/>
          <w:szCs w:val="21"/>
        </w:rPr>
      </w:pPr>
    </w:p>
    <w:p w14:paraId="5BF95717">
      <w:pPr>
        <w:spacing w:line="360" w:lineRule="auto"/>
        <w:rPr>
          <w:rFonts w:hint="eastAsia" w:ascii="宋体" w:hAnsi="宋体" w:cs="Arial"/>
          <w:szCs w:val="21"/>
        </w:rPr>
      </w:pPr>
    </w:p>
    <w:p w14:paraId="4A26ECDA">
      <w:pPr>
        <w:spacing w:line="360" w:lineRule="auto"/>
        <w:rPr>
          <w:rFonts w:hint="eastAsia" w:ascii="宋体" w:hAnsi="宋体" w:cs="Arial"/>
          <w:szCs w:val="21"/>
        </w:rPr>
      </w:pPr>
    </w:p>
    <w:p w14:paraId="23F4AE2A">
      <w:pPr>
        <w:spacing w:line="360" w:lineRule="auto"/>
        <w:rPr>
          <w:rFonts w:ascii="宋体" w:hAnsi="宋体" w:cs="Arial"/>
          <w:szCs w:val="21"/>
        </w:rPr>
      </w:pPr>
      <w:r>
        <w:rPr>
          <w:rFonts w:ascii="宋体" w:hAnsi="宋体" w:cs="Arial"/>
          <w:szCs w:val="21"/>
        </w:rPr>
        <w:t>说明：1.法定代表人为企业事业单位、国家机关、社会团体的主要行政负责人。</w:t>
      </w:r>
    </w:p>
    <w:p w14:paraId="4DF1C13C">
      <w:pPr>
        <w:spacing w:line="360" w:lineRule="auto"/>
        <w:rPr>
          <w:rFonts w:hint="eastAsia" w:ascii="宋体" w:hAnsi="宋体" w:cs="Arial"/>
          <w:szCs w:val="21"/>
        </w:rPr>
      </w:pPr>
      <w:r>
        <w:rPr>
          <w:rFonts w:ascii="宋体" w:hAnsi="宋体" w:cs="Arial"/>
          <w:szCs w:val="21"/>
        </w:rPr>
        <w:t xml:space="preserve">      2.内容必须填写真实、清楚、涂改无效，不得转让、买卖。</w:t>
      </w:r>
    </w:p>
    <w:p w14:paraId="76A07DE6">
      <w:pPr>
        <w:spacing w:line="360" w:lineRule="auto"/>
        <w:ind w:firstLine="630" w:firstLineChars="300"/>
        <w:rPr>
          <w:rFonts w:hint="eastAsia" w:ascii="宋体" w:hAnsi="宋体" w:cs="Arial"/>
          <w:szCs w:val="21"/>
        </w:rPr>
      </w:pPr>
      <w:r>
        <w:rPr>
          <w:rFonts w:hint="eastAsia" w:ascii="宋体" w:hAnsi="宋体" w:cs="Arial"/>
          <w:szCs w:val="21"/>
        </w:rPr>
        <w:t>3.供应商可使用上述格式，也可使用广东省工商行政管理局统一印制的法定代表人证明书格式。</w:t>
      </w:r>
    </w:p>
    <w:p w14:paraId="3DC2FFEB">
      <w:pPr>
        <w:spacing w:line="360" w:lineRule="auto"/>
        <w:ind w:firstLine="630" w:firstLineChars="300"/>
        <w:rPr>
          <w:rFonts w:ascii="宋体" w:hAnsi="宋体" w:cs="Arial"/>
          <w:szCs w:val="21"/>
        </w:rPr>
      </w:pPr>
      <w:r>
        <w:rPr>
          <w:rFonts w:hint="eastAsia" w:ascii="宋体" w:hAnsi="宋体" w:cs="Arial"/>
          <w:szCs w:val="21"/>
        </w:rPr>
        <w:t>4.</w:t>
      </w:r>
      <w:r>
        <w:rPr>
          <w:rFonts w:hint="eastAsia" w:ascii="宋体" w:hAnsi="宋体"/>
        </w:rPr>
        <w:t>联合体投标的，本证明书由联合体各方出具。</w:t>
      </w:r>
    </w:p>
    <w:p w14:paraId="027D5779">
      <w:pPr>
        <w:spacing w:line="360" w:lineRule="auto"/>
        <w:ind w:firstLine="630" w:firstLineChars="300"/>
        <w:rPr>
          <w:rFonts w:ascii="宋体" w:hAnsi="宋体" w:cs="Arial"/>
          <w:szCs w:val="21"/>
        </w:rPr>
      </w:pPr>
    </w:p>
    <w:p w14:paraId="51BE04B8">
      <w:pPr>
        <w:spacing w:line="360" w:lineRule="auto"/>
        <w:rPr>
          <w:rFonts w:ascii="宋体" w:hAnsi="宋体" w:cs="Arial"/>
          <w:b/>
          <w:szCs w:val="21"/>
        </w:rPr>
      </w:pPr>
      <w:r>
        <w:rPr>
          <w:rFonts w:ascii="宋体" w:hAnsi="宋体" w:cs="Arial"/>
          <w:b/>
          <w:szCs w:val="21"/>
        </w:rPr>
        <mc:AlternateContent>
          <mc:Choice Requires="wps">
            <w:drawing>
              <wp:anchor distT="0" distB="0" distL="114300" distR="114300" simplePos="0" relativeHeight="251660288" behindDoc="0" locked="0" layoutInCell="1" allowOverlap="1">
                <wp:simplePos x="0" y="0"/>
                <wp:positionH relativeFrom="column">
                  <wp:posOffset>1619250</wp:posOffset>
                </wp:positionH>
                <wp:positionV relativeFrom="paragraph">
                  <wp:posOffset>20320</wp:posOffset>
                </wp:positionV>
                <wp:extent cx="2333625" cy="1584325"/>
                <wp:effectExtent l="4445" t="4445" r="5080" b="11430"/>
                <wp:wrapNone/>
                <wp:docPr id="2" name="AutoShape 2"/>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2889938F">
                            <w:pPr>
                              <w:jc w:val="center"/>
                              <w:rPr>
                                <w:rFonts w:hint="eastAsia" w:hAnsi="宋体"/>
                                <w:szCs w:val="21"/>
                              </w:rPr>
                            </w:pPr>
                          </w:p>
                          <w:p w14:paraId="471FBF90">
                            <w:pPr>
                              <w:jc w:val="center"/>
                              <w:rPr>
                                <w:rFonts w:hint="eastAsia" w:hAnsi="宋体"/>
                                <w:szCs w:val="21"/>
                              </w:rPr>
                            </w:pPr>
                          </w:p>
                          <w:p w14:paraId="7D9AB1EE">
                            <w:pPr>
                              <w:jc w:val="center"/>
                              <w:rPr>
                                <w:rFonts w:hint="eastAsia" w:hAnsi="宋体"/>
                                <w:szCs w:val="21"/>
                              </w:rPr>
                            </w:pPr>
                          </w:p>
                          <w:p w14:paraId="4729DA2F">
                            <w:pPr>
                              <w:jc w:val="center"/>
                              <w:rPr>
                                <w:szCs w:val="21"/>
                              </w:rPr>
                            </w:pPr>
                            <w:r>
                              <w:rPr>
                                <w:rFonts w:hint="eastAsia" w:hAnsi="宋体"/>
                                <w:szCs w:val="21"/>
                              </w:rPr>
                              <w:t>法定代表人身份证正反面复印件</w:t>
                            </w:r>
                          </w:p>
                        </w:txbxContent>
                      </wps:txbx>
                      <wps:bodyPr wrap="square" upright="1"/>
                    </wps:wsp>
                  </a:graphicData>
                </a:graphic>
              </wp:anchor>
            </w:drawing>
          </mc:Choice>
          <mc:Fallback>
            <w:pict>
              <v:shape id="AutoShape 2" o:spid="_x0000_s1026" o:spt="176" type="#_x0000_t176" style="position:absolute;left:0pt;margin-left:127.5pt;margin-top:1.6pt;height:124.75pt;width:183.75pt;z-index:251660288;mso-width-relative:page;mso-height-relative:page;" fillcolor="#FFFFFF" filled="t" stroked="t" coordsize="21600,21600" o:gfxdata="UEsDBAoAAAAAAIdO4kAAAAAAAAAAAAAAAAAEAAAAZHJzL1BLAwQUAAAACACHTuJAVZyv2tcAAAAJ&#10;AQAADwAAAGRycy9kb3ducmV2LnhtbE2PQU+EMBCF7yb+h2ZMvLmFbmBXpGyMRk9exE28FjpSIp0S&#10;Wlj019s9ucfJN3nve+VhtQNbcPK9IwnpJgGG1DrdUyfh+PFytwfmgyKtBkco4Qc9HKrrq1IV2p3o&#10;HZc6dCyGkC+UBBPCWHDuW4NW+Y0bkSL7cpNVIZ5Tx/WkTjHcDlwkSc6t6ik2GDXik8H2u56thPXt&#10;t7mfX9O2Dmaf7z63y/PjkUt5e5MmD8ACruH/Gc76UR2q6NS4mbRngwSRZXFLkLAVwCLPhciANWcg&#10;dsCrkl8uqP4AUEsDBBQAAAAIAIdO4kCySxTmDQIAAFAEAAAOAAAAZHJzL2Uyb0RvYy54bWytVMmO&#10;2zAMvRfoPwi6N06cZjA14gwGk6aXoh1g2g9gtNgCtFVSYufvS8lpZmkPOdQHmbSoR75Hyuu70Why&#10;FCEqZ1u6mM0pEZY5rmzX0p8/dh9uKYkJLAftrGjpSUR6t3n/bj34RtSud5qLQBDExmbwLe1T8k1V&#10;RdYLA3HmvLC4KV0wkNANXcUDDIhudFXP5zfV4AL3wTERI37dTpv0jBiuAXRSKia2jh2MsGlCDUJD&#10;QkqxVz7STalWSsHSdymjSES3FJmmsmIStPd5rTZraLoAvlfsXAJcU8IbTgaUxaQXqC0kIIeg/oIy&#10;igUXnUwz5kw1ESmKIIvF/I02Tz14Ubig1NFfRI//D5Z9Oz4GonhLa0osGGz4/SG5kpnUWZ7Bxwaj&#10;nvxjOHsRzcx1lMHkN7IgY5H0dJFUjIkw/Fgvl8ubekUJw73F6vbjEh3EqZ6P+xDTF+EMyUZLpXbD&#10;Qw8h3eskgoUkHqdhKfrC8WtM0/k/53IJ0WnFd0rr4oRu/6ADOQI2fVeec8pXYdqSoaWfVqU6wEmW&#10;OEFYqPGoRrRdyffqRHwJPC/Pv4BzYVuI/VRAQchh0BiFjIrVC+CfLSfp5FFxixeN5mKM4JRogfcy&#10;WyUygdLXRKKg2qKuuV1Tg7KVxv2IMNncO37CVg8460jv1wEC5jz4oLoeVV8UIjkOB62053wp8iS/&#10;9EuK5x/B5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VnK/a1wAAAAkBAAAPAAAAAAAAAAEAIAAA&#10;ACIAAABkcnMvZG93bnJldi54bWxQSwECFAAUAAAACACHTuJAsksU5g0CAABQBAAADgAAAAAAAAAB&#10;ACAAAAAmAQAAZHJzL2Uyb0RvYy54bWxQSwUGAAAAAAYABgBZAQAApQUAAAAA&#10;">
                <v:fill on="t" focussize="0,0"/>
                <v:stroke color="#000000" joinstyle="miter"/>
                <v:imagedata o:title=""/>
                <o:lock v:ext="edit" aspectratio="f"/>
                <v:textbox>
                  <w:txbxContent>
                    <w:p w14:paraId="2889938F">
                      <w:pPr>
                        <w:jc w:val="center"/>
                        <w:rPr>
                          <w:rFonts w:hint="eastAsia" w:hAnsi="宋体"/>
                          <w:szCs w:val="21"/>
                        </w:rPr>
                      </w:pPr>
                    </w:p>
                    <w:p w14:paraId="471FBF90">
                      <w:pPr>
                        <w:jc w:val="center"/>
                        <w:rPr>
                          <w:rFonts w:hint="eastAsia" w:hAnsi="宋体"/>
                          <w:szCs w:val="21"/>
                        </w:rPr>
                      </w:pPr>
                    </w:p>
                    <w:p w14:paraId="7D9AB1EE">
                      <w:pPr>
                        <w:jc w:val="center"/>
                        <w:rPr>
                          <w:rFonts w:hint="eastAsia" w:hAnsi="宋体"/>
                          <w:szCs w:val="21"/>
                        </w:rPr>
                      </w:pPr>
                    </w:p>
                    <w:p w14:paraId="4729DA2F">
                      <w:pPr>
                        <w:jc w:val="center"/>
                        <w:rPr>
                          <w:szCs w:val="21"/>
                        </w:rPr>
                      </w:pPr>
                      <w:r>
                        <w:rPr>
                          <w:rFonts w:hint="eastAsia" w:hAnsi="宋体"/>
                          <w:szCs w:val="21"/>
                        </w:rPr>
                        <w:t>法定代表人身份证正反面复印件</w:t>
                      </w:r>
                    </w:p>
                  </w:txbxContent>
                </v:textbox>
              </v:shape>
            </w:pict>
          </mc:Fallback>
        </mc:AlternateContent>
      </w:r>
    </w:p>
    <w:p w14:paraId="7C2628E2">
      <w:pPr>
        <w:spacing w:line="360" w:lineRule="auto"/>
        <w:rPr>
          <w:rFonts w:ascii="宋体" w:hAnsi="宋体" w:cs="Arial"/>
          <w:b/>
          <w:szCs w:val="21"/>
        </w:rPr>
      </w:pPr>
    </w:p>
    <w:p w14:paraId="3B9C22B4">
      <w:pPr>
        <w:spacing w:line="360" w:lineRule="auto"/>
        <w:rPr>
          <w:rFonts w:ascii="宋体" w:hAnsi="宋体" w:cs="Arial"/>
          <w:b/>
          <w:szCs w:val="21"/>
        </w:rPr>
      </w:pPr>
    </w:p>
    <w:p w14:paraId="4A1EA22E">
      <w:pPr>
        <w:spacing w:line="360" w:lineRule="auto"/>
        <w:rPr>
          <w:rFonts w:ascii="宋体" w:hAnsi="宋体" w:cs="Arial"/>
          <w:b/>
          <w:szCs w:val="21"/>
        </w:rPr>
      </w:pPr>
    </w:p>
    <w:p w14:paraId="751D6FC4">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s="Arial"/>
          <w:szCs w:val="21"/>
        </w:rPr>
      </w:pPr>
    </w:p>
    <w:p w14:paraId="3A071EE7">
      <w:pPr>
        <w:tabs>
          <w:tab w:val="left" w:pos="3210"/>
        </w:tabs>
        <w:spacing w:line="360" w:lineRule="auto"/>
        <w:rPr>
          <w:rFonts w:ascii="宋体" w:hAnsi="宋体" w:cs="Arial"/>
          <w:szCs w:val="21"/>
        </w:rPr>
      </w:pPr>
    </w:p>
    <w:p w14:paraId="787AA5A3">
      <w:pPr>
        <w:tabs>
          <w:tab w:val="left" w:pos="3210"/>
        </w:tabs>
        <w:spacing w:line="360" w:lineRule="auto"/>
        <w:rPr>
          <w:rFonts w:ascii="宋体" w:hAnsi="宋体" w:cs="Arial"/>
          <w:szCs w:val="21"/>
        </w:rPr>
      </w:pPr>
    </w:p>
    <w:p w14:paraId="40A7D3D9">
      <w:pPr>
        <w:tabs>
          <w:tab w:val="left" w:pos="3210"/>
        </w:tabs>
        <w:spacing w:line="360" w:lineRule="auto"/>
        <w:jc w:val="center"/>
        <w:rPr>
          <w:rFonts w:ascii="宋体" w:hAnsi="宋体" w:cs="Arial"/>
          <w:b/>
          <w:szCs w:val="21"/>
        </w:rPr>
        <w:sectPr>
          <w:pgSz w:w="11906" w:h="16838"/>
          <w:pgMar w:top="1440" w:right="1080" w:bottom="1440" w:left="1080" w:header="851" w:footer="499" w:gutter="0"/>
          <w:cols w:space="720" w:num="1"/>
          <w:docGrid w:type="lines" w:linePitch="312" w:charSpace="0"/>
        </w:sectPr>
      </w:pPr>
    </w:p>
    <w:p w14:paraId="03CE70C7">
      <w:pPr>
        <w:tabs>
          <w:tab w:val="left" w:pos="3210"/>
        </w:tabs>
        <w:spacing w:line="360" w:lineRule="auto"/>
        <w:jc w:val="center"/>
        <w:rPr>
          <w:rFonts w:ascii="宋体" w:hAnsi="宋体" w:cs="Arial"/>
          <w:b/>
          <w:szCs w:val="21"/>
        </w:rPr>
      </w:pPr>
      <w:r>
        <w:rPr>
          <w:rFonts w:ascii="宋体" w:hAnsi="宋体" w:cs="Arial"/>
          <w:b/>
          <w:szCs w:val="21"/>
        </w:rPr>
        <w:t>（2）法定代表人授权委托书</w:t>
      </w:r>
    </w:p>
    <w:p w14:paraId="0F335ADB">
      <w:pPr>
        <w:spacing w:line="360" w:lineRule="auto"/>
        <w:rPr>
          <w:rFonts w:ascii="宋体" w:hAnsi="宋体" w:cs="Arial"/>
          <w:szCs w:val="21"/>
        </w:rPr>
      </w:pPr>
    </w:p>
    <w:p w14:paraId="5CFA58EA">
      <w:pPr>
        <w:spacing w:line="360" w:lineRule="auto"/>
        <w:rPr>
          <w:rFonts w:hint="eastAsia" w:ascii="宋体" w:hAnsi="宋体" w:cs="Arial"/>
          <w:szCs w:val="21"/>
        </w:rPr>
      </w:pPr>
      <w:r>
        <w:rPr>
          <w:rFonts w:ascii="宋体" w:hAnsi="宋体" w:cs="Arial"/>
          <w:szCs w:val="21"/>
        </w:rPr>
        <w:t>致：</w:t>
      </w:r>
      <w:r>
        <w:rPr>
          <w:rFonts w:hint="eastAsia" w:ascii="宋体" w:hAnsi="宋体" w:cs="宋体"/>
          <w:szCs w:val="21"/>
        </w:rPr>
        <w:t xml:space="preserve">广州宜立工程管理有限公司韶关分公司 </w:t>
      </w:r>
    </w:p>
    <w:p w14:paraId="49295BDE">
      <w:pPr>
        <w:wordWrap w:val="0"/>
        <w:adjustRightInd w:val="0"/>
        <w:snapToGrid w:val="0"/>
        <w:spacing w:line="440" w:lineRule="exact"/>
        <w:ind w:firstLine="420" w:firstLineChars="200"/>
        <w:rPr>
          <w:rFonts w:hint="eastAsia"/>
          <w:snapToGrid w:val="0"/>
          <w:szCs w:val="21"/>
        </w:rPr>
      </w:pPr>
      <w:r>
        <w:rPr>
          <w:rFonts w:hint="eastAsia"/>
          <w:snapToGrid w:val="0"/>
          <w:szCs w:val="21"/>
        </w:rPr>
        <w:t>本人</w:t>
      </w:r>
      <w:r>
        <w:rPr>
          <w:snapToGrid w:val="0"/>
          <w:szCs w:val="21"/>
          <w:u w:val="single"/>
        </w:rPr>
        <w:t xml:space="preserve">   </w:t>
      </w:r>
      <w:r>
        <w:rPr>
          <w:rFonts w:hint="eastAsia"/>
          <w:i/>
          <w:snapToGrid w:val="0"/>
          <w:szCs w:val="21"/>
          <w:u w:val="single"/>
        </w:rPr>
        <w:t>（姓名）</w:t>
      </w:r>
      <w:r>
        <w:rPr>
          <w:rFonts w:hint="eastAsia"/>
          <w:snapToGrid w:val="0"/>
          <w:szCs w:val="21"/>
          <w:u w:val="single"/>
        </w:rPr>
        <w:t xml:space="preserve">   </w:t>
      </w:r>
      <w:r>
        <w:rPr>
          <w:rFonts w:hint="eastAsia"/>
          <w:snapToGrid w:val="0"/>
          <w:szCs w:val="21"/>
        </w:rPr>
        <w:t>系</w:t>
      </w:r>
      <w:r>
        <w:rPr>
          <w:snapToGrid w:val="0"/>
          <w:szCs w:val="21"/>
          <w:u w:val="single"/>
        </w:rPr>
        <w:t xml:space="preserve">   </w:t>
      </w:r>
      <w:r>
        <w:rPr>
          <w:rFonts w:hint="eastAsia"/>
          <w:i/>
          <w:snapToGrid w:val="0"/>
          <w:szCs w:val="21"/>
          <w:u w:val="single"/>
        </w:rPr>
        <w:t>（供应商名称）</w:t>
      </w:r>
      <w:r>
        <w:rPr>
          <w:rFonts w:hint="eastAsia"/>
          <w:snapToGrid w:val="0"/>
          <w:szCs w:val="21"/>
          <w:u w:val="single"/>
        </w:rPr>
        <w:t xml:space="preserve">   </w:t>
      </w:r>
      <w:r>
        <w:rPr>
          <w:rFonts w:hint="eastAsia"/>
          <w:snapToGrid w:val="0"/>
          <w:szCs w:val="21"/>
        </w:rPr>
        <w:t>的法定代表人，现委托</w:t>
      </w:r>
      <w:r>
        <w:rPr>
          <w:snapToGrid w:val="0"/>
          <w:szCs w:val="21"/>
          <w:u w:val="single"/>
        </w:rPr>
        <w:t xml:space="preserve">   </w:t>
      </w:r>
      <w:r>
        <w:rPr>
          <w:rFonts w:hint="eastAsia"/>
          <w:i/>
          <w:snapToGrid w:val="0"/>
          <w:szCs w:val="21"/>
          <w:u w:val="single"/>
        </w:rPr>
        <w:t xml:space="preserve">（姓名） </w:t>
      </w:r>
      <w:r>
        <w:rPr>
          <w:rFonts w:hint="eastAsia"/>
          <w:snapToGrid w:val="0"/>
          <w:szCs w:val="21"/>
          <w:u w:val="single"/>
        </w:rPr>
        <w:t xml:space="preserve">  </w:t>
      </w:r>
      <w:r>
        <w:rPr>
          <w:rFonts w:hint="eastAsia"/>
          <w:snapToGrid w:val="0"/>
          <w:szCs w:val="21"/>
        </w:rPr>
        <w:t>为我方代理人。代理人根据授权，就</w:t>
      </w:r>
      <w:r>
        <w:rPr>
          <w:snapToGrid w:val="0"/>
          <w:szCs w:val="21"/>
          <w:u w:val="single"/>
        </w:rPr>
        <w:t xml:space="preserve">   </w:t>
      </w:r>
      <w:r>
        <w:rPr>
          <w:rFonts w:hint="eastAsia"/>
          <w:i/>
          <w:snapToGrid w:val="0"/>
          <w:szCs w:val="21"/>
          <w:u w:val="single"/>
        </w:rPr>
        <w:t>（项目名称）</w:t>
      </w:r>
      <w:r>
        <w:rPr>
          <w:rFonts w:hint="eastAsia"/>
          <w:snapToGrid w:val="0"/>
          <w:szCs w:val="21"/>
          <w:u w:val="single"/>
        </w:rPr>
        <w:t xml:space="preserve">   </w:t>
      </w:r>
      <w:r>
        <w:rPr>
          <w:rFonts w:hint="eastAsia"/>
          <w:snapToGrid w:val="0"/>
          <w:szCs w:val="21"/>
        </w:rPr>
        <w:t>的投标，以我方的名义处理一切与之有关事宜，其法律后果由我方承担。</w:t>
      </w:r>
    </w:p>
    <w:p w14:paraId="02A84CD5">
      <w:pPr>
        <w:wordWrap w:val="0"/>
        <w:adjustRightInd w:val="0"/>
        <w:snapToGrid w:val="0"/>
        <w:spacing w:line="440" w:lineRule="exact"/>
        <w:ind w:firstLine="420" w:firstLineChars="200"/>
        <w:rPr>
          <w:rFonts w:ascii="宋体" w:hAnsi="宋体"/>
          <w:snapToGrid w:val="0"/>
          <w:szCs w:val="21"/>
        </w:rPr>
      </w:pPr>
      <w:r>
        <w:rPr>
          <w:rFonts w:hint="eastAsia" w:ascii="宋体" w:hAnsi="宋体"/>
          <w:szCs w:val="21"/>
        </w:rPr>
        <w:t>本授权书于</w:t>
      </w:r>
      <w:r>
        <w:rPr>
          <w:rFonts w:ascii="宋体" w:hAnsi="宋体"/>
          <w:szCs w:val="21"/>
        </w:rPr>
        <w:t>________</w:t>
      </w:r>
      <w:r>
        <w:rPr>
          <w:rFonts w:hint="eastAsia" w:ascii="宋体" w:hAnsi="宋体"/>
          <w:szCs w:val="21"/>
        </w:rPr>
        <w:t>年</w:t>
      </w:r>
      <w:r>
        <w:rPr>
          <w:rFonts w:ascii="宋体" w:hAnsi="宋体"/>
          <w:szCs w:val="21"/>
        </w:rPr>
        <w:t>________</w:t>
      </w:r>
      <w:r>
        <w:rPr>
          <w:rFonts w:hint="eastAsia" w:ascii="宋体" w:hAnsi="宋体"/>
          <w:szCs w:val="21"/>
        </w:rPr>
        <w:t>月</w:t>
      </w:r>
      <w:r>
        <w:rPr>
          <w:rFonts w:ascii="宋体" w:hAnsi="宋体"/>
          <w:szCs w:val="21"/>
        </w:rPr>
        <w:t>________</w:t>
      </w:r>
      <w:r>
        <w:rPr>
          <w:rFonts w:hint="eastAsia" w:ascii="宋体" w:hAnsi="宋体"/>
          <w:szCs w:val="21"/>
        </w:rPr>
        <w:t>日签字生效，特此声明。</w:t>
      </w:r>
    </w:p>
    <w:p w14:paraId="437B7934">
      <w:pPr>
        <w:spacing w:line="360" w:lineRule="auto"/>
        <w:rPr>
          <w:rFonts w:hint="eastAsia"/>
          <w:snapToGrid w:val="0"/>
          <w:szCs w:val="21"/>
        </w:rPr>
      </w:pPr>
    </w:p>
    <w:p w14:paraId="4D897D7A">
      <w:pPr>
        <w:spacing w:line="360" w:lineRule="auto"/>
        <w:rPr>
          <w:rFonts w:ascii="宋体" w:hAnsi="宋体" w:cs="Arial"/>
          <w:szCs w:val="21"/>
        </w:rPr>
      </w:pPr>
      <w:r>
        <w:rPr>
          <w:rFonts w:ascii="宋体" w:hAnsi="宋体" w:cs="Arial"/>
          <w:szCs w:val="21"/>
        </w:rPr>
        <w:t>附：代理人性别：        年龄：       职务：         身份证号码：</w:t>
      </w:r>
    </w:p>
    <w:p w14:paraId="2C27BD50">
      <w:pPr>
        <w:spacing w:line="360" w:lineRule="auto"/>
        <w:ind w:firstLine="420" w:firstLineChars="200"/>
        <w:rPr>
          <w:rFonts w:hint="eastAsia" w:ascii="宋体" w:hAnsi="宋体" w:cs="Arial"/>
          <w:szCs w:val="21"/>
        </w:rPr>
      </w:pPr>
      <w:r>
        <w:rPr>
          <w:rFonts w:ascii="宋体" w:hAnsi="宋体" w:cs="Arial"/>
          <w:szCs w:val="21"/>
        </w:rPr>
        <w:t>联系电话：</w:t>
      </w:r>
    </w:p>
    <w:p w14:paraId="452ECC7F">
      <w:pPr>
        <w:spacing w:line="360" w:lineRule="auto"/>
        <w:ind w:firstLine="420" w:firstLineChars="200"/>
        <w:rPr>
          <w:rFonts w:ascii="宋体" w:hAnsi="宋体" w:cs="Arial"/>
          <w:szCs w:val="21"/>
        </w:rPr>
      </w:pPr>
    </w:p>
    <w:p w14:paraId="409B3BE2">
      <w:pPr>
        <w:wordWrap w:val="0"/>
        <w:adjustRightInd w:val="0"/>
        <w:snapToGrid w:val="0"/>
        <w:spacing w:line="440" w:lineRule="exact"/>
        <w:ind w:firstLine="5250" w:firstLineChars="2500"/>
        <w:rPr>
          <w:snapToGrid w:val="0"/>
          <w:szCs w:val="21"/>
        </w:rPr>
      </w:pPr>
      <w:r>
        <w:rPr>
          <w:rFonts w:hint="eastAsia"/>
          <w:snapToGrid w:val="0"/>
          <w:szCs w:val="21"/>
        </w:rPr>
        <w:t>供应商（盖章）：</w:t>
      </w:r>
      <w:r>
        <w:rPr>
          <w:snapToGrid w:val="0"/>
          <w:szCs w:val="21"/>
          <w:u w:val="single"/>
        </w:rPr>
        <w:t xml:space="preserve">               </w:t>
      </w:r>
      <w:r>
        <w:rPr>
          <w:rFonts w:hint="eastAsia"/>
          <w:snapToGrid w:val="0"/>
          <w:szCs w:val="21"/>
          <w:u w:val="single"/>
        </w:rPr>
        <w:t xml:space="preserve"> </w:t>
      </w:r>
      <w:r>
        <w:rPr>
          <w:snapToGrid w:val="0"/>
          <w:szCs w:val="21"/>
          <w:u w:val="single"/>
        </w:rPr>
        <w:t xml:space="preserve">         </w:t>
      </w:r>
    </w:p>
    <w:p w14:paraId="4F298A07">
      <w:pPr>
        <w:wordWrap w:val="0"/>
        <w:adjustRightInd w:val="0"/>
        <w:snapToGrid w:val="0"/>
        <w:spacing w:line="440" w:lineRule="exact"/>
        <w:ind w:firstLine="3990" w:firstLineChars="1900"/>
        <w:rPr>
          <w:snapToGrid w:val="0"/>
          <w:szCs w:val="21"/>
        </w:rPr>
      </w:pPr>
      <w:r>
        <w:rPr>
          <w:rFonts w:hint="eastAsia"/>
          <w:snapToGrid w:val="0"/>
          <w:szCs w:val="21"/>
        </w:rPr>
        <w:t>法定代表人（签字或盖私章）：</w:t>
      </w:r>
      <w:r>
        <w:rPr>
          <w:snapToGrid w:val="0"/>
          <w:szCs w:val="21"/>
          <w:u w:val="single"/>
        </w:rPr>
        <w:t xml:space="preserve">               </w:t>
      </w:r>
      <w:r>
        <w:rPr>
          <w:rFonts w:hint="eastAsia"/>
          <w:snapToGrid w:val="0"/>
          <w:szCs w:val="21"/>
          <w:u w:val="single"/>
        </w:rPr>
        <w:t xml:space="preserve"> </w:t>
      </w:r>
      <w:r>
        <w:rPr>
          <w:snapToGrid w:val="0"/>
          <w:szCs w:val="21"/>
          <w:u w:val="single"/>
        </w:rPr>
        <w:t xml:space="preserve">         </w:t>
      </w:r>
    </w:p>
    <w:p w14:paraId="5D40F65D">
      <w:pPr>
        <w:wordWrap w:val="0"/>
        <w:adjustRightInd w:val="0"/>
        <w:snapToGrid w:val="0"/>
        <w:spacing w:line="440" w:lineRule="exact"/>
        <w:ind w:firstLine="3990" w:firstLineChars="1900"/>
        <w:rPr>
          <w:snapToGrid w:val="0"/>
          <w:szCs w:val="21"/>
        </w:rPr>
      </w:pPr>
      <w:r>
        <w:rPr>
          <w:rFonts w:hint="eastAsia"/>
          <w:snapToGrid w:val="0"/>
          <w:szCs w:val="21"/>
        </w:rPr>
        <w:t>委托代理人（签字或盖私章）：</w:t>
      </w:r>
      <w:r>
        <w:rPr>
          <w:snapToGrid w:val="0"/>
          <w:szCs w:val="21"/>
          <w:u w:val="single"/>
        </w:rPr>
        <w:t xml:space="preserve">                </w:t>
      </w:r>
      <w:r>
        <w:rPr>
          <w:rFonts w:hint="eastAsia"/>
          <w:snapToGrid w:val="0"/>
          <w:szCs w:val="21"/>
          <w:u w:val="single"/>
        </w:rPr>
        <w:t xml:space="preserve">   </w:t>
      </w:r>
      <w:r>
        <w:rPr>
          <w:snapToGrid w:val="0"/>
          <w:szCs w:val="21"/>
          <w:u w:val="single"/>
        </w:rPr>
        <w:t xml:space="preserve">       </w:t>
      </w:r>
    </w:p>
    <w:p w14:paraId="4FB56D8E">
      <w:pPr>
        <w:spacing w:line="360" w:lineRule="auto"/>
        <w:jc w:val="right"/>
        <w:rPr>
          <w:rFonts w:hint="eastAsia" w:ascii="宋体" w:hAnsi="宋体" w:cs="Arial"/>
          <w:szCs w:val="21"/>
        </w:rPr>
      </w:pPr>
      <w:r>
        <w:rPr>
          <w:snapToGrid w:val="0"/>
          <w:szCs w:val="21"/>
          <w:u w:val="single"/>
        </w:rPr>
        <w:t xml:space="preserve">        </w:t>
      </w:r>
      <w:r>
        <w:rPr>
          <w:rFonts w:hint="eastAsia"/>
          <w:snapToGrid w:val="0"/>
          <w:szCs w:val="21"/>
        </w:rPr>
        <w:t>年</w:t>
      </w:r>
      <w:r>
        <w:rPr>
          <w:snapToGrid w:val="0"/>
          <w:szCs w:val="21"/>
          <w:u w:val="single"/>
        </w:rPr>
        <w:t xml:space="preserve">      </w:t>
      </w:r>
      <w:r>
        <w:rPr>
          <w:rFonts w:hint="eastAsia"/>
          <w:snapToGrid w:val="0"/>
          <w:szCs w:val="21"/>
        </w:rPr>
        <w:t>月</w:t>
      </w:r>
      <w:r>
        <w:rPr>
          <w:snapToGrid w:val="0"/>
          <w:szCs w:val="21"/>
          <w:u w:val="single"/>
        </w:rPr>
        <w:t xml:space="preserve">      </w:t>
      </w:r>
      <w:r>
        <w:rPr>
          <w:rFonts w:hint="eastAsia"/>
          <w:snapToGrid w:val="0"/>
          <w:szCs w:val="21"/>
        </w:rPr>
        <w:t>日</w:t>
      </w:r>
    </w:p>
    <w:p w14:paraId="62C2DB4C">
      <w:pPr>
        <w:spacing w:line="360" w:lineRule="auto"/>
        <w:rPr>
          <w:rFonts w:hint="eastAsia" w:ascii="宋体" w:hAnsi="宋体" w:cs="Arial"/>
          <w:szCs w:val="21"/>
        </w:rPr>
      </w:pPr>
    </w:p>
    <w:p w14:paraId="485C8BE8">
      <w:pPr>
        <w:spacing w:line="360" w:lineRule="auto"/>
        <w:rPr>
          <w:rFonts w:ascii="宋体" w:hAnsi="宋体" w:cs="Arial"/>
          <w:szCs w:val="21"/>
        </w:rPr>
      </w:pPr>
      <w:r>
        <w:rPr>
          <w:rFonts w:ascii="宋体" w:hAnsi="宋体" w:cs="Arial"/>
          <w:szCs w:val="21"/>
        </w:rPr>
        <w:t>说明：1.内容必须填写真实、清楚、涂改无效，不得转让、买卖。</w:t>
      </w:r>
    </w:p>
    <w:p w14:paraId="714D28CF">
      <w:pPr>
        <w:spacing w:line="360" w:lineRule="auto"/>
        <w:rPr>
          <w:rFonts w:hint="eastAsia" w:ascii="宋体" w:hAnsi="宋体" w:cs="Arial"/>
          <w:szCs w:val="21"/>
        </w:rPr>
      </w:pPr>
      <w:r>
        <w:rPr>
          <w:rFonts w:ascii="宋体" w:hAnsi="宋体" w:cs="Arial"/>
          <w:szCs w:val="21"/>
        </w:rPr>
        <w:t xml:space="preserve">      2.投标签字代表为法定代表人，则本表不适用。</w:t>
      </w:r>
    </w:p>
    <w:p w14:paraId="5EA9E70B">
      <w:pPr>
        <w:spacing w:line="360" w:lineRule="auto"/>
        <w:ind w:firstLine="630" w:firstLineChars="300"/>
        <w:rPr>
          <w:rFonts w:hint="eastAsia" w:ascii="宋体" w:hAnsi="宋体" w:cs="Arial"/>
          <w:szCs w:val="21"/>
        </w:rPr>
      </w:pPr>
      <w:r>
        <w:rPr>
          <w:rFonts w:hint="eastAsia" w:ascii="宋体" w:hAnsi="宋体" w:cs="Arial"/>
          <w:szCs w:val="21"/>
        </w:rPr>
        <w:t>3.供应商可使用上述格式，也可使用广东省工商行政管理局统一印制的法定代表人授权委托书格式。</w:t>
      </w:r>
    </w:p>
    <w:p w14:paraId="4D648C08">
      <w:pPr>
        <w:spacing w:line="360" w:lineRule="auto"/>
        <w:ind w:firstLine="630" w:firstLineChars="300"/>
        <w:rPr>
          <w:rFonts w:ascii="宋体" w:hAnsi="宋体" w:cs="Arial"/>
          <w:szCs w:val="21"/>
        </w:rPr>
      </w:pPr>
      <w:r>
        <w:rPr>
          <w:rFonts w:hint="eastAsia" w:ascii="宋体" w:hAnsi="宋体" w:cs="Arial"/>
          <w:szCs w:val="21"/>
        </w:rPr>
        <w:t>4.</w:t>
      </w:r>
      <w:r>
        <w:rPr>
          <w:rFonts w:hint="eastAsia" w:ascii="宋体" w:hAnsi="宋体"/>
        </w:rPr>
        <w:t>联合体投标的，本授权书由联合体各方共同出具。</w:t>
      </w:r>
    </w:p>
    <w:p w14:paraId="6220C98F">
      <w:pPr>
        <w:spacing w:line="360" w:lineRule="auto"/>
        <w:ind w:firstLine="630" w:firstLineChars="300"/>
        <w:rPr>
          <w:rFonts w:ascii="宋体" w:hAnsi="宋体" w:cs="Arial"/>
          <w:szCs w:val="21"/>
        </w:rPr>
      </w:pPr>
    </w:p>
    <w:p w14:paraId="3792A507">
      <w:pPr>
        <w:spacing w:line="360" w:lineRule="auto"/>
        <w:rPr>
          <w:rFonts w:ascii="宋体" w:hAnsi="宋体" w:cs="Arial"/>
          <w:szCs w:val="21"/>
        </w:rPr>
      </w:pPr>
    </w:p>
    <w:p w14:paraId="46AABBF5">
      <w:pPr>
        <w:spacing w:line="360" w:lineRule="auto"/>
        <w:ind w:firstLine="644" w:firstLineChars="307"/>
        <w:rPr>
          <w:rFonts w:hint="eastAsia" w:ascii="宋体" w:hAnsi="宋体" w:cs="Arial"/>
          <w:szCs w:val="21"/>
        </w:rPr>
      </w:pPr>
    </w:p>
    <w:p w14:paraId="58BC2550">
      <w:pPr>
        <w:spacing w:line="360" w:lineRule="auto"/>
        <w:ind w:firstLine="420"/>
        <w:rPr>
          <w:rFonts w:ascii="宋体" w:hAnsi="宋体" w:cs="Arial"/>
          <w:szCs w:val="21"/>
          <w:u w:val="single"/>
        </w:rPr>
      </w:pPr>
      <w:r>
        <w:rPr>
          <w:rFonts w:ascii="宋体" w:hAnsi="宋体" w:cs="Arial"/>
          <w:szCs w:val="21"/>
          <w:u w:val="single"/>
        </w:rPr>
        <mc:AlternateContent>
          <mc:Choice Requires="wps">
            <w:drawing>
              <wp:anchor distT="0" distB="0" distL="114300" distR="114300" simplePos="0" relativeHeight="251659264" behindDoc="0" locked="0" layoutInCell="1" allowOverlap="1">
                <wp:simplePos x="0" y="0"/>
                <wp:positionH relativeFrom="column">
                  <wp:posOffset>1466850</wp:posOffset>
                </wp:positionH>
                <wp:positionV relativeFrom="paragraph">
                  <wp:posOffset>33020</wp:posOffset>
                </wp:positionV>
                <wp:extent cx="2333625" cy="1584325"/>
                <wp:effectExtent l="4445" t="4445" r="5080" b="11430"/>
                <wp:wrapNone/>
                <wp:docPr id="1" name="AutoShape 3"/>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7B422780">
                            <w:pPr>
                              <w:jc w:val="center"/>
                              <w:rPr>
                                <w:rFonts w:hint="eastAsia" w:hAnsi="宋体"/>
                                <w:szCs w:val="21"/>
                              </w:rPr>
                            </w:pPr>
                          </w:p>
                          <w:p w14:paraId="4A25C2C1">
                            <w:pPr>
                              <w:jc w:val="center"/>
                              <w:rPr>
                                <w:rFonts w:hint="eastAsia" w:hAnsi="宋体"/>
                                <w:szCs w:val="21"/>
                              </w:rPr>
                            </w:pPr>
                          </w:p>
                          <w:p w14:paraId="3016A1C4">
                            <w:pPr>
                              <w:jc w:val="center"/>
                              <w:rPr>
                                <w:rFonts w:hint="eastAsia" w:hAnsi="宋体"/>
                                <w:szCs w:val="21"/>
                              </w:rPr>
                            </w:pPr>
                          </w:p>
                          <w:p w14:paraId="358D910A">
                            <w:pPr>
                              <w:jc w:val="center"/>
                              <w:rPr>
                                <w:szCs w:val="21"/>
                              </w:rPr>
                            </w:pPr>
                            <w:r>
                              <w:rPr>
                                <w:rFonts w:hint="eastAsia" w:hAnsi="宋体"/>
                                <w:szCs w:val="21"/>
                              </w:rPr>
                              <w:t>代理人身份证正反面复印件</w:t>
                            </w:r>
                          </w:p>
                        </w:txbxContent>
                      </wps:txbx>
                      <wps:bodyPr wrap="square" upright="1"/>
                    </wps:wsp>
                  </a:graphicData>
                </a:graphic>
              </wp:anchor>
            </w:drawing>
          </mc:Choice>
          <mc:Fallback>
            <w:pict>
              <v:shape id="AutoShape 3" o:spid="_x0000_s1026" o:spt="176" type="#_x0000_t176" style="position:absolute;left:0pt;margin-left:115.5pt;margin-top:2.6pt;height:124.75pt;width:183.75pt;z-index:251659264;mso-width-relative:page;mso-height-relative:page;" fillcolor="#FFFFFF" filled="t" stroked="t" coordsize="21600,21600" o:gfxdata="UEsDBAoAAAAAAIdO4kAAAAAAAAAAAAAAAAAEAAAAZHJzL1BLAwQUAAAACACHTuJAFoB/+tcAAAAJ&#10;AQAADwAAAGRycy9kb3ducmV2LnhtbE2PQU+EMBCF7yb+h2ZMvLkFVnZZpGyMRk9exE28FjoCkU4J&#10;LSz66x1Pepx8k/e+VxxXO4gFJ987UhBvIhBIjTM9tQpOb083GQgfNBk9OEIFX+jhWF5eFDo37kyv&#10;uFShFRxCPtcKuhDGXErfdGi137gRidmHm6wOfE6tNJM+c7gdZBJFO2l1T9zQ6REfOmw+q9kqWF++&#10;68P8HDdV6LLd/n27PN6fpFLXV3F0ByLgGv6e4Vef1aFkp9rNZLwYFCTbmLcEBWkCgnl6yFIQNYP0&#10;dg+yLOT/BeUPUEsDBBQAAAAIAIdO4kAvhF88DQIAAFAEAAAOAAAAZHJzL2Uyb0RvYy54bWytVMlu&#10;2zAQvRfoPxC81/JSB4lgOQjiupeiNZDmA8ZcJALcStKW/PcdUq6ztAcfqgM1Iw7fzHsz1Op+MJoc&#10;RYjK2YbOJlNKhGWOK9s29Pnn9tMtJTGB5aCdFQ09iUjv1x8/rHpfi7nrnOYiEASxse59Q7uUfF1V&#10;kXXCQJw4LyxuShcMJHRDW/EAPaIbXc2n05uqd4H74JiIEb9uxk16RgzXADopFRMbxw5G2DSiBqEh&#10;IaXYKR/pulQrpWDph5RRJKIbikxTWTEJ2vu8VusV1G0A3yl2LgGuKeEdJwPKYtIL1AYSkENQf0EZ&#10;xYKLTqYJc6YaiRRFkMVs+k6bpw68KFxQ6ugvosf/B8u+H3eBKI6TQIkFgw1/OCRXMpNFlqf3scao&#10;J78LZy+imbkOMpj8RhZkKJKeLpKKIRGGH+eLxeJmvqSE4d5seft5gQ7iVC/HfYjpq3CGZKOhUrv+&#10;sYOQHnQSwUISu3FYir5w/BbTeP7PuVxCdFrxrdK6OKHdP+pAjoBN35bnnPJNmLakb+jdslQHOMkS&#10;JwgLNR7ViLYt+d6ciK+Bp+X5F3AubAOxGwsoCDkMaqOQUbE6AfyL5SSdPCpu8aLRXIwRnBIt8F5m&#10;q0QmUPqaSBRUW9Q1t2tsULbSsB8QJpt7x0/Y6h5nHen9OkDAnAcfVNuh6rNCJMfhoJX2nC9FnuTX&#10;fknx8iNY/wZ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WgH/61wAAAAkBAAAPAAAAAAAAAAEAIAAA&#10;ACIAAABkcnMvZG93bnJldi54bWxQSwECFAAUAAAACACHTuJAL4RfPA0CAABQBAAADgAAAAAAAAAB&#10;ACAAAAAmAQAAZHJzL2Uyb0RvYy54bWxQSwUGAAAAAAYABgBZAQAApQUAAAAA&#10;">
                <v:fill on="t" focussize="0,0"/>
                <v:stroke color="#000000" joinstyle="miter"/>
                <v:imagedata o:title=""/>
                <o:lock v:ext="edit" aspectratio="f"/>
                <v:textbox>
                  <w:txbxContent>
                    <w:p w14:paraId="7B422780">
                      <w:pPr>
                        <w:jc w:val="center"/>
                        <w:rPr>
                          <w:rFonts w:hint="eastAsia" w:hAnsi="宋体"/>
                          <w:szCs w:val="21"/>
                        </w:rPr>
                      </w:pPr>
                    </w:p>
                    <w:p w14:paraId="4A25C2C1">
                      <w:pPr>
                        <w:jc w:val="center"/>
                        <w:rPr>
                          <w:rFonts w:hint="eastAsia" w:hAnsi="宋体"/>
                          <w:szCs w:val="21"/>
                        </w:rPr>
                      </w:pPr>
                    </w:p>
                    <w:p w14:paraId="3016A1C4">
                      <w:pPr>
                        <w:jc w:val="center"/>
                        <w:rPr>
                          <w:rFonts w:hint="eastAsia" w:hAnsi="宋体"/>
                          <w:szCs w:val="21"/>
                        </w:rPr>
                      </w:pPr>
                    </w:p>
                    <w:p w14:paraId="358D910A">
                      <w:pPr>
                        <w:jc w:val="center"/>
                        <w:rPr>
                          <w:szCs w:val="21"/>
                        </w:rPr>
                      </w:pPr>
                      <w:r>
                        <w:rPr>
                          <w:rFonts w:hint="eastAsia" w:hAnsi="宋体"/>
                          <w:szCs w:val="21"/>
                        </w:rPr>
                        <w:t>代理人身份证正反面复印件</w:t>
                      </w:r>
                    </w:p>
                  </w:txbxContent>
                </v:textbox>
              </v:shape>
            </w:pict>
          </mc:Fallback>
        </mc:AlternateContent>
      </w:r>
    </w:p>
    <w:p w14:paraId="7FDAC5C6">
      <w:pPr>
        <w:spacing w:line="360" w:lineRule="auto"/>
        <w:ind w:firstLine="420"/>
        <w:rPr>
          <w:rFonts w:ascii="宋体" w:hAnsi="宋体" w:cs="Arial"/>
          <w:szCs w:val="21"/>
          <w:u w:val="single"/>
        </w:rPr>
      </w:pPr>
    </w:p>
    <w:p w14:paraId="200A20DB">
      <w:pPr>
        <w:tabs>
          <w:tab w:val="left" w:pos="3210"/>
        </w:tabs>
        <w:spacing w:line="360" w:lineRule="auto"/>
        <w:rPr>
          <w:rFonts w:ascii="宋体" w:hAnsi="宋体" w:cs="Arial"/>
          <w:szCs w:val="21"/>
        </w:rPr>
      </w:pPr>
    </w:p>
    <w:p w14:paraId="56B0B3ED">
      <w:pPr>
        <w:tabs>
          <w:tab w:val="left" w:pos="3210"/>
        </w:tabs>
        <w:spacing w:line="360" w:lineRule="auto"/>
        <w:rPr>
          <w:rFonts w:ascii="宋体" w:hAnsi="宋体" w:cs="Arial"/>
          <w:szCs w:val="21"/>
        </w:rPr>
      </w:pPr>
    </w:p>
    <w:p w14:paraId="3FF4776C">
      <w:pPr>
        <w:tabs>
          <w:tab w:val="left" w:pos="3210"/>
        </w:tabs>
        <w:spacing w:line="360" w:lineRule="auto"/>
        <w:rPr>
          <w:rFonts w:hint="eastAsia" w:ascii="宋体" w:hAnsi="宋体" w:cs="Arial"/>
          <w:szCs w:val="21"/>
        </w:rPr>
      </w:pPr>
    </w:p>
    <w:p w14:paraId="7F42AF20">
      <w:pPr>
        <w:spacing w:line="360" w:lineRule="auto"/>
        <w:rPr>
          <w:rFonts w:hint="eastAsia" w:ascii="宋体" w:hAnsi="宋体"/>
          <w:b/>
          <w:bCs/>
          <w:sz w:val="24"/>
          <w:szCs w:val="24"/>
        </w:rPr>
      </w:pPr>
    </w:p>
    <w:p w14:paraId="7C3B2B47">
      <w:pPr>
        <w:spacing w:line="360" w:lineRule="auto"/>
        <w:rPr>
          <w:rFonts w:hint="eastAsia" w:ascii="宋体" w:hAnsi="宋体"/>
          <w:b/>
          <w:bCs/>
          <w:sz w:val="24"/>
          <w:szCs w:val="24"/>
        </w:rPr>
      </w:pPr>
    </w:p>
    <w:p w14:paraId="5CF49117">
      <w:pPr>
        <w:spacing w:line="360" w:lineRule="auto"/>
        <w:rPr>
          <w:rFonts w:ascii="宋体" w:hAnsi="宋体"/>
          <w:b/>
          <w:bCs/>
          <w:sz w:val="24"/>
          <w:szCs w:val="24"/>
        </w:rPr>
      </w:pPr>
    </w:p>
    <w:p w14:paraId="4AF1F5CF">
      <w:pPr>
        <w:spacing w:line="360" w:lineRule="auto"/>
        <w:rPr>
          <w:rFonts w:ascii="宋体" w:hAnsi="宋体" w:cs="Arial"/>
          <w:b/>
          <w:bCs/>
          <w:sz w:val="24"/>
          <w:szCs w:val="24"/>
        </w:rPr>
        <w:sectPr>
          <w:pgSz w:w="11906" w:h="16838"/>
          <w:pgMar w:top="1440" w:right="1080" w:bottom="1440" w:left="1080" w:header="851" w:footer="851" w:gutter="0"/>
          <w:cols w:space="720" w:num="1"/>
          <w:docGrid w:linePitch="312" w:charSpace="0"/>
        </w:sectPr>
      </w:pPr>
    </w:p>
    <w:p w14:paraId="18113D64">
      <w:pPr>
        <w:spacing w:line="360" w:lineRule="auto"/>
        <w:rPr>
          <w:rFonts w:hint="eastAsia" w:ascii="宋体" w:cs="宋体"/>
          <w:b/>
          <w:sz w:val="24"/>
          <w:szCs w:val="24"/>
        </w:rPr>
      </w:pPr>
      <w:r>
        <w:rPr>
          <w:rFonts w:hint="eastAsia" w:ascii="宋体" w:hAnsi="宋体"/>
          <w:b/>
          <w:sz w:val="24"/>
          <w:szCs w:val="24"/>
        </w:rPr>
        <w:t>2.3</w:t>
      </w:r>
      <w:r>
        <w:rPr>
          <w:rFonts w:hint="eastAsia" w:ascii="宋体" w:cs="宋体"/>
          <w:b/>
          <w:sz w:val="24"/>
          <w:szCs w:val="24"/>
        </w:rPr>
        <w:t>设备及专业技术能力情况表</w:t>
      </w:r>
    </w:p>
    <w:p w14:paraId="1CA8C0EC">
      <w:pPr>
        <w:spacing w:line="360" w:lineRule="auto"/>
        <w:jc w:val="center"/>
        <w:rPr>
          <w:rFonts w:hint="eastAsia" w:ascii="宋体" w:hAnsi="宋体" w:cs="宋体"/>
          <w:b/>
          <w:bCs/>
          <w:sz w:val="22"/>
          <w:szCs w:val="22"/>
        </w:rPr>
      </w:pPr>
      <w:r>
        <w:rPr>
          <w:rFonts w:hint="eastAsia" w:ascii="宋体" w:hAnsi="宋体" w:cs="宋体"/>
          <w:b/>
          <w:bCs/>
          <w:sz w:val="22"/>
          <w:szCs w:val="22"/>
        </w:rPr>
        <w:t>设备及专业技术能力情况表</w:t>
      </w:r>
    </w:p>
    <w:tbl>
      <w:tblPr>
        <w:tblStyle w:val="48"/>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368"/>
        <w:gridCol w:w="3172"/>
        <w:gridCol w:w="2270"/>
        <w:gridCol w:w="2270"/>
      </w:tblGrid>
      <w:tr w14:paraId="037DC6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39" w:hRule="atLeast"/>
          <w:jc w:val="center"/>
        </w:trPr>
        <w:tc>
          <w:tcPr>
            <w:tcW w:w="9080" w:type="dxa"/>
            <w:gridSpan w:val="4"/>
            <w:noWrap w:val="0"/>
            <w:vAlign w:val="center"/>
          </w:tcPr>
          <w:p w14:paraId="089BE535">
            <w:pPr>
              <w:spacing w:line="360" w:lineRule="auto"/>
              <w:rPr>
                <w:rFonts w:hint="eastAsia" w:ascii="宋体" w:hAnsi="宋体" w:cs="宋体"/>
                <w:szCs w:val="21"/>
              </w:rPr>
            </w:pPr>
            <w:r>
              <w:rPr>
                <w:rFonts w:hint="eastAsia" w:ascii="宋体" w:hAnsi="宋体" w:cs="宋体"/>
                <w:szCs w:val="21"/>
              </w:rPr>
              <w:t>我单位为本项目实施提供以下设备和专业技术人员：</w:t>
            </w:r>
          </w:p>
        </w:tc>
      </w:tr>
      <w:tr w14:paraId="2A72DD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73" w:hRule="atLeast"/>
          <w:jc w:val="center"/>
        </w:trPr>
        <w:tc>
          <w:tcPr>
            <w:tcW w:w="1368" w:type="dxa"/>
            <w:noWrap w:val="0"/>
            <w:vAlign w:val="center"/>
          </w:tcPr>
          <w:p w14:paraId="74154C49">
            <w:pPr>
              <w:spacing w:line="360" w:lineRule="auto"/>
              <w:jc w:val="center"/>
              <w:rPr>
                <w:rFonts w:hint="eastAsia" w:ascii="宋体" w:hAnsi="宋体" w:cs="宋体"/>
                <w:szCs w:val="21"/>
              </w:rPr>
            </w:pPr>
            <w:r>
              <w:rPr>
                <w:rFonts w:hint="eastAsia" w:ascii="宋体" w:hAnsi="宋体" w:cs="宋体"/>
                <w:szCs w:val="21"/>
              </w:rPr>
              <w:t>序号</w:t>
            </w:r>
          </w:p>
        </w:tc>
        <w:tc>
          <w:tcPr>
            <w:tcW w:w="3172" w:type="dxa"/>
            <w:noWrap w:val="0"/>
            <w:vAlign w:val="center"/>
          </w:tcPr>
          <w:p w14:paraId="3A5FB914">
            <w:pPr>
              <w:spacing w:line="360" w:lineRule="auto"/>
              <w:jc w:val="center"/>
              <w:rPr>
                <w:rFonts w:hint="eastAsia" w:ascii="宋体" w:hAnsi="宋体" w:cs="宋体"/>
                <w:szCs w:val="21"/>
              </w:rPr>
            </w:pPr>
            <w:r>
              <w:rPr>
                <w:rFonts w:hint="eastAsia" w:ascii="宋体" w:hAnsi="宋体" w:cs="宋体"/>
                <w:szCs w:val="21"/>
              </w:rPr>
              <w:t>设备名称和专业技术人员</w:t>
            </w:r>
          </w:p>
        </w:tc>
        <w:tc>
          <w:tcPr>
            <w:tcW w:w="2270" w:type="dxa"/>
            <w:noWrap w:val="0"/>
            <w:vAlign w:val="center"/>
          </w:tcPr>
          <w:p w14:paraId="612F04F6">
            <w:pPr>
              <w:spacing w:line="360" w:lineRule="auto"/>
              <w:jc w:val="center"/>
              <w:rPr>
                <w:rFonts w:hint="eastAsia" w:ascii="宋体" w:hAnsi="宋体" w:cs="宋体"/>
                <w:szCs w:val="21"/>
              </w:rPr>
            </w:pPr>
            <w:r>
              <w:rPr>
                <w:rFonts w:hint="eastAsia" w:ascii="宋体" w:hAnsi="宋体" w:cs="宋体"/>
                <w:szCs w:val="21"/>
              </w:rPr>
              <w:t>数量及单位</w:t>
            </w:r>
          </w:p>
        </w:tc>
        <w:tc>
          <w:tcPr>
            <w:tcW w:w="2270" w:type="dxa"/>
            <w:noWrap w:val="0"/>
            <w:vAlign w:val="center"/>
          </w:tcPr>
          <w:p w14:paraId="2FD87FF3">
            <w:pPr>
              <w:spacing w:line="360" w:lineRule="auto"/>
              <w:jc w:val="center"/>
              <w:rPr>
                <w:rFonts w:hint="eastAsia" w:ascii="宋体" w:hAnsi="宋体" w:cs="宋体"/>
                <w:szCs w:val="21"/>
              </w:rPr>
            </w:pPr>
            <w:r>
              <w:rPr>
                <w:rFonts w:hint="eastAsia" w:ascii="宋体" w:hAnsi="宋体" w:cs="宋体"/>
                <w:szCs w:val="21"/>
              </w:rPr>
              <w:t>备注</w:t>
            </w:r>
          </w:p>
        </w:tc>
      </w:tr>
      <w:tr w14:paraId="0466AA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39" w:hRule="atLeast"/>
          <w:jc w:val="center"/>
        </w:trPr>
        <w:tc>
          <w:tcPr>
            <w:tcW w:w="1368" w:type="dxa"/>
            <w:noWrap w:val="0"/>
            <w:vAlign w:val="center"/>
          </w:tcPr>
          <w:p w14:paraId="6FC6010D">
            <w:pPr>
              <w:spacing w:line="360" w:lineRule="auto"/>
              <w:jc w:val="center"/>
              <w:rPr>
                <w:rFonts w:hint="eastAsia" w:ascii="宋体" w:hAnsi="宋体" w:cs="宋体"/>
                <w:szCs w:val="21"/>
              </w:rPr>
            </w:pPr>
            <w:r>
              <w:rPr>
                <w:rFonts w:hint="eastAsia" w:ascii="宋体" w:hAnsi="宋体" w:cs="宋体"/>
                <w:szCs w:val="21"/>
              </w:rPr>
              <w:t>1</w:t>
            </w:r>
          </w:p>
        </w:tc>
        <w:tc>
          <w:tcPr>
            <w:tcW w:w="3172" w:type="dxa"/>
            <w:noWrap w:val="0"/>
            <w:vAlign w:val="center"/>
          </w:tcPr>
          <w:p w14:paraId="284AAF68">
            <w:pPr>
              <w:spacing w:line="360" w:lineRule="auto"/>
              <w:jc w:val="center"/>
              <w:rPr>
                <w:rFonts w:hint="eastAsia" w:ascii="宋体" w:hAnsi="宋体" w:cs="宋体"/>
                <w:szCs w:val="21"/>
              </w:rPr>
            </w:pPr>
          </w:p>
        </w:tc>
        <w:tc>
          <w:tcPr>
            <w:tcW w:w="2270" w:type="dxa"/>
            <w:noWrap w:val="0"/>
            <w:vAlign w:val="center"/>
          </w:tcPr>
          <w:p w14:paraId="76EFC2E5">
            <w:pPr>
              <w:spacing w:line="360" w:lineRule="auto"/>
              <w:jc w:val="center"/>
              <w:rPr>
                <w:rFonts w:hint="eastAsia" w:ascii="宋体" w:hAnsi="宋体" w:cs="宋体"/>
                <w:szCs w:val="21"/>
              </w:rPr>
            </w:pPr>
          </w:p>
        </w:tc>
        <w:tc>
          <w:tcPr>
            <w:tcW w:w="2270" w:type="dxa"/>
            <w:noWrap w:val="0"/>
            <w:vAlign w:val="center"/>
          </w:tcPr>
          <w:p w14:paraId="08C8AC03">
            <w:pPr>
              <w:spacing w:line="360" w:lineRule="auto"/>
              <w:jc w:val="center"/>
              <w:rPr>
                <w:rFonts w:hint="eastAsia" w:ascii="宋体" w:hAnsi="宋体" w:cs="宋体"/>
                <w:szCs w:val="21"/>
              </w:rPr>
            </w:pPr>
          </w:p>
        </w:tc>
      </w:tr>
      <w:tr w14:paraId="56F7D8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39" w:hRule="atLeast"/>
          <w:jc w:val="center"/>
        </w:trPr>
        <w:tc>
          <w:tcPr>
            <w:tcW w:w="1368" w:type="dxa"/>
            <w:noWrap w:val="0"/>
            <w:vAlign w:val="center"/>
          </w:tcPr>
          <w:p w14:paraId="07DC914C">
            <w:pPr>
              <w:spacing w:line="360" w:lineRule="auto"/>
              <w:jc w:val="center"/>
              <w:rPr>
                <w:rFonts w:hint="eastAsia" w:ascii="宋体" w:hAnsi="宋体" w:cs="宋体"/>
                <w:szCs w:val="21"/>
              </w:rPr>
            </w:pPr>
            <w:r>
              <w:rPr>
                <w:rFonts w:hint="eastAsia" w:ascii="宋体" w:hAnsi="宋体" w:cs="宋体"/>
                <w:szCs w:val="21"/>
              </w:rPr>
              <w:t>2</w:t>
            </w:r>
          </w:p>
        </w:tc>
        <w:tc>
          <w:tcPr>
            <w:tcW w:w="3172" w:type="dxa"/>
            <w:noWrap w:val="0"/>
            <w:vAlign w:val="center"/>
          </w:tcPr>
          <w:p w14:paraId="31FC2BB5">
            <w:pPr>
              <w:spacing w:line="360" w:lineRule="auto"/>
              <w:jc w:val="center"/>
              <w:rPr>
                <w:rFonts w:hint="eastAsia" w:ascii="宋体" w:hAnsi="宋体" w:cs="宋体"/>
                <w:szCs w:val="21"/>
              </w:rPr>
            </w:pPr>
          </w:p>
        </w:tc>
        <w:tc>
          <w:tcPr>
            <w:tcW w:w="2270" w:type="dxa"/>
            <w:noWrap w:val="0"/>
            <w:vAlign w:val="center"/>
          </w:tcPr>
          <w:p w14:paraId="728C9B4F">
            <w:pPr>
              <w:spacing w:line="360" w:lineRule="auto"/>
              <w:jc w:val="center"/>
              <w:rPr>
                <w:rFonts w:hint="eastAsia" w:ascii="宋体" w:hAnsi="宋体" w:cs="宋体"/>
                <w:szCs w:val="21"/>
              </w:rPr>
            </w:pPr>
          </w:p>
        </w:tc>
        <w:tc>
          <w:tcPr>
            <w:tcW w:w="2270" w:type="dxa"/>
            <w:noWrap w:val="0"/>
            <w:vAlign w:val="center"/>
          </w:tcPr>
          <w:p w14:paraId="7DB726BA">
            <w:pPr>
              <w:spacing w:line="360" w:lineRule="auto"/>
              <w:jc w:val="center"/>
              <w:rPr>
                <w:rFonts w:hint="eastAsia" w:ascii="宋体" w:hAnsi="宋体" w:cs="宋体"/>
                <w:szCs w:val="21"/>
              </w:rPr>
            </w:pPr>
          </w:p>
        </w:tc>
      </w:tr>
      <w:tr w14:paraId="1EB786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39" w:hRule="atLeast"/>
          <w:jc w:val="center"/>
        </w:trPr>
        <w:tc>
          <w:tcPr>
            <w:tcW w:w="1368" w:type="dxa"/>
            <w:noWrap w:val="0"/>
            <w:vAlign w:val="center"/>
          </w:tcPr>
          <w:p w14:paraId="76FCB5F2">
            <w:pPr>
              <w:spacing w:line="360" w:lineRule="auto"/>
              <w:jc w:val="center"/>
              <w:rPr>
                <w:rFonts w:hint="eastAsia" w:ascii="宋体" w:hAnsi="宋体" w:cs="宋体"/>
                <w:szCs w:val="21"/>
              </w:rPr>
            </w:pPr>
            <w:r>
              <w:rPr>
                <w:rFonts w:hint="eastAsia" w:ascii="宋体" w:hAnsi="宋体" w:cs="宋体"/>
                <w:szCs w:val="21"/>
              </w:rPr>
              <w:t>3</w:t>
            </w:r>
          </w:p>
        </w:tc>
        <w:tc>
          <w:tcPr>
            <w:tcW w:w="3172" w:type="dxa"/>
            <w:noWrap w:val="0"/>
            <w:vAlign w:val="center"/>
          </w:tcPr>
          <w:p w14:paraId="411BD936">
            <w:pPr>
              <w:spacing w:line="360" w:lineRule="auto"/>
              <w:jc w:val="center"/>
              <w:rPr>
                <w:rFonts w:hint="eastAsia" w:ascii="宋体" w:hAnsi="宋体" w:cs="宋体"/>
                <w:szCs w:val="21"/>
              </w:rPr>
            </w:pPr>
          </w:p>
        </w:tc>
        <w:tc>
          <w:tcPr>
            <w:tcW w:w="2270" w:type="dxa"/>
            <w:noWrap w:val="0"/>
            <w:vAlign w:val="center"/>
          </w:tcPr>
          <w:p w14:paraId="15A46899">
            <w:pPr>
              <w:spacing w:line="360" w:lineRule="auto"/>
              <w:jc w:val="center"/>
              <w:rPr>
                <w:rFonts w:hint="eastAsia" w:ascii="宋体" w:hAnsi="宋体" w:cs="宋体"/>
                <w:szCs w:val="21"/>
              </w:rPr>
            </w:pPr>
          </w:p>
        </w:tc>
        <w:tc>
          <w:tcPr>
            <w:tcW w:w="2270" w:type="dxa"/>
            <w:noWrap w:val="0"/>
            <w:vAlign w:val="center"/>
          </w:tcPr>
          <w:p w14:paraId="28F02660">
            <w:pPr>
              <w:spacing w:line="360" w:lineRule="auto"/>
              <w:jc w:val="center"/>
              <w:rPr>
                <w:rFonts w:hint="eastAsia" w:ascii="宋体" w:hAnsi="宋体" w:cs="宋体"/>
                <w:szCs w:val="21"/>
              </w:rPr>
            </w:pPr>
          </w:p>
        </w:tc>
      </w:tr>
      <w:tr w14:paraId="511A9A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43" w:hRule="atLeast"/>
          <w:jc w:val="center"/>
        </w:trPr>
        <w:tc>
          <w:tcPr>
            <w:tcW w:w="1368" w:type="dxa"/>
            <w:noWrap w:val="0"/>
            <w:vAlign w:val="center"/>
          </w:tcPr>
          <w:p w14:paraId="6291615F">
            <w:pPr>
              <w:spacing w:line="360" w:lineRule="auto"/>
              <w:jc w:val="center"/>
              <w:rPr>
                <w:rFonts w:hint="eastAsia" w:ascii="宋体" w:hAnsi="宋体" w:cs="宋体"/>
                <w:szCs w:val="21"/>
              </w:rPr>
            </w:pPr>
            <w:r>
              <w:rPr>
                <w:rFonts w:hint="eastAsia" w:ascii="宋体" w:hAnsi="宋体" w:cs="宋体"/>
                <w:szCs w:val="21"/>
              </w:rPr>
              <w:t>…</w:t>
            </w:r>
          </w:p>
        </w:tc>
        <w:tc>
          <w:tcPr>
            <w:tcW w:w="3172" w:type="dxa"/>
            <w:noWrap w:val="0"/>
            <w:vAlign w:val="center"/>
          </w:tcPr>
          <w:p w14:paraId="075D7DF8">
            <w:pPr>
              <w:spacing w:line="360" w:lineRule="auto"/>
              <w:jc w:val="center"/>
              <w:rPr>
                <w:rFonts w:hint="eastAsia" w:ascii="宋体" w:hAnsi="宋体" w:cs="宋体"/>
                <w:szCs w:val="21"/>
              </w:rPr>
            </w:pPr>
          </w:p>
        </w:tc>
        <w:tc>
          <w:tcPr>
            <w:tcW w:w="2270" w:type="dxa"/>
            <w:noWrap w:val="0"/>
            <w:vAlign w:val="center"/>
          </w:tcPr>
          <w:p w14:paraId="3EFFBC49">
            <w:pPr>
              <w:spacing w:line="360" w:lineRule="auto"/>
              <w:jc w:val="center"/>
              <w:rPr>
                <w:rFonts w:hint="eastAsia" w:ascii="宋体" w:hAnsi="宋体" w:cs="宋体"/>
                <w:szCs w:val="21"/>
              </w:rPr>
            </w:pPr>
          </w:p>
        </w:tc>
        <w:tc>
          <w:tcPr>
            <w:tcW w:w="2270" w:type="dxa"/>
            <w:noWrap w:val="0"/>
            <w:vAlign w:val="center"/>
          </w:tcPr>
          <w:p w14:paraId="6EADBF9B">
            <w:pPr>
              <w:spacing w:line="360" w:lineRule="auto"/>
              <w:jc w:val="center"/>
              <w:rPr>
                <w:rFonts w:hint="eastAsia" w:ascii="宋体" w:hAnsi="宋体" w:cs="宋体"/>
                <w:szCs w:val="21"/>
              </w:rPr>
            </w:pPr>
          </w:p>
        </w:tc>
      </w:tr>
    </w:tbl>
    <w:p w14:paraId="19258570">
      <w:pPr>
        <w:spacing w:line="360" w:lineRule="auto"/>
        <w:ind w:firstLine="480"/>
        <w:rPr>
          <w:rFonts w:hint="eastAsia" w:ascii="宋体" w:hAnsi="宋体" w:cs="宋体"/>
          <w:szCs w:val="21"/>
        </w:rPr>
      </w:pPr>
    </w:p>
    <w:p w14:paraId="2D25C365">
      <w:pPr>
        <w:spacing w:line="360" w:lineRule="auto"/>
        <w:rPr>
          <w:rFonts w:ascii="宋体" w:hAnsi="宋体" w:cs="Arial"/>
          <w:szCs w:val="21"/>
        </w:rPr>
      </w:pPr>
    </w:p>
    <w:p w14:paraId="51E33136">
      <w:pPr>
        <w:adjustRightInd w:val="0"/>
        <w:snapToGrid w:val="0"/>
        <w:spacing w:line="360" w:lineRule="auto"/>
        <w:rPr>
          <w:rFonts w:hint="eastAsia" w:ascii="宋体" w:hAnsi="宋体"/>
          <w:szCs w:val="21"/>
          <w:u w:val="single"/>
        </w:rPr>
      </w:pPr>
      <w:r>
        <w:rPr>
          <w:rFonts w:hint="eastAsia" w:ascii="宋体" w:hAnsi="宋体"/>
          <w:szCs w:val="21"/>
        </w:rPr>
        <w:t>供应商法定代表人（或法定代表人授权代表）签字或盖章：</w:t>
      </w:r>
      <w:r>
        <w:rPr>
          <w:rFonts w:hint="eastAsia" w:ascii="宋体" w:hAnsi="宋体"/>
          <w:szCs w:val="21"/>
          <w:u w:val="single"/>
        </w:rPr>
        <w:t xml:space="preserve">                   </w:t>
      </w:r>
    </w:p>
    <w:p w14:paraId="35C64417">
      <w:pPr>
        <w:adjustRightInd w:val="0"/>
        <w:snapToGrid w:val="0"/>
        <w:spacing w:line="360" w:lineRule="auto"/>
        <w:rPr>
          <w:rFonts w:hint="eastAsia" w:ascii="宋体" w:hAnsi="宋体"/>
          <w:szCs w:val="21"/>
          <w:u w:val="single"/>
        </w:rPr>
      </w:pPr>
      <w:r>
        <w:rPr>
          <w:rFonts w:hint="eastAsia" w:ascii="宋体" w:hAnsi="宋体"/>
          <w:szCs w:val="21"/>
        </w:rPr>
        <w:t>供应商名称（盖章）：</w:t>
      </w:r>
      <w:r>
        <w:rPr>
          <w:rFonts w:hint="eastAsia" w:ascii="宋体" w:hAnsi="宋体"/>
          <w:szCs w:val="21"/>
          <w:u w:val="single"/>
        </w:rPr>
        <w:t xml:space="preserve">                        </w:t>
      </w:r>
    </w:p>
    <w:p w14:paraId="6E21093A">
      <w:pPr>
        <w:pStyle w:val="24"/>
        <w:spacing w:line="360" w:lineRule="auto"/>
        <w:rPr>
          <w:rFonts w:hint="eastAsia" w:hAnsi="宋体"/>
          <w:b/>
          <w:szCs w:val="21"/>
        </w:rPr>
      </w:pPr>
      <w:r>
        <w:rPr>
          <w:rFonts w:hint="eastAsia" w:hAnsi="宋体"/>
          <w:szCs w:val="21"/>
        </w:rPr>
        <w:t>日期：   年   月   日</w:t>
      </w:r>
    </w:p>
    <w:p w14:paraId="3EDD93CC">
      <w:pPr>
        <w:spacing w:line="360" w:lineRule="auto"/>
        <w:rPr>
          <w:rFonts w:ascii="宋体" w:hAnsi="宋体" w:cs="Arial"/>
          <w:sz w:val="24"/>
          <w:szCs w:val="24"/>
        </w:rPr>
        <w:sectPr>
          <w:pgSz w:w="11906" w:h="16838"/>
          <w:pgMar w:top="1440" w:right="1080" w:bottom="1440" w:left="1080" w:header="851" w:footer="851" w:gutter="0"/>
          <w:cols w:space="720" w:num="1"/>
          <w:docGrid w:linePitch="312" w:charSpace="0"/>
        </w:sectPr>
      </w:pPr>
    </w:p>
    <w:p w14:paraId="77CA12CD">
      <w:pPr>
        <w:spacing w:line="360" w:lineRule="auto"/>
        <w:rPr>
          <w:rFonts w:ascii="宋体" w:hAnsi="宋体"/>
          <w:b/>
          <w:sz w:val="24"/>
          <w:szCs w:val="24"/>
        </w:rPr>
      </w:pPr>
      <w:r>
        <w:rPr>
          <w:rFonts w:ascii="宋体" w:hAnsi="宋体"/>
          <w:b/>
          <w:sz w:val="24"/>
          <w:szCs w:val="24"/>
        </w:rPr>
        <w:t>2.</w:t>
      </w:r>
      <w:r>
        <w:rPr>
          <w:rFonts w:hint="eastAsia" w:ascii="宋体" w:hAnsi="宋体"/>
          <w:b/>
          <w:sz w:val="24"/>
          <w:szCs w:val="24"/>
        </w:rPr>
        <w:t>4中小企业声明函（供应商为中小企业时适用）</w:t>
      </w:r>
    </w:p>
    <w:p w14:paraId="10DBC864">
      <w:pPr>
        <w:pStyle w:val="198"/>
        <w:jc w:val="center"/>
        <w:rPr>
          <w:rFonts w:hint="eastAsia" w:ascii="宋体" w:hAnsi="宋体" w:eastAsia="宋体" w:cs="宋体"/>
          <w:b/>
        </w:rPr>
      </w:pPr>
    </w:p>
    <w:p w14:paraId="4976A487">
      <w:pPr>
        <w:pStyle w:val="198"/>
        <w:spacing w:after="240"/>
        <w:jc w:val="center"/>
        <w:rPr>
          <w:rFonts w:ascii="宋体" w:hAnsi="宋体" w:eastAsia="宋体" w:cs="宋体"/>
          <w:b/>
        </w:rPr>
      </w:pPr>
      <w:r>
        <w:rPr>
          <w:rFonts w:hint="eastAsia" w:ascii="宋体" w:hAnsi="宋体" w:eastAsia="宋体" w:cs="宋体"/>
          <w:b/>
        </w:rPr>
        <w:t>中小企业声明函</w:t>
      </w:r>
    </w:p>
    <w:p w14:paraId="14B1C8D0">
      <w:pPr>
        <w:pStyle w:val="19"/>
        <w:ind w:right="415" w:firstLine="640"/>
        <w:jc w:val="both"/>
        <w:rPr>
          <w:rFonts w:ascii="宋体" w:hAnsi="宋体"/>
          <w:szCs w:val="21"/>
        </w:rPr>
      </w:pPr>
      <w:r>
        <w:rPr>
          <w:rFonts w:hint="eastAsia" w:ascii="宋体" w:hAnsi="宋体"/>
          <w:szCs w:val="21"/>
        </w:rPr>
        <w:t>本公司（联合体）郑重声明，根据《政府采购促进中小企业发展管理办法》（财库﹝2020﹞46 号）的规定，本公司（联合体）参加</w:t>
      </w:r>
      <w:r>
        <w:rPr>
          <w:rFonts w:hint="eastAsia" w:ascii="宋体" w:hAnsi="宋体"/>
          <w:szCs w:val="21"/>
          <w:u w:val="single"/>
        </w:rPr>
        <w:t>（单位名称）</w:t>
      </w:r>
      <w:r>
        <w:rPr>
          <w:rFonts w:hint="eastAsia" w:ascii="宋体" w:hAnsi="宋体"/>
          <w:szCs w:val="21"/>
        </w:rPr>
        <w:t>的</w:t>
      </w:r>
      <w:r>
        <w:rPr>
          <w:rFonts w:hint="eastAsia" w:ascii="宋体" w:hAnsi="宋体"/>
          <w:szCs w:val="21"/>
          <w:u w:val="single"/>
        </w:rPr>
        <w:t>（项目名称）</w:t>
      </w:r>
      <w:r>
        <w:rPr>
          <w:rFonts w:hint="eastAsia" w:ascii="宋体" w:hAnsi="宋体"/>
          <w:szCs w:val="21"/>
        </w:rPr>
        <w:t>采购活动，工程的施工单位全部为符合政策要求的中小企业（或者：服务全部由符合政策要求的中小企业承接）。相关企业（含联合 体中的中小企业、签订分包意向协议的中小企业）的具体情况如下：</w:t>
      </w:r>
    </w:p>
    <w:p w14:paraId="525033EF">
      <w:pPr>
        <w:pStyle w:val="19"/>
        <w:ind w:right="415" w:firstLine="640"/>
        <w:jc w:val="both"/>
        <w:rPr>
          <w:rFonts w:hint="eastAsia" w:ascii="宋体" w:hAnsi="宋体"/>
          <w:szCs w:val="21"/>
        </w:rPr>
      </w:pPr>
      <w:r>
        <w:rPr>
          <w:rFonts w:hint="eastAsia" w:ascii="宋体" w:hAnsi="宋体"/>
          <w:szCs w:val="21"/>
        </w:rPr>
        <w:t>1.</w:t>
      </w:r>
      <w:r>
        <w:rPr>
          <w:rFonts w:hint="eastAsia" w:ascii="宋体" w:hAnsi="宋体"/>
          <w:szCs w:val="21"/>
          <w:u w:val="single"/>
        </w:rPr>
        <w:t>（标的名称）</w:t>
      </w:r>
      <w:r>
        <w:rPr>
          <w:rFonts w:hint="eastAsia" w:ascii="宋体" w:hAnsi="宋体"/>
          <w:szCs w:val="21"/>
        </w:rPr>
        <w:t>，属于</w:t>
      </w:r>
      <w:r>
        <w:rPr>
          <w:rFonts w:hint="eastAsia" w:ascii="宋体" w:hAnsi="宋体"/>
          <w:szCs w:val="21"/>
          <w:u w:val="single"/>
        </w:rPr>
        <w:t>（采购文件中明确的所属行业）</w:t>
      </w:r>
      <w:r>
        <w:rPr>
          <w:rFonts w:hint="eastAsia" w:ascii="宋体" w:hAnsi="宋体"/>
          <w:szCs w:val="21"/>
        </w:rPr>
        <w:t>；承建（承接）企业为</w:t>
      </w:r>
      <w:r>
        <w:rPr>
          <w:rFonts w:hint="eastAsia" w:ascii="宋体" w:hAnsi="宋体"/>
          <w:szCs w:val="21"/>
          <w:u w:val="single"/>
        </w:rPr>
        <w:t>（企业名称）</w:t>
      </w:r>
      <w:r>
        <w:rPr>
          <w:rFonts w:hint="eastAsia" w:ascii="宋体" w:hAnsi="宋体"/>
          <w:szCs w:val="21"/>
        </w:rPr>
        <w:t>，从业人员</w:t>
      </w:r>
      <w:r>
        <w:rPr>
          <w:rFonts w:hint="eastAsia" w:ascii="宋体" w:hAnsi="宋体"/>
          <w:szCs w:val="21"/>
          <w:u w:val="single"/>
        </w:rPr>
        <w:t xml:space="preserve">   </w:t>
      </w:r>
      <w:r>
        <w:rPr>
          <w:rFonts w:hint="eastAsia" w:ascii="宋体" w:hAnsi="宋体"/>
          <w:szCs w:val="21"/>
        </w:rPr>
        <w:t>人，营业收入为</w:t>
      </w:r>
      <w:r>
        <w:rPr>
          <w:rFonts w:hint="eastAsia" w:ascii="宋体" w:hAnsi="宋体"/>
          <w:szCs w:val="21"/>
          <w:u w:val="single"/>
        </w:rPr>
        <w:t xml:space="preserve">   </w:t>
      </w:r>
      <w:r>
        <w:rPr>
          <w:rFonts w:hint="eastAsia" w:ascii="宋体" w:hAnsi="宋体"/>
          <w:szCs w:val="21"/>
        </w:rPr>
        <w:t>万元，资产总额为</w:t>
      </w:r>
      <w:r>
        <w:rPr>
          <w:rFonts w:hint="eastAsia" w:ascii="宋体" w:hAnsi="宋体"/>
          <w:szCs w:val="21"/>
          <w:u w:val="single"/>
        </w:rPr>
        <w:t xml:space="preserve">   </w:t>
      </w:r>
      <w:r>
        <w:rPr>
          <w:rFonts w:hint="eastAsia" w:ascii="宋体" w:hAnsi="宋体"/>
          <w:szCs w:val="21"/>
        </w:rPr>
        <w:t>万元，属于</w:t>
      </w:r>
      <w:r>
        <w:rPr>
          <w:rFonts w:hint="eastAsia" w:ascii="宋体" w:hAnsi="宋体"/>
          <w:szCs w:val="21"/>
          <w:u w:val="single"/>
        </w:rPr>
        <w:t>（中型企业、小型企业、微型企业）</w:t>
      </w:r>
      <w:r>
        <w:rPr>
          <w:rFonts w:hint="eastAsia" w:ascii="宋体" w:hAnsi="宋体"/>
          <w:szCs w:val="21"/>
        </w:rPr>
        <w:t>；</w:t>
      </w:r>
    </w:p>
    <w:p w14:paraId="0015A9F4">
      <w:pPr>
        <w:pStyle w:val="19"/>
        <w:ind w:right="415" w:firstLine="640"/>
        <w:jc w:val="both"/>
        <w:rPr>
          <w:rFonts w:hint="eastAsia" w:ascii="宋体" w:hAnsi="宋体"/>
          <w:szCs w:val="21"/>
        </w:rPr>
      </w:pPr>
      <w:r>
        <w:rPr>
          <w:rFonts w:hint="eastAsia" w:ascii="宋体" w:hAnsi="宋体"/>
          <w:szCs w:val="21"/>
        </w:rPr>
        <w:t>2.</w:t>
      </w:r>
      <w:r>
        <w:rPr>
          <w:rFonts w:hint="eastAsia" w:ascii="宋体" w:hAnsi="宋体"/>
          <w:szCs w:val="21"/>
          <w:u w:val="single"/>
        </w:rPr>
        <w:t>（标的名称）</w:t>
      </w:r>
      <w:r>
        <w:rPr>
          <w:rFonts w:hint="eastAsia" w:ascii="宋体" w:hAnsi="宋体"/>
          <w:szCs w:val="21"/>
        </w:rPr>
        <w:t>，属于</w:t>
      </w:r>
      <w:r>
        <w:rPr>
          <w:rFonts w:hint="eastAsia" w:ascii="宋体" w:hAnsi="宋体"/>
          <w:szCs w:val="21"/>
          <w:u w:val="single"/>
        </w:rPr>
        <w:t>（采购文件中明确的所属行业）</w:t>
      </w:r>
      <w:r>
        <w:rPr>
          <w:rFonts w:hint="eastAsia" w:ascii="宋体" w:hAnsi="宋体"/>
          <w:szCs w:val="21"/>
        </w:rPr>
        <w:t>；承建（承接）企业为</w:t>
      </w:r>
      <w:r>
        <w:rPr>
          <w:rFonts w:hint="eastAsia" w:ascii="宋体" w:hAnsi="宋体"/>
          <w:szCs w:val="21"/>
          <w:u w:val="single"/>
        </w:rPr>
        <w:t>（企业名称）</w:t>
      </w:r>
      <w:r>
        <w:rPr>
          <w:rFonts w:hint="eastAsia" w:ascii="宋体" w:hAnsi="宋体"/>
          <w:szCs w:val="21"/>
        </w:rPr>
        <w:t>，从业人员</w:t>
      </w:r>
      <w:r>
        <w:rPr>
          <w:rFonts w:hint="eastAsia" w:ascii="宋体" w:hAnsi="宋体"/>
          <w:szCs w:val="21"/>
          <w:u w:val="single"/>
        </w:rPr>
        <w:t xml:space="preserve">   </w:t>
      </w:r>
      <w:r>
        <w:rPr>
          <w:rFonts w:hint="eastAsia" w:ascii="宋体" w:hAnsi="宋体"/>
          <w:szCs w:val="21"/>
        </w:rPr>
        <w:t>人，营业收入为</w:t>
      </w:r>
      <w:r>
        <w:rPr>
          <w:rFonts w:hint="eastAsia" w:ascii="宋体" w:hAnsi="宋体"/>
          <w:szCs w:val="21"/>
          <w:u w:val="single"/>
        </w:rPr>
        <w:t xml:space="preserve">   </w:t>
      </w:r>
      <w:r>
        <w:rPr>
          <w:rFonts w:hint="eastAsia" w:ascii="宋体" w:hAnsi="宋体"/>
          <w:szCs w:val="21"/>
        </w:rPr>
        <w:t>万元，资产总额为</w:t>
      </w:r>
      <w:r>
        <w:rPr>
          <w:rFonts w:hint="eastAsia" w:ascii="宋体" w:hAnsi="宋体"/>
          <w:szCs w:val="21"/>
          <w:u w:val="single"/>
        </w:rPr>
        <w:t xml:space="preserve">   </w:t>
      </w:r>
      <w:r>
        <w:rPr>
          <w:rFonts w:hint="eastAsia" w:ascii="宋体" w:hAnsi="宋体"/>
          <w:szCs w:val="21"/>
        </w:rPr>
        <w:t>万元，属于</w:t>
      </w:r>
      <w:r>
        <w:rPr>
          <w:rFonts w:hint="eastAsia" w:ascii="宋体" w:hAnsi="宋体"/>
          <w:szCs w:val="21"/>
          <w:u w:val="single"/>
        </w:rPr>
        <w:t>（中型企业、小型企业、微型企业）</w:t>
      </w:r>
      <w:r>
        <w:rPr>
          <w:rFonts w:hint="eastAsia" w:ascii="宋体" w:hAnsi="宋体"/>
          <w:szCs w:val="21"/>
        </w:rPr>
        <w:t>；</w:t>
      </w:r>
    </w:p>
    <w:p w14:paraId="791C90B2">
      <w:pPr>
        <w:pStyle w:val="19"/>
        <w:ind w:right="415" w:firstLine="640"/>
        <w:jc w:val="both"/>
        <w:rPr>
          <w:rFonts w:hint="eastAsia" w:ascii="宋体" w:hAnsi="宋体"/>
          <w:szCs w:val="21"/>
        </w:rPr>
      </w:pPr>
      <w:r>
        <w:rPr>
          <w:rFonts w:hint="eastAsia" w:ascii="宋体" w:hAnsi="宋体"/>
          <w:szCs w:val="21"/>
        </w:rPr>
        <w:t>……</w:t>
      </w:r>
    </w:p>
    <w:p w14:paraId="235D9ED5">
      <w:pPr>
        <w:pStyle w:val="19"/>
        <w:ind w:right="415" w:firstLine="640"/>
        <w:jc w:val="both"/>
        <w:rPr>
          <w:rFonts w:hint="eastAsia" w:ascii="宋体" w:hAnsi="宋体"/>
          <w:szCs w:val="21"/>
        </w:rPr>
      </w:pPr>
      <w:r>
        <w:rPr>
          <w:rFonts w:hint="eastAsia" w:ascii="宋体" w:hAnsi="宋体"/>
          <w:szCs w:val="21"/>
        </w:rPr>
        <w:t>以上企业，不属于大企业的分支机构，不存在控股股东为大企业的情形，也不存在与大企业的负责人为同一人的情形。</w:t>
      </w:r>
    </w:p>
    <w:p w14:paraId="4AC55F6C">
      <w:pPr>
        <w:pStyle w:val="19"/>
        <w:ind w:right="415" w:firstLine="640"/>
        <w:jc w:val="both"/>
        <w:rPr>
          <w:rFonts w:hint="eastAsia" w:ascii="宋体" w:hAnsi="宋体"/>
          <w:szCs w:val="21"/>
        </w:rPr>
      </w:pPr>
      <w:r>
        <w:rPr>
          <w:rFonts w:hint="eastAsia" w:ascii="宋体" w:hAnsi="宋体"/>
          <w:szCs w:val="21"/>
        </w:rPr>
        <w:t>本企业对上述声明内容的真实性负责。如有虚假，将依法承担相应责任。</w:t>
      </w:r>
    </w:p>
    <w:p w14:paraId="3908E1A9">
      <w:pPr>
        <w:pStyle w:val="19"/>
        <w:ind w:left="4830" w:leftChars="2300" w:right="415" w:firstLine="640"/>
        <w:jc w:val="both"/>
        <w:rPr>
          <w:rFonts w:hint="eastAsia" w:ascii="宋体" w:hAnsi="宋体"/>
          <w:szCs w:val="21"/>
        </w:rPr>
      </w:pPr>
      <w:r>
        <w:rPr>
          <w:rFonts w:hint="eastAsia" w:ascii="宋体" w:hAnsi="宋体"/>
          <w:szCs w:val="21"/>
        </w:rPr>
        <w:t>企业名称（盖章）：</w:t>
      </w:r>
    </w:p>
    <w:p w14:paraId="69D9B525">
      <w:pPr>
        <w:pStyle w:val="19"/>
        <w:ind w:left="4830" w:leftChars="2300" w:right="415" w:firstLine="640"/>
        <w:jc w:val="both"/>
        <w:rPr>
          <w:rFonts w:hint="eastAsia" w:ascii="宋体" w:hAnsi="宋体"/>
          <w:szCs w:val="21"/>
        </w:rPr>
      </w:pPr>
      <w:r>
        <w:rPr>
          <w:rFonts w:hint="eastAsia" w:ascii="宋体" w:hAnsi="宋体"/>
          <w:szCs w:val="21"/>
        </w:rPr>
        <w:t>日期：</w:t>
      </w:r>
    </w:p>
    <w:p w14:paraId="6033D5C1">
      <w:pPr>
        <w:spacing w:line="360" w:lineRule="auto"/>
        <w:rPr>
          <w:rFonts w:hint="eastAsia" w:ascii="宋体" w:hAnsi="宋体"/>
          <w:szCs w:val="21"/>
        </w:rPr>
      </w:pPr>
      <w:r>
        <w:rPr>
          <w:rFonts w:hint="eastAsia" w:ascii="宋体" w:hAnsi="宋体"/>
          <w:szCs w:val="21"/>
        </w:rPr>
        <w:t xml:space="preserve"> </w:t>
      </w:r>
    </w:p>
    <w:p w14:paraId="4BC981EF">
      <w:pPr>
        <w:rPr>
          <w:rFonts w:hint="eastAsia" w:ascii="仿宋" w:hAnsi="仿宋" w:eastAsia="仿宋"/>
          <w:szCs w:val="21"/>
        </w:rPr>
      </w:pPr>
      <w:r>
        <w:rPr>
          <w:rFonts w:hint="eastAsia" w:ascii="宋体" w:hAnsi="宋体"/>
          <w:i/>
          <w:iCs/>
          <w:szCs w:val="21"/>
        </w:rPr>
        <w:t>注：从业人员、营业收入、资产总额填报上一年度数据，无上一年度数据的新成立企业可不填报。</w:t>
      </w:r>
    </w:p>
    <w:p w14:paraId="252B2232">
      <w:pPr>
        <w:spacing w:line="360" w:lineRule="auto"/>
        <w:rPr>
          <w:rFonts w:ascii="宋体" w:hAnsi="宋体"/>
          <w:szCs w:val="21"/>
        </w:rPr>
      </w:pPr>
    </w:p>
    <w:p w14:paraId="20563625">
      <w:pPr>
        <w:pStyle w:val="24"/>
        <w:spacing w:line="360" w:lineRule="auto"/>
        <w:rPr>
          <w:rFonts w:hint="eastAsia" w:hAnsi="宋体"/>
          <w:b/>
          <w:szCs w:val="21"/>
        </w:rPr>
      </w:pPr>
    </w:p>
    <w:p w14:paraId="3E1DE413">
      <w:pPr>
        <w:spacing w:line="360" w:lineRule="auto"/>
        <w:ind w:left="308" w:right="420" w:hanging="308" w:hangingChars="128"/>
        <w:rPr>
          <w:rFonts w:ascii="宋体" w:cs="宋体"/>
          <w:b/>
          <w:sz w:val="24"/>
          <w:szCs w:val="24"/>
        </w:rPr>
        <w:sectPr>
          <w:pgSz w:w="11906" w:h="16838"/>
          <w:pgMar w:top="1440" w:right="1080" w:bottom="1440" w:left="1080" w:header="851" w:footer="851" w:gutter="0"/>
          <w:cols w:space="720" w:num="1"/>
          <w:docGrid w:linePitch="312" w:charSpace="0"/>
        </w:sectPr>
      </w:pPr>
    </w:p>
    <w:p w14:paraId="360DB068">
      <w:pPr>
        <w:spacing w:line="360" w:lineRule="auto"/>
        <w:ind w:left="308" w:right="420" w:hanging="308" w:hangingChars="128"/>
        <w:rPr>
          <w:rFonts w:hint="eastAsia" w:ascii="宋体" w:cs="宋体"/>
          <w:b/>
          <w:sz w:val="24"/>
          <w:szCs w:val="24"/>
        </w:rPr>
      </w:pPr>
      <w:r>
        <w:rPr>
          <w:rFonts w:hint="eastAsia" w:ascii="宋体" w:cs="宋体"/>
          <w:b/>
          <w:sz w:val="24"/>
          <w:szCs w:val="24"/>
        </w:rPr>
        <w:t>2.</w:t>
      </w:r>
      <w:r>
        <w:rPr>
          <w:rFonts w:hint="eastAsia" w:ascii="宋体" w:cs="宋体"/>
          <w:b/>
          <w:sz w:val="24"/>
          <w:szCs w:val="24"/>
          <w:lang w:val="en-US" w:eastAsia="zh-CN"/>
        </w:rPr>
        <w:t>5</w:t>
      </w:r>
      <w:r>
        <w:rPr>
          <w:rFonts w:hint="eastAsia" w:ascii="宋体" w:cs="宋体"/>
          <w:b/>
          <w:sz w:val="24"/>
          <w:szCs w:val="24"/>
        </w:rPr>
        <w:t>残疾人福利性单位声明函（供应商为残疾人福利性单位时适用）</w:t>
      </w:r>
    </w:p>
    <w:p w14:paraId="233C1E18">
      <w:pPr>
        <w:spacing w:line="360" w:lineRule="auto"/>
        <w:ind w:left="270" w:right="420" w:hanging="270" w:hangingChars="128"/>
        <w:rPr>
          <w:rFonts w:hint="eastAsia" w:ascii="宋体" w:hAnsi="宋体" w:cs="Arial"/>
          <w:b/>
          <w:szCs w:val="21"/>
        </w:rPr>
      </w:pPr>
    </w:p>
    <w:p w14:paraId="5411633A">
      <w:pPr>
        <w:spacing w:line="360" w:lineRule="auto"/>
        <w:jc w:val="center"/>
        <w:rPr>
          <w:rFonts w:hint="eastAsia" w:ascii="宋体" w:hAnsi="宋体"/>
          <w:b/>
          <w:spacing w:val="6"/>
          <w:sz w:val="24"/>
          <w:szCs w:val="21"/>
        </w:rPr>
      </w:pPr>
      <w:r>
        <w:rPr>
          <w:rFonts w:hint="eastAsia" w:ascii="宋体" w:hAnsi="宋体"/>
          <w:b/>
          <w:spacing w:val="6"/>
          <w:sz w:val="24"/>
          <w:szCs w:val="21"/>
        </w:rPr>
        <w:t>残疾人福利性单位声明函</w:t>
      </w:r>
    </w:p>
    <w:p w14:paraId="7107706B">
      <w:pPr>
        <w:spacing w:line="360" w:lineRule="auto"/>
        <w:ind w:firstLine="444" w:firstLineChars="200"/>
        <w:rPr>
          <w:rFonts w:hint="eastAsia" w:ascii="宋体" w:hAnsi="宋体"/>
          <w:spacing w:val="6"/>
          <w:szCs w:val="21"/>
        </w:rPr>
      </w:pPr>
      <w:r>
        <w:rPr>
          <w:rFonts w:hint="eastAsia" w:ascii="宋体" w:hAnsi="宋体"/>
          <w:spacing w:val="6"/>
          <w:szCs w:val="21"/>
        </w:rPr>
        <w:t>本单位郑重声明，根据《财政部</w:t>
      </w:r>
      <w:r>
        <w:rPr>
          <w:rFonts w:ascii="宋体" w:hAnsi="宋体"/>
          <w:spacing w:val="6"/>
          <w:szCs w:val="21"/>
        </w:rPr>
        <w:t xml:space="preserve"> </w:t>
      </w:r>
      <w:r>
        <w:rPr>
          <w:rFonts w:hint="eastAsia" w:ascii="宋体" w:hAnsi="宋体"/>
          <w:spacing w:val="6"/>
          <w:szCs w:val="21"/>
        </w:rPr>
        <w:t>民政部</w:t>
      </w:r>
      <w:r>
        <w:rPr>
          <w:rFonts w:ascii="宋体" w:hAnsi="宋体"/>
          <w:spacing w:val="6"/>
          <w:szCs w:val="21"/>
        </w:rPr>
        <w:t xml:space="preserve"> </w:t>
      </w:r>
      <w:r>
        <w:rPr>
          <w:rFonts w:hint="eastAsia" w:ascii="宋体" w:hAnsi="宋体"/>
          <w:spacing w:val="6"/>
          <w:szCs w:val="21"/>
        </w:rPr>
        <w:t>中国残疾人联合会关于促进残疾人就业政府采购政策的通知》（财库</w:t>
      </w:r>
      <w:r>
        <w:rPr>
          <w:rFonts w:hint="eastAsia" w:ascii="宋体" w:hAnsi="宋体"/>
          <w:szCs w:val="21"/>
        </w:rPr>
        <w:t>〔</w:t>
      </w:r>
      <w:r>
        <w:rPr>
          <w:rFonts w:ascii="宋体" w:hAnsi="宋体"/>
          <w:szCs w:val="21"/>
        </w:rPr>
        <w:t>2017</w:t>
      </w:r>
      <w:r>
        <w:rPr>
          <w:rFonts w:hint="eastAsia" w:ascii="宋体" w:hAnsi="宋体"/>
          <w:szCs w:val="21"/>
        </w:rPr>
        <w:t>〕</w:t>
      </w:r>
      <w:r>
        <w:rPr>
          <w:rFonts w:ascii="宋体" w:hAnsi="宋体"/>
          <w:szCs w:val="21"/>
        </w:rPr>
        <w:t xml:space="preserve"> 141</w:t>
      </w:r>
      <w:r>
        <w:rPr>
          <w:rFonts w:hint="eastAsia" w:ascii="宋体" w:hAnsi="宋体"/>
          <w:spacing w:val="6"/>
          <w:szCs w:val="21"/>
        </w:rPr>
        <w:t>号）的规定，本单位为符合条件的残疾人福利性单位，且本单位参加</w:t>
      </w:r>
      <w:r>
        <w:rPr>
          <w:rFonts w:ascii="宋体" w:hAnsi="宋体"/>
          <w:spacing w:val="6"/>
          <w:szCs w:val="21"/>
        </w:rPr>
        <w:t>______</w:t>
      </w:r>
      <w:r>
        <w:rPr>
          <w:rFonts w:hint="eastAsia" w:ascii="宋体" w:hAnsi="宋体"/>
          <w:spacing w:val="6"/>
          <w:szCs w:val="21"/>
        </w:rPr>
        <w:t>单位的</w:t>
      </w:r>
      <w:r>
        <w:rPr>
          <w:rFonts w:ascii="宋体" w:hAnsi="宋体"/>
          <w:spacing w:val="6"/>
          <w:szCs w:val="21"/>
        </w:rPr>
        <w:t>______</w:t>
      </w:r>
      <w:r>
        <w:rPr>
          <w:rFonts w:hint="eastAsia" w:ascii="宋体" w:hAnsi="宋体"/>
          <w:spacing w:val="6"/>
          <w:szCs w:val="21"/>
        </w:rPr>
        <w:t>项目采购活动提供本单位制造的货物（由本单位承担工程</w:t>
      </w:r>
      <w:r>
        <w:rPr>
          <w:rFonts w:ascii="宋体" w:hAnsi="宋体"/>
          <w:spacing w:val="6"/>
          <w:szCs w:val="21"/>
        </w:rPr>
        <w:t>/</w:t>
      </w:r>
      <w:r>
        <w:rPr>
          <w:rFonts w:hint="eastAsia" w:ascii="宋体" w:hAnsi="宋体"/>
          <w:spacing w:val="6"/>
          <w:szCs w:val="21"/>
        </w:rPr>
        <w:t>提供服务），或者提供其他残疾人福利性单位制造的货物（不包括使用非残疾人福利性单位注册商标的货物）。</w:t>
      </w:r>
    </w:p>
    <w:p w14:paraId="4EBEEAD1">
      <w:pPr>
        <w:spacing w:line="360" w:lineRule="auto"/>
        <w:ind w:firstLine="444" w:firstLineChars="200"/>
        <w:rPr>
          <w:rFonts w:hint="eastAsia" w:ascii="宋体" w:hAnsi="宋体"/>
          <w:spacing w:val="6"/>
          <w:szCs w:val="21"/>
        </w:rPr>
      </w:pPr>
      <w:r>
        <w:rPr>
          <w:rFonts w:hint="eastAsia" w:ascii="宋体" w:hAnsi="宋体"/>
          <w:spacing w:val="6"/>
          <w:szCs w:val="21"/>
        </w:rPr>
        <w:t>本单位对上述声明的真实性负责。如有虚假，将依法承担相应责任。</w:t>
      </w:r>
    </w:p>
    <w:p w14:paraId="5DECB381">
      <w:pPr>
        <w:spacing w:line="360" w:lineRule="auto"/>
        <w:ind w:firstLine="444" w:firstLineChars="200"/>
        <w:rPr>
          <w:rFonts w:hint="eastAsia" w:ascii="宋体" w:hAnsi="宋体"/>
          <w:spacing w:val="6"/>
          <w:szCs w:val="21"/>
        </w:rPr>
      </w:pPr>
    </w:p>
    <w:p w14:paraId="547E574E">
      <w:pPr>
        <w:spacing w:line="360" w:lineRule="auto"/>
        <w:ind w:firstLine="444" w:firstLineChars="200"/>
        <w:rPr>
          <w:rFonts w:hint="eastAsia" w:ascii="宋体" w:hAnsi="宋体"/>
          <w:spacing w:val="6"/>
          <w:szCs w:val="21"/>
        </w:rPr>
      </w:pPr>
    </w:p>
    <w:p w14:paraId="73560179">
      <w:pPr>
        <w:tabs>
          <w:tab w:val="left" w:pos="4860"/>
        </w:tabs>
        <w:spacing w:line="360" w:lineRule="auto"/>
        <w:ind w:right="1560" w:firstLine="444" w:firstLineChars="200"/>
        <w:jc w:val="center"/>
        <w:rPr>
          <w:rFonts w:hint="eastAsia" w:ascii="宋体" w:hAnsi="宋体"/>
          <w:spacing w:val="6"/>
          <w:szCs w:val="21"/>
        </w:rPr>
      </w:pPr>
      <w:r>
        <w:rPr>
          <w:rFonts w:ascii="宋体" w:hAnsi="宋体"/>
          <w:spacing w:val="6"/>
          <w:szCs w:val="21"/>
        </w:rPr>
        <w:t xml:space="preserve">               </w:t>
      </w:r>
      <w:r>
        <w:rPr>
          <w:rFonts w:hint="eastAsia" w:ascii="宋体" w:hAnsi="宋体"/>
          <w:spacing w:val="6"/>
          <w:szCs w:val="21"/>
        </w:rPr>
        <w:t>单位名称（盖章）：</w:t>
      </w:r>
    </w:p>
    <w:p w14:paraId="539F93F9">
      <w:pPr>
        <w:tabs>
          <w:tab w:val="left" w:pos="4860"/>
        </w:tabs>
        <w:spacing w:line="360" w:lineRule="auto"/>
        <w:ind w:right="1560" w:firstLine="444" w:firstLineChars="200"/>
        <w:jc w:val="center"/>
        <w:rPr>
          <w:rFonts w:hint="eastAsia" w:ascii="宋体" w:hAnsi="宋体"/>
          <w:spacing w:val="6"/>
          <w:szCs w:val="21"/>
        </w:rPr>
      </w:pPr>
      <w:r>
        <w:rPr>
          <w:rFonts w:ascii="宋体" w:hAnsi="宋体"/>
          <w:spacing w:val="6"/>
          <w:szCs w:val="21"/>
        </w:rPr>
        <w:t xml:space="preserve">       </w:t>
      </w:r>
      <w:r>
        <w:rPr>
          <w:rFonts w:hint="eastAsia" w:ascii="宋体" w:hAnsi="宋体"/>
          <w:spacing w:val="6"/>
          <w:szCs w:val="21"/>
        </w:rPr>
        <w:t>日</w:t>
      </w:r>
      <w:r>
        <w:rPr>
          <w:rFonts w:ascii="宋体" w:hAnsi="宋体"/>
          <w:spacing w:val="6"/>
          <w:szCs w:val="21"/>
        </w:rPr>
        <w:t xml:space="preserve">  </w:t>
      </w:r>
      <w:r>
        <w:rPr>
          <w:rFonts w:hint="eastAsia" w:ascii="宋体" w:hAnsi="宋体"/>
          <w:spacing w:val="6"/>
          <w:szCs w:val="21"/>
        </w:rPr>
        <w:t>期：</w:t>
      </w:r>
    </w:p>
    <w:p w14:paraId="317A5E52">
      <w:pPr>
        <w:tabs>
          <w:tab w:val="left" w:pos="4860"/>
        </w:tabs>
        <w:spacing w:line="360" w:lineRule="auto"/>
        <w:ind w:right="1560" w:firstLine="444" w:firstLineChars="200"/>
        <w:jc w:val="center"/>
        <w:rPr>
          <w:rFonts w:hint="eastAsia" w:ascii="宋体" w:hAnsi="宋体"/>
          <w:spacing w:val="6"/>
          <w:szCs w:val="21"/>
        </w:rPr>
      </w:pPr>
    </w:p>
    <w:p w14:paraId="72AE4B92">
      <w:pPr>
        <w:tabs>
          <w:tab w:val="left" w:pos="4860"/>
        </w:tabs>
        <w:spacing w:line="360" w:lineRule="auto"/>
        <w:ind w:right="1560" w:firstLine="444" w:firstLineChars="200"/>
        <w:jc w:val="center"/>
        <w:rPr>
          <w:rFonts w:hint="eastAsia" w:ascii="宋体" w:hAnsi="宋体"/>
          <w:spacing w:val="6"/>
          <w:szCs w:val="21"/>
        </w:rPr>
      </w:pPr>
    </w:p>
    <w:p w14:paraId="29B0B5A9">
      <w:pPr>
        <w:tabs>
          <w:tab w:val="left" w:pos="4860"/>
        </w:tabs>
        <w:spacing w:line="360" w:lineRule="auto"/>
        <w:ind w:right="1560" w:firstLine="444" w:firstLineChars="200"/>
        <w:jc w:val="center"/>
        <w:rPr>
          <w:rFonts w:hint="eastAsia" w:ascii="宋体" w:hAnsi="宋体"/>
          <w:spacing w:val="6"/>
          <w:szCs w:val="21"/>
        </w:rPr>
      </w:pPr>
    </w:p>
    <w:p w14:paraId="4989FC80">
      <w:pPr>
        <w:widowControl w:val="0"/>
        <w:autoSpaceDE w:val="0"/>
        <w:autoSpaceDN w:val="0"/>
        <w:adjustRightInd w:val="0"/>
        <w:spacing w:line="360" w:lineRule="auto"/>
        <w:rPr>
          <w:rFonts w:ascii="宋体" w:cs="宋体"/>
          <w:b/>
          <w:sz w:val="24"/>
          <w:szCs w:val="24"/>
        </w:rPr>
      </w:pPr>
      <w:r>
        <w:rPr>
          <w:rFonts w:hint="eastAsia" w:ascii="宋体" w:cs="宋体"/>
          <w:b/>
          <w:sz w:val="24"/>
          <w:szCs w:val="24"/>
        </w:rPr>
        <w:br w:type="page"/>
      </w:r>
      <w:r>
        <w:rPr>
          <w:rFonts w:hint="eastAsia" w:ascii="宋体" w:cs="宋体"/>
          <w:b/>
          <w:sz w:val="24"/>
          <w:szCs w:val="24"/>
        </w:rPr>
        <w:t>2.</w:t>
      </w:r>
      <w:r>
        <w:rPr>
          <w:rFonts w:hint="eastAsia" w:ascii="宋体" w:cs="宋体"/>
          <w:b/>
          <w:sz w:val="24"/>
          <w:szCs w:val="24"/>
          <w:lang w:val="en-US" w:eastAsia="zh-CN"/>
        </w:rPr>
        <w:t>6</w:t>
      </w:r>
      <w:r>
        <w:rPr>
          <w:rFonts w:hint="eastAsia" w:ascii="宋体" w:cs="宋体"/>
          <w:b/>
          <w:sz w:val="24"/>
          <w:szCs w:val="24"/>
        </w:rPr>
        <w:t>联合体共同投标协议书（可选）</w:t>
      </w:r>
    </w:p>
    <w:p w14:paraId="1358779D">
      <w:pPr>
        <w:widowControl w:val="0"/>
        <w:autoSpaceDE w:val="0"/>
        <w:autoSpaceDN w:val="0"/>
        <w:adjustRightInd w:val="0"/>
        <w:spacing w:line="360" w:lineRule="auto"/>
        <w:jc w:val="center"/>
        <w:rPr>
          <w:rFonts w:ascii="宋体" w:cs="宋体"/>
          <w:b/>
          <w:sz w:val="23"/>
          <w:szCs w:val="23"/>
        </w:rPr>
      </w:pPr>
      <w:r>
        <w:rPr>
          <w:rFonts w:hint="eastAsia" w:ascii="宋体" w:cs="宋体"/>
          <w:b/>
          <w:sz w:val="23"/>
          <w:szCs w:val="23"/>
        </w:rPr>
        <w:t>联合体共同投标协议书</w:t>
      </w:r>
    </w:p>
    <w:p w14:paraId="18B5C1D3">
      <w:pPr>
        <w:widowControl w:val="0"/>
        <w:autoSpaceDE w:val="0"/>
        <w:autoSpaceDN w:val="0"/>
        <w:adjustRightInd w:val="0"/>
        <w:spacing w:line="276" w:lineRule="auto"/>
        <w:rPr>
          <w:rFonts w:ascii="宋体" w:cs="宋体"/>
          <w:b/>
          <w:szCs w:val="21"/>
        </w:rPr>
      </w:pPr>
      <w:r>
        <w:rPr>
          <w:rFonts w:hint="eastAsia" w:ascii="宋体" w:cs="宋体"/>
          <w:b/>
          <w:szCs w:val="21"/>
        </w:rPr>
        <w:t>立约方：（甲公司全称）</w:t>
      </w:r>
      <w:r>
        <w:rPr>
          <w:rFonts w:ascii="宋体" w:cs="宋体"/>
          <w:b/>
          <w:szCs w:val="21"/>
        </w:rPr>
        <w:t xml:space="preserve"> </w:t>
      </w:r>
    </w:p>
    <w:p w14:paraId="131162A6">
      <w:pPr>
        <w:widowControl w:val="0"/>
        <w:autoSpaceDE w:val="0"/>
        <w:autoSpaceDN w:val="0"/>
        <w:adjustRightInd w:val="0"/>
        <w:spacing w:line="276" w:lineRule="auto"/>
        <w:ind w:firstLine="843" w:firstLineChars="400"/>
        <w:rPr>
          <w:rFonts w:ascii="宋体" w:cs="宋体"/>
          <w:b/>
          <w:szCs w:val="21"/>
        </w:rPr>
      </w:pPr>
      <w:r>
        <w:rPr>
          <w:rFonts w:hint="eastAsia" w:ascii="宋体" w:cs="宋体"/>
          <w:b/>
          <w:szCs w:val="21"/>
        </w:rPr>
        <w:t>（乙公司全称）</w:t>
      </w:r>
    </w:p>
    <w:p w14:paraId="05BA9E29">
      <w:pPr>
        <w:widowControl w:val="0"/>
        <w:autoSpaceDE w:val="0"/>
        <w:autoSpaceDN w:val="0"/>
        <w:adjustRightInd w:val="0"/>
        <w:spacing w:line="276" w:lineRule="auto"/>
        <w:ind w:firstLine="843" w:firstLineChars="400"/>
        <w:rPr>
          <w:rFonts w:hint="eastAsia" w:ascii="宋体" w:cs="宋体"/>
          <w:b/>
          <w:szCs w:val="21"/>
        </w:rPr>
      </w:pPr>
      <w:r>
        <w:rPr>
          <w:rFonts w:hint="eastAsia" w:ascii="宋体" w:cs="宋体"/>
          <w:b/>
          <w:szCs w:val="21"/>
        </w:rPr>
        <w:t>（…公司全称）</w:t>
      </w:r>
    </w:p>
    <w:p w14:paraId="62786079">
      <w:pPr>
        <w:widowControl w:val="0"/>
        <w:autoSpaceDE w:val="0"/>
        <w:autoSpaceDN w:val="0"/>
        <w:adjustRightInd w:val="0"/>
        <w:spacing w:line="276" w:lineRule="auto"/>
        <w:ind w:firstLine="843" w:firstLineChars="400"/>
        <w:rPr>
          <w:rFonts w:ascii="宋体" w:cs="宋体"/>
          <w:b/>
          <w:szCs w:val="21"/>
        </w:rPr>
      </w:pPr>
    </w:p>
    <w:p w14:paraId="0908FC8E">
      <w:pPr>
        <w:widowControl w:val="0"/>
        <w:autoSpaceDE w:val="0"/>
        <w:autoSpaceDN w:val="0"/>
        <w:adjustRightInd w:val="0"/>
        <w:spacing w:line="276" w:lineRule="auto"/>
        <w:ind w:firstLine="420" w:firstLineChars="200"/>
        <w:rPr>
          <w:rFonts w:ascii="宋体" w:cs="宋体"/>
          <w:szCs w:val="21"/>
        </w:rPr>
      </w:pPr>
      <w:r>
        <w:rPr>
          <w:rFonts w:hint="eastAsia" w:ascii="宋体" w:cs="宋体"/>
          <w:szCs w:val="21"/>
        </w:rPr>
        <w:t>（甲公司全称）、（乙公司全称）、（……公司全称）自愿组成联合体，以一个响应供应商的身份共同参加（项目名称）</w:t>
      </w:r>
      <w:r>
        <w:rPr>
          <w:rFonts w:ascii="宋体" w:cs="宋体"/>
          <w:szCs w:val="21"/>
        </w:rPr>
        <w:t xml:space="preserve"> </w:t>
      </w:r>
      <w:r>
        <w:rPr>
          <w:rFonts w:hint="eastAsia" w:ascii="宋体" w:cs="宋体"/>
          <w:szCs w:val="21"/>
        </w:rPr>
        <w:t>（项目编号）的响应活动。经各方充分协商一致，就项目的响应和合同实施阶段的有关事务协商一致订立协议如下：</w:t>
      </w:r>
      <w:r>
        <w:rPr>
          <w:rFonts w:ascii="宋体" w:cs="宋体"/>
          <w:szCs w:val="21"/>
        </w:rPr>
        <w:t xml:space="preserve"> </w:t>
      </w:r>
    </w:p>
    <w:p w14:paraId="4DDF7C71">
      <w:pPr>
        <w:widowControl w:val="0"/>
        <w:autoSpaceDE w:val="0"/>
        <w:autoSpaceDN w:val="0"/>
        <w:adjustRightInd w:val="0"/>
        <w:spacing w:line="276" w:lineRule="auto"/>
        <w:ind w:firstLine="420" w:firstLineChars="200"/>
        <w:rPr>
          <w:rFonts w:ascii="宋体" w:cs="宋体"/>
          <w:szCs w:val="21"/>
        </w:rPr>
      </w:pPr>
      <w:r>
        <w:rPr>
          <w:rFonts w:hint="eastAsia" w:ascii="宋体" w:cs="宋体"/>
          <w:szCs w:val="21"/>
        </w:rPr>
        <w:t>一、联合体各方关系</w:t>
      </w:r>
      <w:r>
        <w:rPr>
          <w:rFonts w:ascii="宋体" w:cs="宋体"/>
          <w:szCs w:val="21"/>
        </w:rPr>
        <w:t xml:space="preserve"> </w:t>
      </w:r>
    </w:p>
    <w:p w14:paraId="1542B8BB">
      <w:pPr>
        <w:widowControl w:val="0"/>
        <w:autoSpaceDE w:val="0"/>
        <w:autoSpaceDN w:val="0"/>
        <w:adjustRightInd w:val="0"/>
        <w:spacing w:line="276" w:lineRule="auto"/>
        <w:ind w:firstLine="420" w:firstLineChars="200"/>
        <w:rPr>
          <w:rFonts w:ascii="宋体" w:cs="宋体"/>
          <w:szCs w:val="21"/>
        </w:rPr>
      </w:pPr>
      <w:r>
        <w:rPr>
          <w:rFonts w:hint="eastAsia" w:ascii="宋体" w:cs="宋体"/>
          <w:szCs w:val="21"/>
        </w:rPr>
        <w:t>（甲公司全称）、（乙公司全称）、（……公司全称）共同组成一个联合体，以一个响应供应商的身份共同参加本项目的响应。（甲公司全称）、（乙公司全称）、（……公司全称）作为联合体成员，若成交，联合体各方共同与（采购人）签订政府采购合同。</w:t>
      </w:r>
      <w:r>
        <w:rPr>
          <w:rFonts w:ascii="宋体" w:cs="宋体"/>
          <w:szCs w:val="21"/>
        </w:rPr>
        <w:t xml:space="preserve"> </w:t>
      </w:r>
    </w:p>
    <w:p w14:paraId="51AB4E43">
      <w:pPr>
        <w:widowControl w:val="0"/>
        <w:autoSpaceDE w:val="0"/>
        <w:autoSpaceDN w:val="0"/>
        <w:adjustRightInd w:val="0"/>
        <w:spacing w:line="276" w:lineRule="auto"/>
        <w:ind w:firstLine="420" w:firstLineChars="200"/>
        <w:rPr>
          <w:rFonts w:ascii="宋体" w:cs="宋体"/>
          <w:szCs w:val="21"/>
        </w:rPr>
      </w:pPr>
      <w:r>
        <w:rPr>
          <w:rFonts w:hint="eastAsia" w:ascii="宋体" w:cs="宋体"/>
          <w:szCs w:val="21"/>
        </w:rPr>
        <w:t>二、联合体内部有关事项约定如下：</w:t>
      </w:r>
      <w:r>
        <w:rPr>
          <w:rFonts w:ascii="宋体" w:cs="宋体"/>
          <w:szCs w:val="21"/>
        </w:rPr>
        <w:t xml:space="preserve"> </w:t>
      </w:r>
    </w:p>
    <w:p w14:paraId="179A76B8">
      <w:pPr>
        <w:widowControl w:val="0"/>
        <w:autoSpaceDE w:val="0"/>
        <w:autoSpaceDN w:val="0"/>
        <w:adjustRightInd w:val="0"/>
        <w:spacing w:line="276" w:lineRule="auto"/>
        <w:ind w:firstLine="420" w:firstLineChars="200"/>
        <w:rPr>
          <w:rFonts w:ascii="宋体" w:cs="宋体"/>
          <w:szCs w:val="21"/>
        </w:rPr>
      </w:pPr>
      <w:r>
        <w:rPr>
          <w:rFonts w:ascii="宋体" w:cs="宋体"/>
          <w:szCs w:val="21"/>
        </w:rPr>
        <w:t>1.</w:t>
      </w:r>
      <w:r>
        <w:rPr>
          <w:rFonts w:hint="eastAsia" w:ascii="宋体" w:cs="宋体"/>
          <w:szCs w:val="21"/>
          <w:u w:val="single"/>
        </w:rPr>
        <w:t xml:space="preserve">          </w:t>
      </w:r>
      <w:r>
        <w:rPr>
          <w:rFonts w:hint="eastAsia" w:ascii="宋体" w:cs="宋体"/>
          <w:szCs w:val="21"/>
        </w:rPr>
        <w:t>作为联合体的牵头单位，代表联合体双方负责响应和合同实施阶段的主办、协调工作。</w:t>
      </w:r>
      <w:r>
        <w:rPr>
          <w:rFonts w:ascii="宋体" w:cs="宋体"/>
          <w:szCs w:val="21"/>
        </w:rPr>
        <w:t xml:space="preserve"> </w:t>
      </w:r>
    </w:p>
    <w:p w14:paraId="3673048D">
      <w:pPr>
        <w:widowControl w:val="0"/>
        <w:autoSpaceDE w:val="0"/>
        <w:autoSpaceDN w:val="0"/>
        <w:adjustRightInd w:val="0"/>
        <w:spacing w:line="276" w:lineRule="auto"/>
        <w:ind w:firstLine="420" w:firstLineChars="200"/>
        <w:rPr>
          <w:rFonts w:ascii="宋体" w:cs="宋体"/>
          <w:szCs w:val="21"/>
        </w:rPr>
      </w:pPr>
      <w:r>
        <w:rPr>
          <w:rFonts w:ascii="宋体" w:cs="宋体"/>
          <w:szCs w:val="21"/>
        </w:rPr>
        <w:t xml:space="preserve">2. </w:t>
      </w:r>
      <w:r>
        <w:rPr>
          <w:rFonts w:hint="eastAsia" w:ascii="宋体" w:cs="宋体"/>
          <w:szCs w:val="21"/>
        </w:rPr>
        <w:t>联合体将严格按照文件的各项要求，递交响应文件，切实执行一切合同文件，共同承担合同规定的一切义务和责任，同时按照内部职责的划分，承担自身所负的责任和风险，在法律在承担连带责任。</w:t>
      </w:r>
      <w:r>
        <w:rPr>
          <w:rFonts w:ascii="宋体" w:cs="宋体"/>
          <w:szCs w:val="21"/>
        </w:rPr>
        <w:t xml:space="preserve"> </w:t>
      </w:r>
    </w:p>
    <w:p w14:paraId="74853AC8">
      <w:pPr>
        <w:widowControl w:val="0"/>
        <w:autoSpaceDE w:val="0"/>
        <w:autoSpaceDN w:val="0"/>
        <w:adjustRightInd w:val="0"/>
        <w:spacing w:line="276" w:lineRule="auto"/>
        <w:ind w:firstLine="420" w:firstLineChars="200"/>
        <w:rPr>
          <w:rFonts w:ascii="宋体" w:cs="宋体"/>
          <w:szCs w:val="21"/>
        </w:rPr>
      </w:pPr>
      <w:r>
        <w:rPr>
          <w:rFonts w:ascii="宋体" w:cs="宋体"/>
          <w:szCs w:val="21"/>
        </w:rPr>
        <w:t xml:space="preserve">3. </w:t>
      </w:r>
      <w:r>
        <w:rPr>
          <w:rFonts w:hint="eastAsia" w:ascii="宋体" w:cs="宋体"/>
          <w:szCs w:val="21"/>
        </w:rPr>
        <w:t>如果本联合体成交，（甲公司全称）负责本项目</w:t>
      </w:r>
      <w:r>
        <w:rPr>
          <w:rFonts w:hint="eastAsia" w:ascii="宋体" w:cs="宋体"/>
          <w:szCs w:val="21"/>
          <w:u w:val="single"/>
        </w:rPr>
        <w:t xml:space="preserve">     </w:t>
      </w:r>
      <w:r>
        <w:rPr>
          <w:rFonts w:hint="eastAsia" w:ascii="宋体" w:cs="宋体"/>
          <w:szCs w:val="21"/>
        </w:rPr>
        <w:t>部分，（乙公司全称）负责本项目</w:t>
      </w:r>
      <w:r>
        <w:rPr>
          <w:rFonts w:hint="eastAsia" w:ascii="宋体" w:cs="宋体"/>
          <w:szCs w:val="21"/>
          <w:u w:val="single"/>
        </w:rPr>
        <w:t xml:space="preserve">     </w:t>
      </w:r>
      <w:r>
        <w:rPr>
          <w:rFonts w:hint="eastAsia" w:ascii="宋体" w:cs="宋体"/>
          <w:szCs w:val="21"/>
        </w:rPr>
        <w:t>部分。</w:t>
      </w:r>
      <w:r>
        <w:rPr>
          <w:rFonts w:ascii="宋体" w:cs="宋体"/>
          <w:szCs w:val="21"/>
        </w:rPr>
        <w:t xml:space="preserve"> </w:t>
      </w:r>
    </w:p>
    <w:p w14:paraId="08B8E125">
      <w:pPr>
        <w:widowControl w:val="0"/>
        <w:autoSpaceDE w:val="0"/>
        <w:autoSpaceDN w:val="0"/>
        <w:adjustRightInd w:val="0"/>
        <w:spacing w:line="276" w:lineRule="auto"/>
        <w:ind w:firstLine="420" w:firstLineChars="200"/>
        <w:rPr>
          <w:rFonts w:ascii="宋体" w:cs="宋体"/>
          <w:szCs w:val="21"/>
        </w:rPr>
      </w:pPr>
      <w:r>
        <w:rPr>
          <w:rFonts w:ascii="宋体" w:cs="宋体"/>
          <w:szCs w:val="21"/>
        </w:rPr>
        <w:t>4.</w:t>
      </w:r>
      <w:r>
        <w:rPr>
          <w:rFonts w:hint="eastAsia" w:ascii="宋体" w:cs="宋体"/>
          <w:szCs w:val="21"/>
        </w:rPr>
        <w:t>如成交，联合体各方共同与（采购人）签订合同书，并就成交项目向采购人负责有连带的和各自的法律责任；</w:t>
      </w:r>
      <w:r>
        <w:rPr>
          <w:rFonts w:ascii="宋体" w:cs="宋体"/>
          <w:szCs w:val="21"/>
        </w:rPr>
        <w:t xml:space="preserve"> </w:t>
      </w:r>
    </w:p>
    <w:p w14:paraId="49794566">
      <w:pPr>
        <w:widowControl w:val="0"/>
        <w:autoSpaceDE w:val="0"/>
        <w:autoSpaceDN w:val="0"/>
        <w:adjustRightInd w:val="0"/>
        <w:spacing w:line="276" w:lineRule="auto"/>
        <w:ind w:firstLine="420" w:firstLineChars="200"/>
        <w:rPr>
          <w:rFonts w:ascii="宋体" w:cs="宋体"/>
          <w:szCs w:val="21"/>
        </w:rPr>
      </w:pPr>
      <w:r>
        <w:rPr>
          <w:rFonts w:ascii="宋体" w:cs="宋体"/>
          <w:szCs w:val="21"/>
        </w:rPr>
        <w:t>5.</w:t>
      </w:r>
      <w:r>
        <w:rPr>
          <w:rFonts w:hint="eastAsia" w:ascii="宋体" w:cs="宋体"/>
          <w:szCs w:val="21"/>
        </w:rPr>
        <w:t>联合体成员</w:t>
      </w:r>
      <w:r>
        <w:rPr>
          <w:rFonts w:ascii="宋体" w:cs="宋体"/>
          <w:szCs w:val="21"/>
          <w:u w:val="single"/>
        </w:rPr>
        <w:t xml:space="preserve"> </w:t>
      </w:r>
      <w:r>
        <w:rPr>
          <w:rFonts w:hint="eastAsia" w:ascii="宋体" w:cs="宋体"/>
          <w:szCs w:val="21"/>
          <w:u w:val="single"/>
        </w:rPr>
        <w:t>（公司全称）</w:t>
      </w:r>
      <w:r>
        <w:rPr>
          <w:rFonts w:ascii="宋体" w:cs="宋体"/>
          <w:szCs w:val="21"/>
          <w:u w:val="single"/>
        </w:rPr>
        <w:t xml:space="preserve"> </w:t>
      </w:r>
      <w:r>
        <w:rPr>
          <w:rFonts w:hint="eastAsia" w:ascii="宋体" w:cs="宋体"/>
          <w:szCs w:val="21"/>
        </w:rPr>
        <w:t>为（请填写：小型、微型）企业，将承担合同总金额</w:t>
      </w:r>
      <w:r>
        <w:rPr>
          <w:rFonts w:hint="eastAsia" w:ascii="宋体" w:cs="宋体"/>
          <w:szCs w:val="21"/>
          <w:u w:val="single"/>
        </w:rPr>
        <w:t xml:space="preserve">     </w:t>
      </w:r>
      <w:r>
        <w:rPr>
          <w:rFonts w:ascii="宋体" w:cs="宋体"/>
          <w:szCs w:val="21"/>
        </w:rPr>
        <w:t>%</w:t>
      </w:r>
      <w:r>
        <w:rPr>
          <w:rFonts w:hint="eastAsia" w:ascii="宋体" w:cs="宋体"/>
          <w:szCs w:val="21"/>
        </w:rPr>
        <w:t>的工作内容（联合体成员中有小型、微型企业时适用）。</w:t>
      </w:r>
      <w:r>
        <w:rPr>
          <w:rFonts w:ascii="宋体" w:cs="宋体"/>
          <w:szCs w:val="21"/>
        </w:rPr>
        <w:t xml:space="preserve"> </w:t>
      </w:r>
    </w:p>
    <w:p w14:paraId="09FC6F85">
      <w:pPr>
        <w:widowControl w:val="0"/>
        <w:autoSpaceDE w:val="0"/>
        <w:autoSpaceDN w:val="0"/>
        <w:adjustRightInd w:val="0"/>
        <w:spacing w:line="276" w:lineRule="auto"/>
        <w:ind w:firstLine="420" w:firstLineChars="200"/>
        <w:rPr>
          <w:rFonts w:ascii="宋体" w:cs="宋体"/>
          <w:szCs w:val="21"/>
        </w:rPr>
      </w:pPr>
      <w:r>
        <w:rPr>
          <w:rFonts w:hint="eastAsia" w:ascii="宋体" w:cs="宋体"/>
          <w:szCs w:val="21"/>
        </w:rPr>
        <w:t>三、联合体各方不得再以自己名义参与本项目响应，联合体各方不能作为其它联合体或单独响应单位的项目组成员参加本项目响应。因发生上述问题导致联合体响应成为无效响应，联合体的其他成员可追究其违约责任和经济损失。</w:t>
      </w:r>
      <w:r>
        <w:rPr>
          <w:rFonts w:ascii="宋体" w:cs="宋体"/>
          <w:szCs w:val="21"/>
        </w:rPr>
        <w:t xml:space="preserve"> </w:t>
      </w:r>
    </w:p>
    <w:p w14:paraId="182C22DD">
      <w:pPr>
        <w:widowControl w:val="0"/>
        <w:autoSpaceDE w:val="0"/>
        <w:autoSpaceDN w:val="0"/>
        <w:adjustRightInd w:val="0"/>
        <w:spacing w:line="276" w:lineRule="auto"/>
        <w:ind w:firstLine="420" w:firstLineChars="200"/>
        <w:rPr>
          <w:rFonts w:ascii="宋体" w:cs="宋体"/>
          <w:szCs w:val="21"/>
        </w:rPr>
      </w:pPr>
      <w:r>
        <w:rPr>
          <w:rFonts w:hint="eastAsia" w:ascii="宋体" w:cs="宋体"/>
          <w:szCs w:val="21"/>
        </w:rPr>
        <w:t>四、联合体如因违约过失责任而导致采购人经济损失或被索赔时，本联合体任何一方均同意无条件优先清偿采购人的一切债务和经济赔偿。</w:t>
      </w:r>
      <w:r>
        <w:rPr>
          <w:rFonts w:ascii="宋体" w:cs="宋体"/>
          <w:szCs w:val="21"/>
        </w:rPr>
        <w:t xml:space="preserve"> </w:t>
      </w:r>
    </w:p>
    <w:p w14:paraId="5AC14C98">
      <w:pPr>
        <w:widowControl w:val="0"/>
        <w:autoSpaceDE w:val="0"/>
        <w:autoSpaceDN w:val="0"/>
        <w:adjustRightInd w:val="0"/>
        <w:spacing w:line="276" w:lineRule="auto"/>
        <w:ind w:firstLine="420" w:firstLineChars="200"/>
        <w:rPr>
          <w:sz w:val="18"/>
          <w:szCs w:val="18"/>
        </w:rPr>
      </w:pPr>
      <w:r>
        <w:rPr>
          <w:rFonts w:hint="eastAsia" w:ascii="宋体" w:cs="宋体"/>
          <w:szCs w:val="21"/>
        </w:rPr>
        <w:t>五、本协议在自签署之日起生效，有效期内有效，如获成交资格，合同有效期延续至合同履行完毕之日。</w:t>
      </w:r>
    </w:p>
    <w:p w14:paraId="67CE449A">
      <w:pPr>
        <w:widowControl w:val="0"/>
        <w:autoSpaceDE w:val="0"/>
        <w:autoSpaceDN w:val="0"/>
        <w:adjustRightInd w:val="0"/>
        <w:spacing w:line="276" w:lineRule="auto"/>
        <w:ind w:firstLine="420" w:firstLineChars="200"/>
        <w:rPr>
          <w:rFonts w:hint="eastAsia" w:ascii="宋体"/>
          <w:szCs w:val="21"/>
        </w:rPr>
      </w:pPr>
      <w:r>
        <w:rPr>
          <w:rFonts w:ascii="宋体"/>
          <w:szCs w:val="21"/>
        </w:rPr>
        <w:t>六、本协议书正本一式 份，随响应文件装订</w:t>
      </w:r>
      <w:r>
        <w:rPr>
          <w:rFonts w:hint="eastAsia" w:ascii="宋体"/>
          <w:szCs w:val="21"/>
          <w:u w:val="single"/>
        </w:rPr>
        <w:t xml:space="preserve">  </w:t>
      </w:r>
      <w:r>
        <w:rPr>
          <w:rFonts w:ascii="宋体"/>
          <w:szCs w:val="21"/>
        </w:rPr>
        <w:t>份，送采购人</w:t>
      </w:r>
      <w:r>
        <w:rPr>
          <w:rFonts w:hint="eastAsia" w:ascii="宋体"/>
          <w:szCs w:val="21"/>
          <w:u w:val="single"/>
        </w:rPr>
        <w:t xml:space="preserve">   </w:t>
      </w:r>
      <w:r>
        <w:rPr>
          <w:rFonts w:ascii="宋体"/>
          <w:szCs w:val="21"/>
        </w:rPr>
        <w:t>份，联合体成员各一份；副本一式</w:t>
      </w:r>
      <w:r>
        <w:rPr>
          <w:rFonts w:hint="eastAsia" w:ascii="宋体"/>
          <w:szCs w:val="21"/>
          <w:u w:val="single"/>
        </w:rPr>
        <w:t xml:space="preserve">   </w:t>
      </w:r>
      <w:r>
        <w:rPr>
          <w:rFonts w:ascii="宋体"/>
          <w:szCs w:val="21"/>
        </w:rPr>
        <w:t>份，联合体成员各执</w:t>
      </w:r>
      <w:r>
        <w:rPr>
          <w:rFonts w:hint="eastAsia" w:ascii="宋体"/>
          <w:szCs w:val="21"/>
          <w:u w:val="single"/>
        </w:rPr>
        <w:t xml:space="preserve">   </w:t>
      </w:r>
      <w:r>
        <w:rPr>
          <w:rFonts w:ascii="宋体"/>
          <w:szCs w:val="21"/>
        </w:rPr>
        <w:t>份。</w:t>
      </w:r>
    </w:p>
    <w:p w14:paraId="57749C45">
      <w:pPr>
        <w:widowControl w:val="0"/>
        <w:autoSpaceDE w:val="0"/>
        <w:autoSpaceDN w:val="0"/>
        <w:adjustRightInd w:val="0"/>
        <w:spacing w:line="276" w:lineRule="auto"/>
        <w:ind w:firstLine="420" w:firstLineChars="200"/>
        <w:rPr>
          <w:rFonts w:ascii="宋体"/>
          <w:szCs w:val="21"/>
        </w:rPr>
      </w:pPr>
    </w:p>
    <w:p w14:paraId="5397275E">
      <w:pPr>
        <w:widowControl w:val="0"/>
        <w:autoSpaceDE w:val="0"/>
        <w:autoSpaceDN w:val="0"/>
        <w:adjustRightInd w:val="0"/>
        <w:spacing w:line="480" w:lineRule="auto"/>
        <w:rPr>
          <w:rFonts w:ascii="宋体"/>
          <w:szCs w:val="21"/>
        </w:rPr>
      </w:pPr>
      <w:r>
        <w:rPr>
          <w:rFonts w:ascii="宋体"/>
          <w:szCs w:val="21"/>
        </w:rPr>
        <w:t xml:space="preserve">甲公司全称：（盖章） </w:t>
      </w:r>
      <w:r>
        <w:rPr>
          <w:rFonts w:hint="eastAsia" w:ascii="宋体"/>
          <w:szCs w:val="21"/>
        </w:rPr>
        <w:t xml:space="preserve">             </w:t>
      </w:r>
      <w:r>
        <w:rPr>
          <w:rFonts w:ascii="宋体"/>
          <w:szCs w:val="21"/>
        </w:rPr>
        <w:t xml:space="preserve">乙公司全称：（盖章） </w:t>
      </w:r>
      <w:r>
        <w:rPr>
          <w:rFonts w:hint="eastAsia" w:ascii="宋体"/>
          <w:szCs w:val="21"/>
        </w:rPr>
        <w:t xml:space="preserve">          </w:t>
      </w:r>
      <w:r>
        <w:rPr>
          <w:rFonts w:ascii="宋体"/>
          <w:szCs w:val="21"/>
        </w:rPr>
        <w:t xml:space="preserve">……公司全称（盖章） </w:t>
      </w:r>
    </w:p>
    <w:p w14:paraId="7CC31163">
      <w:pPr>
        <w:widowControl w:val="0"/>
        <w:autoSpaceDE w:val="0"/>
        <w:autoSpaceDN w:val="0"/>
        <w:adjustRightInd w:val="0"/>
        <w:spacing w:line="480" w:lineRule="auto"/>
        <w:rPr>
          <w:rFonts w:ascii="宋体"/>
          <w:szCs w:val="21"/>
        </w:rPr>
      </w:pPr>
      <w:r>
        <w:rPr>
          <w:rFonts w:ascii="宋体"/>
          <w:szCs w:val="21"/>
        </w:rPr>
        <w:t>法定代表人：（签字或盖章）</w:t>
      </w:r>
      <w:r>
        <w:rPr>
          <w:rFonts w:hint="eastAsia" w:ascii="宋体"/>
          <w:szCs w:val="21"/>
        </w:rPr>
        <w:t xml:space="preserve">       </w:t>
      </w:r>
      <w:r>
        <w:rPr>
          <w:rFonts w:ascii="宋体"/>
          <w:szCs w:val="21"/>
        </w:rPr>
        <w:t xml:space="preserve"> 法定代表人（签字或盖章）</w:t>
      </w:r>
      <w:r>
        <w:rPr>
          <w:rFonts w:hint="eastAsia" w:ascii="宋体"/>
          <w:szCs w:val="21"/>
        </w:rPr>
        <w:t xml:space="preserve">      </w:t>
      </w:r>
      <w:r>
        <w:rPr>
          <w:rFonts w:ascii="宋体"/>
          <w:szCs w:val="21"/>
        </w:rPr>
        <w:t xml:space="preserve"> 法定代表人（签字或盖章） </w:t>
      </w:r>
    </w:p>
    <w:p w14:paraId="05DAE412">
      <w:pPr>
        <w:widowControl w:val="0"/>
        <w:autoSpaceDE w:val="0"/>
        <w:autoSpaceDN w:val="0"/>
        <w:adjustRightInd w:val="0"/>
        <w:spacing w:line="480" w:lineRule="auto"/>
        <w:ind w:firstLine="420" w:firstLineChars="200"/>
        <w:rPr>
          <w:rFonts w:hint="eastAsia" w:ascii="宋体"/>
          <w:szCs w:val="21"/>
        </w:rPr>
      </w:pPr>
      <w:r>
        <w:rPr>
          <w:rFonts w:ascii="宋体"/>
          <w:szCs w:val="21"/>
        </w:rPr>
        <w:t>年 月 日</w:t>
      </w:r>
      <w:r>
        <w:rPr>
          <w:rFonts w:hint="eastAsia" w:ascii="宋体"/>
          <w:szCs w:val="21"/>
        </w:rPr>
        <w:t xml:space="preserve">                         </w:t>
      </w:r>
      <w:r>
        <w:rPr>
          <w:rFonts w:ascii="宋体"/>
          <w:szCs w:val="21"/>
        </w:rPr>
        <w:t xml:space="preserve"> 年 月 日 </w:t>
      </w:r>
      <w:r>
        <w:rPr>
          <w:rFonts w:hint="eastAsia" w:ascii="宋体"/>
          <w:szCs w:val="21"/>
        </w:rPr>
        <w:t xml:space="preserve">                      </w:t>
      </w:r>
      <w:r>
        <w:rPr>
          <w:rFonts w:ascii="宋体"/>
          <w:szCs w:val="21"/>
        </w:rPr>
        <w:t xml:space="preserve">年 月 日 </w:t>
      </w:r>
    </w:p>
    <w:p w14:paraId="3FC7011A">
      <w:pPr>
        <w:widowControl w:val="0"/>
        <w:autoSpaceDE w:val="0"/>
        <w:autoSpaceDN w:val="0"/>
        <w:adjustRightInd w:val="0"/>
        <w:spacing w:line="276" w:lineRule="auto"/>
        <w:rPr>
          <w:rFonts w:ascii="宋体"/>
          <w:szCs w:val="21"/>
        </w:rPr>
      </w:pPr>
    </w:p>
    <w:p w14:paraId="0160406D">
      <w:pPr>
        <w:widowControl w:val="0"/>
        <w:autoSpaceDE w:val="0"/>
        <w:autoSpaceDN w:val="0"/>
        <w:adjustRightInd w:val="0"/>
        <w:spacing w:line="276" w:lineRule="auto"/>
        <w:rPr>
          <w:rFonts w:ascii="宋体"/>
          <w:szCs w:val="21"/>
        </w:rPr>
      </w:pPr>
      <w:r>
        <w:rPr>
          <w:rFonts w:ascii="宋体"/>
          <w:szCs w:val="21"/>
        </w:rPr>
        <w:t xml:space="preserve">注：1．联合投标时需签本协议，联合体各方成员应在本协议上共同盖章确认。 </w:t>
      </w:r>
    </w:p>
    <w:p w14:paraId="4BDC3566">
      <w:pPr>
        <w:spacing w:line="276" w:lineRule="auto"/>
        <w:rPr>
          <w:rFonts w:hint="eastAsia" w:ascii="宋体"/>
          <w:szCs w:val="21"/>
        </w:rPr>
      </w:pPr>
      <w:r>
        <w:rPr>
          <w:rFonts w:ascii="宋体"/>
          <w:szCs w:val="21"/>
        </w:rPr>
        <w:t>2．本协议内容不得擅自修改。此协议将作为签订合同的附件之一。</w:t>
      </w:r>
    </w:p>
    <w:p w14:paraId="1FB987B3">
      <w:pPr>
        <w:widowControl w:val="0"/>
        <w:autoSpaceDE w:val="0"/>
        <w:autoSpaceDN w:val="0"/>
        <w:adjustRightInd w:val="0"/>
        <w:spacing w:line="360" w:lineRule="auto"/>
        <w:rPr>
          <w:rFonts w:ascii="宋体" w:cs="宋体"/>
          <w:b/>
          <w:sz w:val="24"/>
          <w:szCs w:val="24"/>
        </w:rPr>
        <w:sectPr>
          <w:pgSz w:w="11906" w:h="16838"/>
          <w:pgMar w:top="1440" w:right="1080" w:bottom="1440" w:left="1080" w:header="851" w:footer="851" w:gutter="0"/>
          <w:cols w:space="720" w:num="1"/>
          <w:docGrid w:linePitch="312" w:charSpace="0"/>
        </w:sectPr>
      </w:pPr>
    </w:p>
    <w:p w14:paraId="5E1BADEB">
      <w:pPr>
        <w:pStyle w:val="3"/>
        <w:keepLines w:val="0"/>
        <w:spacing w:before="0" w:beforeLines="0" w:after="0" w:afterLines="0" w:line="360" w:lineRule="auto"/>
      </w:pPr>
      <w:bookmarkStart w:id="191" w:name="_Toc88042830"/>
      <w:bookmarkStart w:id="192" w:name="_Toc20940"/>
      <w:bookmarkStart w:id="193" w:name="_Toc13811"/>
      <w:bookmarkStart w:id="194" w:name="_Toc366078547"/>
      <w:r>
        <w:rPr>
          <w:rFonts w:hint="eastAsia" w:cs="宋体"/>
        </w:rPr>
        <w:t>三、商务部分</w:t>
      </w:r>
      <w:bookmarkEnd w:id="191"/>
      <w:bookmarkEnd w:id="192"/>
      <w:bookmarkEnd w:id="193"/>
      <w:bookmarkEnd w:id="194"/>
    </w:p>
    <w:p w14:paraId="16E27F49">
      <w:pPr>
        <w:tabs>
          <w:tab w:val="left" w:pos="180"/>
        </w:tabs>
        <w:spacing w:line="360" w:lineRule="auto"/>
        <w:rPr>
          <w:rFonts w:ascii="宋体" w:hAnsi="宋体"/>
          <w:b/>
          <w:sz w:val="24"/>
          <w:szCs w:val="24"/>
        </w:rPr>
      </w:pPr>
      <w:r>
        <w:rPr>
          <w:rFonts w:ascii="宋体" w:hAnsi="宋体"/>
          <w:b/>
          <w:sz w:val="24"/>
          <w:szCs w:val="24"/>
        </w:rPr>
        <w:t>3.</w:t>
      </w:r>
      <w:r>
        <w:rPr>
          <w:rFonts w:hint="eastAsia" w:ascii="宋体" w:hAnsi="宋体"/>
          <w:b/>
          <w:sz w:val="24"/>
          <w:szCs w:val="24"/>
        </w:rPr>
        <w:t>1</w:t>
      </w:r>
      <w:r>
        <w:rPr>
          <w:rFonts w:ascii="宋体" w:hAnsi="宋体"/>
          <w:b/>
          <w:sz w:val="24"/>
          <w:szCs w:val="24"/>
        </w:rPr>
        <w:fldChar w:fldCharType="begin"/>
      </w:r>
      <w:r>
        <w:rPr>
          <w:rFonts w:ascii="宋体" w:hAnsi="宋体"/>
          <w:b/>
          <w:sz w:val="24"/>
          <w:szCs w:val="24"/>
        </w:rPr>
        <w:instrText xml:space="preserve"> DOCVARIABLE  商务条款响应表开始  \* MERGEFORMAT </w:instrText>
      </w:r>
      <w:r>
        <w:rPr>
          <w:rFonts w:ascii="宋体" w:hAnsi="宋体"/>
          <w:b/>
          <w:sz w:val="24"/>
          <w:szCs w:val="24"/>
        </w:rPr>
        <w:fldChar w:fldCharType="end"/>
      </w:r>
      <w:r>
        <w:rPr>
          <w:rFonts w:ascii="宋体" w:hAnsi="宋体"/>
          <w:b/>
          <w:sz w:val="24"/>
          <w:szCs w:val="24"/>
        </w:rPr>
        <w:fldChar w:fldCharType="begin"/>
      </w:r>
      <w:r>
        <w:rPr>
          <w:rFonts w:ascii="宋体" w:hAnsi="宋体"/>
          <w:b/>
          <w:sz w:val="24"/>
          <w:szCs w:val="24"/>
        </w:rPr>
        <w:instrText xml:space="preserve"> DOCVARIABLE  商务条款响应表开始  \* MERGEFORMAT </w:instrText>
      </w:r>
      <w:r>
        <w:rPr>
          <w:rFonts w:ascii="宋体" w:hAnsi="宋体"/>
          <w:b/>
          <w:sz w:val="24"/>
          <w:szCs w:val="24"/>
        </w:rPr>
        <w:fldChar w:fldCharType="end"/>
      </w:r>
      <w:r>
        <w:rPr>
          <w:rFonts w:ascii="宋体" w:hAnsi="宋体"/>
          <w:b/>
          <w:sz w:val="24"/>
          <w:szCs w:val="24"/>
        </w:rPr>
        <w:t>供应商</w:t>
      </w:r>
      <w:r>
        <w:rPr>
          <w:rFonts w:hint="eastAsia" w:ascii="宋体" w:hAnsi="宋体"/>
          <w:b/>
          <w:sz w:val="24"/>
          <w:szCs w:val="24"/>
        </w:rPr>
        <w:t>综合概况</w:t>
      </w:r>
    </w:p>
    <w:p w14:paraId="3BA84C1D">
      <w:pPr>
        <w:tabs>
          <w:tab w:val="left" w:pos="180"/>
        </w:tabs>
        <w:spacing w:line="360" w:lineRule="auto"/>
        <w:rPr>
          <w:rFonts w:ascii="宋体" w:hAnsi="宋体" w:cs="Arial"/>
          <w:b/>
          <w:sz w:val="24"/>
          <w:szCs w:val="24"/>
        </w:rPr>
      </w:pPr>
      <w:r>
        <w:rPr>
          <w:rFonts w:hint="eastAsia" w:ascii="宋体" w:hAnsi="宋体" w:cs="Arial"/>
          <w:b/>
          <w:sz w:val="24"/>
          <w:szCs w:val="24"/>
        </w:rPr>
        <w:t>(1)</w:t>
      </w:r>
      <w:r>
        <w:rPr>
          <w:rFonts w:ascii="宋体" w:hAnsi="宋体" w:cs="Arial"/>
          <w:b/>
          <w:sz w:val="24"/>
          <w:szCs w:val="24"/>
        </w:rPr>
        <w:t>供应商情况介绍表</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4"/>
        <w:gridCol w:w="2012"/>
        <w:gridCol w:w="1634"/>
        <w:gridCol w:w="1598"/>
        <w:gridCol w:w="1737"/>
        <w:gridCol w:w="1598"/>
      </w:tblGrid>
      <w:tr w14:paraId="5262E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104" w:type="dxa"/>
            <w:noWrap w:val="0"/>
            <w:vAlign w:val="center"/>
          </w:tcPr>
          <w:p w14:paraId="3AF7365C">
            <w:pPr>
              <w:tabs>
                <w:tab w:val="left" w:pos="540"/>
              </w:tabs>
              <w:spacing w:line="360" w:lineRule="auto"/>
              <w:ind w:left="-132" w:leftChars="-64" w:right="-105" w:rightChars="-50" w:hanging="2"/>
              <w:jc w:val="center"/>
              <w:rPr>
                <w:rFonts w:ascii="宋体" w:hAnsi="宋体" w:cs="Arial"/>
                <w:szCs w:val="21"/>
              </w:rPr>
            </w:pPr>
            <w:r>
              <w:rPr>
                <w:rFonts w:ascii="宋体" w:hAnsi="宋体" w:cs="Arial"/>
                <w:szCs w:val="21"/>
              </w:rPr>
              <w:t>单位名称</w:t>
            </w:r>
          </w:p>
        </w:tc>
        <w:tc>
          <w:tcPr>
            <w:tcW w:w="8579" w:type="dxa"/>
            <w:gridSpan w:val="5"/>
            <w:noWrap w:val="0"/>
            <w:vAlign w:val="center"/>
          </w:tcPr>
          <w:p w14:paraId="50DCD2DD">
            <w:pPr>
              <w:tabs>
                <w:tab w:val="left" w:pos="540"/>
              </w:tabs>
              <w:spacing w:line="360" w:lineRule="auto"/>
              <w:ind w:left="-132" w:leftChars="-64" w:right="-105" w:rightChars="-50" w:hanging="2"/>
              <w:jc w:val="center"/>
              <w:rPr>
                <w:rFonts w:ascii="宋体" w:hAnsi="宋体" w:cs="Arial"/>
                <w:szCs w:val="21"/>
              </w:rPr>
            </w:pPr>
          </w:p>
        </w:tc>
      </w:tr>
      <w:tr w14:paraId="78322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1104" w:type="dxa"/>
            <w:noWrap w:val="0"/>
            <w:vAlign w:val="center"/>
          </w:tcPr>
          <w:p w14:paraId="335CA35F">
            <w:pPr>
              <w:tabs>
                <w:tab w:val="left" w:pos="540"/>
              </w:tabs>
              <w:spacing w:line="360" w:lineRule="auto"/>
              <w:ind w:left="-132" w:leftChars="-64" w:right="-105" w:rightChars="-50" w:hanging="2"/>
              <w:jc w:val="center"/>
              <w:rPr>
                <w:rFonts w:ascii="宋体" w:hAnsi="宋体" w:cs="Arial"/>
                <w:szCs w:val="21"/>
              </w:rPr>
            </w:pPr>
            <w:r>
              <w:rPr>
                <w:rFonts w:ascii="宋体" w:hAnsi="宋体" w:cs="Arial"/>
                <w:szCs w:val="21"/>
              </w:rPr>
              <w:t>地址</w:t>
            </w:r>
          </w:p>
        </w:tc>
        <w:tc>
          <w:tcPr>
            <w:tcW w:w="8579" w:type="dxa"/>
            <w:gridSpan w:val="5"/>
            <w:noWrap w:val="0"/>
            <w:vAlign w:val="center"/>
          </w:tcPr>
          <w:p w14:paraId="1D4BF223">
            <w:pPr>
              <w:tabs>
                <w:tab w:val="left" w:pos="540"/>
              </w:tabs>
              <w:spacing w:line="360" w:lineRule="auto"/>
              <w:ind w:left="-132" w:leftChars="-64" w:right="-105" w:rightChars="-50" w:hanging="2"/>
              <w:jc w:val="center"/>
              <w:rPr>
                <w:rFonts w:ascii="宋体" w:hAnsi="宋体" w:cs="Arial"/>
                <w:szCs w:val="21"/>
              </w:rPr>
            </w:pPr>
          </w:p>
        </w:tc>
      </w:tr>
      <w:tr w14:paraId="4357D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104" w:type="dxa"/>
            <w:noWrap w:val="0"/>
            <w:vAlign w:val="center"/>
          </w:tcPr>
          <w:p w14:paraId="7998EAF6">
            <w:pPr>
              <w:tabs>
                <w:tab w:val="left" w:pos="540"/>
              </w:tabs>
              <w:spacing w:line="360" w:lineRule="auto"/>
              <w:ind w:left="-132" w:leftChars="-64" w:right="-105" w:rightChars="-50" w:hanging="2"/>
              <w:jc w:val="center"/>
              <w:rPr>
                <w:rFonts w:ascii="宋体" w:hAnsi="宋体" w:cs="Arial"/>
                <w:szCs w:val="21"/>
              </w:rPr>
            </w:pPr>
            <w:r>
              <w:rPr>
                <w:rFonts w:ascii="宋体" w:hAnsi="宋体" w:cs="Arial"/>
                <w:szCs w:val="21"/>
              </w:rPr>
              <w:t>主管部门</w:t>
            </w:r>
          </w:p>
        </w:tc>
        <w:tc>
          <w:tcPr>
            <w:tcW w:w="2012" w:type="dxa"/>
            <w:noWrap w:val="0"/>
            <w:vAlign w:val="center"/>
          </w:tcPr>
          <w:p w14:paraId="15127104">
            <w:pPr>
              <w:tabs>
                <w:tab w:val="left" w:pos="540"/>
              </w:tabs>
              <w:spacing w:line="360" w:lineRule="auto"/>
              <w:ind w:left="-132" w:leftChars="-64" w:right="-105" w:rightChars="-50" w:hanging="2"/>
              <w:jc w:val="center"/>
              <w:rPr>
                <w:rFonts w:ascii="宋体" w:hAnsi="宋体" w:cs="Arial"/>
                <w:szCs w:val="21"/>
              </w:rPr>
            </w:pPr>
          </w:p>
        </w:tc>
        <w:tc>
          <w:tcPr>
            <w:tcW w:w="1634" w:type="dxa"/>
            <w:noWrap w:val="0"/>
            <w:vAlign w:val="center"/>
          </w:tcPr>
          <w:p w14:paraId="7F1D2417">
            <w:pPr>
              <w:tabs>
                <w:tab w:val="left" w:pos="540"/>
              </w:tabs>
              <w:spacing w:line="360" w:lineRule="auto"/>
              <w:ind w:left="-132" w:leftChars="-64" w:right="-105" w:rightChars="-50" w:hanging="2"/>
              <w:jc w:val="center"/>
              <w:rPr>
                <w:rFonts w:ascii="宋体" w:hAnsi="宋体" w:cs="Arial"/>
                <w:szCs w:val="21"/>
              </w:rPr>
            </w:pPr>
            <w:r>
              <w:rPr>
                <w:rFonts w:ascii="宋体" w:hAnsi="宋体" w:cs="Arial"/>
                <w:szCs w:val="21"/>
              </w:rPr>
              <w:t>法人代表</w:t>
            </w:r>
          </w:p>
        </w:tc>
        <w:tc>
          <w:tcPr>
            <w:tcW w:w="1598" w:type="dxa"/>
            <w:noWrap w:val="0"/>
            <w:vAlign w:val="center"/>
          </w:tcPr>
          <w:p w14:paraId="18F7AAC0">
            <w:pPr>
              <w:tabs>
                <w:tab w:val="left" w:pos="540"/>
              </w:tabs>
              <w:spacing w:line="360" w:lineRule="auto"/>
              <w:ind w:left="-132" w:leftChars="-64" w:right="-105" w:rightChars="-50" w:hanging="2"/>
              <w:jc w:val="center"/>
              <w:rPr>
                <w:rFonts w:ascii="宋体" w:hAnsi="宋体" w:cs="Arial"/>
                <w:szCs w:val="21"/>
              </w:rPr>
            </w:pPr>
          </w:p>
        </w:tc>
        <w:tc>
          <w:tcPr>
            <w:tcW w:w="1737" w:type="dxa"/>
            <w:noWrap w:val="0"/>
            <w:vAlign w:val="center"/>
          </w:tcPr>
          <w:p w14:paraId="11361374">
            <w:pPr>
              <w:tabs>
                <w:tab w:val="left" w:pos="540"/>
              </w:tabs>
              <w:spacing w:line="360" w:lineRule="auto"/>
              <w:ind w:left="-132" w:leftChars="-64" w:right="-105" w:rightChars="-50" w:hanging="2"/>
              <w:jc w:val="center"/>
              <w:rPr>
                <w:rFonts w:ascii="宋体" w:hAnsi="宋体" w:cs="Arial"/>
                <w:szCs w:val="21"/>
              </w:rPr>
            </w:pPr>
            <w:r>
              <w:rPr>
                <w:rFonts w:ascii="宋体" w:hAnsi="宋体" w:cs="Arial"/>
                <w:szCs w:val="21"/>
              </w:rPr>
              <w:t>职务</w:t>
            </w:r>
          </w:p>
        </w:tc>
        <w:tc>
          <w:tcPr>
            <w:tcW w:w="1598" w:type="dxa"/>
            <w:noWrap w:val="0"/>
            <w:vAlign w:val="center"/>
          </w:tcPr>
          <w:p w14:paraId="6D172B0F">
            <w:pPr>
              <w:tabs>
                <w:tab w:val="left" w:pos="540"/>
              </w:tabs>
              <w:spacing w:line="360" w:lineRule="auto"/>
              <w:ind w:left="-132" w:leftChars="-64" w:right="-105" w:rightChars="-50" w:hanging="2"/>
              <w:jc w:val="center"/>
              <w:rPr>
                <w:rFonts w:ascii="宋体" w:hAnsi="宋体" w:cs="Arial"/>
                <w:szCs w:val="21"/>
              </w:rPr>
            </w:pPr>
          </w:p>
        </w:tc>
      </w:tr>
      <w:tr w14:paraId="5A27F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1104" w:type="dxa"/>
            <w:noWrap w:val="0"/>
            <w:vAlign w:val="center"/>
          </w:tcPr>
          <w:p w14:paraId="4D21ED23">
            <w:pPr>
              <w:tabs>
                <w:tab w:val="left" w:pos="540"/>
              </w:tabs>
              <w:spacing w:line="360" w:lineRule="auto"/>
              <w:ind w:left="-132" w:leftChars="-64" w:right="-105" w:rightChars="-50" w:hanging="2"/>
              <w:jc w:val="center"/>
              <w:rPr>
                <w:rFonts w:ascii="宋体" w:hAnsi="宋体" w:cs="Arial"/>
                <w:szCs w:val="21"/>
              </w:rPr>
            </w:pPr>
            <w:r>
              <w:rPr>
                <w:rFonts w:ascii="宋体" w:hAnsi="宋体" w:cs="Arial"/>
                <w:szCs w:val="21"/>
              </w:rPr>
              <w:t>经济类型</w:t>
            </w:r>
          </w:p>
        </w:tc>
        <w:tc>
          <w:tcPr>
            <w:tcW w:w="2012" w:type="dxa"/>
            <w:noWrap w:val="0"/>
            <w:vAlign w:val="center"/>
          </w:tcPr>
          <w:p w14:paraId="42325031">
            <w:pPr>
              <w:tabs>
                <w:tab w:val="left" w:pos="540"/>
              </w:tabs>
              <w:spacing w:line="360" w:lineRule="auto"/>
              <w:ind w:left="-132" w:leftChars="-64" w:right="-105" w:rightChars="-50" w:hanging="2"/>
              <w:jc w:val="center"/>
              <w:rPr>
                <w:rFonts w:ascii="宋体" w:hAnsi="宋体" w:cs="Arial"/>
                <w:szCs w:val="21"/>
              </w:rPr>
            </w:pPr>
          </w:p>
        </w:tc>
        <w:tc>
          <w:tcPr>
            <w:tcW w:w="1634" w:type="dxa"/>
            <w:noWrap w:val="0"/>
            <w:vAlign w:val="center"/>
          </w:tcPr>
          <w:p w14:paraId="5802417A">
            <w:pPr>
              <w:tabs>
                <w:tab w:val="left" w:pos="540"/>
              </w:tabs>
              <w:spacing w:line="360" w:lineRule="auto"/>
              <w:ind w:left="-132" w:leftChars="-64" w:right="-105" w:rightChars="-50" w:hanging="2"/>
              <w:jc w:val="center"/>
              <w:rPr>
                <w:rFonts w:ascii="宋体" w:hAnsi="宋体" w:cs="Arial"/>
                <w:szCs w:val="21"/>
              </w:rPr>
            </w:pPr>
            <w:r>
              <w:rPr>
                <w:rFonts w:ascii="宋体" w:hAnsi="宋体" w:cs="Arial"/>
                <w:szCs w:val="21"/>
              </w:rPr>
              <w:t>授权代表</w:t>
            </w:r>
          </w:p>
        </w:tc>
        <w:tc>
          <w:tcPr>
            <w:tcW w:w="1598" w:type="dxa"/>
            <w:noWrap w:val="0"/>
            <w:vAlign w:val="center"/>
          </w:tcPr>
          <w:p w14:paraId="40C80E4C">
            <w:pPr>
              <w:tabs>
                <w:tab w:val="left" w:pos="540"/>
              </w:tabs>
              <w:spacing w:line="360" w:lineRule="auto"/>
              <w:ind w:left="-132" w:leftChars="-64" w:right="-105" w:rightChars="-50" w:hanging="2"/>
              <w:jc w:val="center"/>
              <w:rPr>
                <w:rFonts w:ascii="宋体" w:hAnsi="宋体" w:cs="Arial"/>
                <w:szCs w:val="21"/>
              </w:rPr>
            </w:pPr>
          </w:p>
        </w:tc>
        <w:tc>
          <w:tcPr>
            <w:tcW w:w="1737" w:type="dxa"/>
            <w:noWrap w:val="0"/>
            <w:vAlign w:val="center"/>
          </w:tcPr>
          <w:p w14:paraId="41040741">
            <w:pPr>
              <w:tabs>
                <w:tab w:val="left" w:pos="540"/>
              </w:tabs>
              <w:spacing w:line="360" w:lineRule="auto"/>
              <w:ind w:left="-132" w:leftChars="-64" w:right="-105" w:rightChars="-50" w:hanging="2"/>
              <w:jc w:val="center"/>
              <w:rPr>
                <w:rFonts w:ascii="宋体" w:hAnsi="宋体" w:cs="Arial"/>
                <w:szCs w:val="21"/>
              </w:rPr>
            </w:pPr>
            <w:r>
              <w:rPr>
                <w:rFonts w:ascii="宋体" w:hAnsi="宋体" w:cs="Arial"/>
                <w:szCs w:val="21"/>
              </w:rPr>
              <w:t>职务</w:t>
            </w:r>
          </w:p>
        </w:tc>
        <w:tc>
          <w:tcPr>
            <w:tcW w:w="1598" w:type="dxa"/>
            <w:noWrap w:val="0"/>
            <w:vAlign w:val="center"/>
          </w:tcPr>
          <w:p w14:paraId="590C8567">
            <w:pPr>
              <w:tabs>
                <w:tab w:val="left" w:pos="540"/>
              </w:tabs>
              <w:spacing w:line="360" w:lineRule="auto"/>
              <w:ind w:left="-132" w:leftChars="-64" w:right="-105" w:rightChars="-50" w:hanging="2"/>
              <w:jc w:val="center"/>
              <w:rPr>
                <w:rFonts w:ascii="宋体" w:hAnsi="宋体" w:cs="Arial"/>
                <w:szCs w:val="21"/>
              </w:rPr>
            </w:pPr>
          </w:p>
        </w:tc>
      </w:tr>
      <w:tr w14:paraId="64D51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1104" w:type="dxa"/>
            <w:noWrap w:val="0"/>
            <w:vAlign w:val="center"/>
          </w:tcPr>
          <w:p w14:paraId="16FDC848">
            <w:pPr>
              <w:tabs>
                <w:tab w:val="left" w:pos="540"/>
              </w:tabs>
              <w:spacing w:line="360" w:lineRule="auto"/>
              <w:ind w:left="-132" w:leftChars="-64" w:right="-105" w:rightChars="-50" w:hanging="2"/>
              <w:jc w:val="center"/>
              <w:rPr>
                <w:rFonts w:ascii="宋体" w:hAnsi="宋体" w:cs="Arial"/>
                <w:szCs w:val="21"/>
              </w:rPr>
            </w:pPr>
            <w:r>
              <w:rPr>
                <w:rFonts w:ascii="宋体" w:hAnsi="宋体" w:cs="Arial"/>
                <w:szCs w:val="21"/>
              </w:rPr>
              <w:t>邮编</w:t>
            </w:r>
          </w:p>
        </w:tc>
        <w:tc>
          <w:tcPr>
            <w:tcW w:w="2012" w:type="dxa"/>
            <w:noWrap w:val="0"/>
            <w:vAlign w:val="center"/>
          </w:tcPr>
          <w:p w14:paraId="0F77B7E6">
            <w:pPr>
              <w:tabs>
                <w:tab w:val="left" w:pos="540"/>
              </w:tabs>
              <w:spacing w:line="360" w:lineRule="auto"/>
              <w:ind w:left="-132" w:leftChars="-64" w:right="-105" w:rightChars="-50" w:hanging="2"/>
              <w:jc w:val="center"/>
              <w:rPr>
                <w:rFonts w:ascii="宋体" w:hAnsi="宋体" w:cs="Arial"/>
                <w:szCs w:val="21"/>
              </w:rPr>
            </w:pPr>
          </w:p>
        </w:tc>
        <w:tc>
          <w:tcPr>
            <w:tcW w:w="1634" w:type="dxa"/>
            <w:noWrap w:val="0"/>
            <w:vAlign w:val="center"/>
          </w:tcPr>
          <w:p w14:paraId="2EB48F3F">
            <w:pPr>
              <w:tabs>
                <w:tab w:val="left" w:pos="540"/>
              </w:tabs>
              <w:spacing w:line="360" w:lineRule="auto"/>
              <w:ind w:left="-132" w:leftChars="-64" w:right="-105" w:rightChars="-50" w:hanging="2"/>
              <w:jc w:val="center"/>
              <w:rPr>
                <w:rFonts w:ascii="宋体" w:hAnsi="宋体" w:cs="Arial"/>
                <w:szCs w:val="21"/>
              </w:rPr>
            </w:pPr>
            <w:r>
              <w:rPr>
                <w:rFonts w:ascii="宋体" w:hAnsi="宋体" w:cs="Arial"/>
                <w:szCs w:val="21"/>
              </w:rPr>
              <w:t>电话</w:t>
            </w:r>
          </w:p>
        </w:tc>
        <w:tc>
          <w:tcPr>
            <w:tcW w:w="1598" w:type="dxa"/>
            <w:noWrap w:val="0"/>
            <w:vAlign w:val="center"/>
          </w:tcPr>
          <w:p w14:paraId="2E031E1A">
            <w:pPr>
              <w:tabs>
                <w:tab w:val="left" w:pos="540"/>
              </w:tabs>
              <w:spacing w:line="360" w:lineRule="auto"/>
              <w:ind w:left="-132" w:leftChars="-64" w:right="-105" w:rightChars="-50" w:hanging="2"/>
              <w:jc w:val="center"/>
              <w:rPr>
                <w:rFonts w:ascii="宋体" w:hAnsi="宋体" w:cs="Arial"/>
                <w:szCs w:val="21"/>
              </w:rPr>
            </w:pPr>
          </w:p>
        </w:tc>
        <w:tc>
          <w:tcPr>
            <w:tcW w:w="1737" w:type="dxa"/>
            <w:noWrap w:val="0"/>
            <w:vAlign w:val="center"/>
          </w:tcPr>
          <w:p w14:paraId="28F56285">
            <w:pPr>
              <w:tabs>
                <w:tab w:val="left" w:pos="540"/>
              </w:tabs>
              <w:spacing w:line="360" w:lineRule="auto"/>
              <w:ind w:left="-132" w:leftChars="-64" w:right="-105" w:rightChars="-50" w:hanging="2"/>
              <w:jc w:val="center"/>
              <w:rPr>
                <w:rFonts w:ascii="宋体" w:hAnsi="宋体" w:cs="Arial"/>
                <w:szCs w:val="21"/>
              </w:rPr>
            </w:pPr>
            <w:r>
              <w:rPr>
                <w:rFonts w:ascii="宋体" w:hAnsi="宋体" w:cs="Arial"/>
                <w:szCs w:val="21"/>
              </w:rPr>
              <w:t>传真</w:t>
            </w:r>
          </w:p>
        </w:tc>
        <w:tc>
          <w:tcPr>
            <w:tcW w:w="1598" w:type="dxa"/>
            <w:noWrap w:val="0"/>
            <w:vAlign w:val="center"/>
          </w:tcPr>
          <w:p w14:paraId="448E56A9">
            <w:pPr>
              <w:tabs>
                <w:tab w:val="left" w:pos="540"/>
              </w:tabs>
              <w:spacing w:line="360" w:lineRule="auto"/>
              <w:ind w:left="-132" w:leftChars="-64" w:right="-105" w:rightChars="-50" w:hanging="2"/>
              <w:jc w:val="center"/>
              <w:rPr>
                <w:rFonts w:ascii="宋体" w:hAnsi="宋体" w:cs="Arial"/>
                <w:szCs w:val="21"/>
              </w:rPr>
            </w:pPr>
          </w:p>
        </w:tc>
      </w:tr>
      <w:tr w14:paraId="76C71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1104" w:type="dxa"/>
            <w:noWrap w:val="0"/>
            <w:vAlign w:val="center"/>
          </w:tcPr>
          <w:p w14:paraId="319AFFA3">
            <w:pPr>
              <w:tabs>
                <w:tab w:val="left" w:pos="540"/>
              </w:tabs>
              <w:spacing w:line="360" w:lineRule="auto"/>
              <w:ind w:left="-132" w:leftChars="-64" w:right="-105" w:rightChars="-50" w:hanging="2"/>
              <w:jc w:val="center"/>
              <w:rPr>
                <w:rFonts w:ascii="宋体" w:hAnsi="宋体" w:cs="Arial"/>
                <w:szCs w:val="21"/>
              </w:rPr>
            </w:pPr>
            <w:r>
              <w:rPr>
                <w:rFonts w:ascii="宋体" w:hAnsi="宋体" w:cs="Arial"/>
                <w:szCs w:val="21"/>
              </w:rPr>
              <w:t>单位简介及机构设置</w:t>
            </w:r>
          </w:p>
        </w:tc>
        <w:tc>
          <w:tcPr>
            <w:tcW w:w="8579" w:type="dxa"/>
            <w:gridSpan w:val="5"/>
            <w:noWrap w:val="0"/>
            <w:vAlign w:val="center"/>
          </w:tcPr>
          <w:p w14:paraId="0C7DA8F0">
            <w:pPr>
              <w:tabs>
                <w:tab w:val="left" w:pos="540"/>
              </w:tabs>
              <w:spacing w:line="360" w:lineRule="auto"/>
              <w:ind w:left="-132" w:leftChars="-64" w:right="-105" w:rightChars="-50" w:hanging="2"/>
              <w:jc w:val="center"/>
              <w:rPr>
                <w:rFonts w:ascii="宋体" w:hAnsi="宋体" w:cs="Arial"/>
                <w:szCs w:val="21"/>
              </w:rPr>
            </w:pPr>
          </w:p>
        </w:tc>
      </w:tr>
      <w:tr w14:paraId="48029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jc w:val="center"/>
        </w:trPr>
        <w:tc>
          <w:tcPr>
            <w:tcW w:w="1104" w:type="dxa"/>
            <w:noWrap w:val="0"/>
            <w:vAlign w:val="center"/>
          </w:tcPr>
          <w:p w14:paraId="4E7DD7E3">
            <w:pPr>
              <w:tabs>
                <w:tab w:val="left" w:pos="540"/>
              </w:tabs>
              <w:spacing w:line="360" w:lineRule="auto"/>
              <w:ind w:left="-132" w:leftChars="-64" w:right="-105" w:rightChars="-50" w:hanging="2"/>
              <w:jc w:val="center"/>
              <w:rPr>
                <w:rFonts w:ascii="宋体" w:hAnsi="宋体" w:cs="Arial"/>
                <w:szCs w:val="21"/>
              </w:rPr>
            </w:pPr>
            <w:r>
              <w:rPr>
                <w:rFonts w:ascii="宋体" w:hAnsi="宋体" w:cs="Arial"/>
                <w:szCs w:val="21"/>
              </w:rPr>
              <w:t>单位优势及特长</w:t>
            </w:r>
          </w:p>
        </w:tc>
        <w:tc>
          <w:tcPr>
            <w:tcW w:w="8579" w:type="dxa"/>
            <w:gridSpan w:val="5"/>
            <w:noWrap w:val="0"/>
            <w:vAlign w:val="center"/>
          </w:tcPr>
          <w:p w14:paraId="4E9BB333">
            <w:pPr>
              <w:tabs>
                <w:tab w:val="left" w:pos="540"/>
              </w:tabs>
              <w:spacing w:line="360" w:lineRule="auto"/>
              <w:ind w:left="-132" w:leftChars="-64" w:right="-105" w:rightChars="-50" w:hanging="2"/>
              <w:jc w:val="center"/>
              <w:rPr>
                <w:rFonts w:ascii="宋体" w:hAnsi="宋体" w:cs="Arial"/>
                <w:szCs w:val="21"/>
              </w:rPr>
            </w:pPr>
          </w:p>
        </w:tc>
      </w:tr>
      <w:tr w14:paraId="5B990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8" w:hRule="atLeast"/>
          <w:jc w:val="center"/>
        </w:trPr>
        <w:tc>
          <w:tcPr>
            <w:tcW w:w="1104" w:type="dxa"/>
            <w:noWrap w:val="0"/>
            <w:vAlign w:val="center"/>
          </w:tcPr>
          <w:p w14:paraId="2F2CEF5C">
            <w:pPr>
              <w:tabs>
                <w:tab w:val="left" w:pos="540"/>
              </w:tabs>
              <w:spacing w:line="360" w:lineRule="auto"/>
              <w:ind w:left="-132" w:leftChars="-64" w:right="-105" w:rightChars="-50" w:hanging="2"/>
              <w:jc w:val="center"/>
              <w:rPr>
                <w:rFonts w:ascii="宋体" w:hAnsi="宋体" w:cs="Arial"/>
                <w:szCs w:val="21"/>
              </w:rPr>
            </w:pPr>
            <w:r>
              <w:rPr>
                <w:rFonts w:ascii="宋体" w:hAnsi="宋体" w:cs="Arial"/>
                <w:szCs w:val="21"/>
              </w:rPr>
              <w:t>单位概况</w:t>
            </w:r>
          </w:p>
        </w:tc>
        <w:tc>
          <w:tcPr>
            <w:tcW w:w="8579" w:type="dxa"/>
            <w:gridSpan w:val="5"/>
            <w:noWrap w:val="0"/>
            <w:vAlign w:val="center"/>
          </w:tcPr>
          <w:p w14:paraId="5EC2C623">
            <w:pPr>
              <w:tabs>
                <w:tab w:val="left" w:pos="540"/>
              </w:tabs>
              <w:spacing w:line="360" w:lineRule="auto"/>
              <w:ind w:left="-132" w:leftChars="-64" w:right="-105" w:rightChars="-50" w:hanging="2"/>
              <w:jc w:val="center"/>
              <w:rPr>
                <w:rFonts w:ascii="宋体" w:hAnsi="宋体" w:cs="Arial"/>
                <w:szCs w:val="21"/>
              </w:rPr>
            </w:pPr>
          </w:p>
        </w:tc>
      </w:tr>
    </w:tbl>
    <w:p w14:paraId="6E5E830F">
      <w:pPr>
        <w:pStyle w:val="404"/>
        <w:spacing w:before="0" w:after="0" w:line="360" w:lineRule="auto"/>
        <w:rPr>
          <w:rFonts w:hint="eastAsia" w:cs="Arial"/>
          <w:bCs/>
          <w:spacing w:val="0"/>
          <w:kern w:val="2"/>
          <w:sz w:val="21"/>
          <w:szCs w:val="21"/>
          <w:lang w:val="en-GB"/>
        </w:rPr>
      </w:pPr>
      <w:r>
        <w:rPr>
          <w:rFonts w:cs="Arial"/>
          <w:bCs/>
          <w:spacing w:val="0"/>
          <w:kern w:val="2"/>
          <w:sz w:val="21"/>
          <w:szCs w:val="21"/>
          <w:lang w:val="en-GB"/>
        </w:rPr>
        <w:t>注：1）文字描述：单位性质、发展历程、经营规模及服务理念、主营产品、</w:t>
      </w:r>
      <w:r>
        <w:rPr>
          <w:rFonts w:hint="eastAsia" w:cs="Arial"/>
          <w:bCs/>
          <w:spacing w:val="0"/>
          <w:kern w:val="2"/>
          <w:sz w:val="21"/>
          <w:szCs w:val="21"/>
          <w:lang w:val="en-GB" w:eastAsia="zh-CN"/>
        </w:rPr>
        <w:t>乙方</w:t>
      </w:r>
      <w:r>
        <w:rPr>
          <w:rFonts w:cs="Arial"/>
          <w:bCs/>
          <w:spacing w:val="0"/>
          <w:kern w:val="2"/>
          <w:sz w:val="21"/>
          <w:szCs w:val="21"/>
          <w:lang w:val="en-GB"/>
        </w:rPr>
        <w:t>务力量等。</w:t>
      </w:r>
    </w:p>
    <w:p w14:paraId="2B94C676">
      <w:pPr>
        <w:pStyle w:val="404"/>
        <w:spacing w:before="0" w:after="0" w:line="360" w:lineRule="auto"/>
        <w:ind w:left="420" w:leftChars="200"/>
        <w:rPr>
          <w:rFonts w:cs="Arial"/>
          <w:bCs/>
          <w:spacing w:val="0"/>
          <w:kern w:val="2"/>
          <w:sz w:val="21"/>
          <w:szCs w:val="21"/>
          <w:lang w:val="en-GB"/>
        </w:rPr>
      </w:pPr>
      <w:r>
        <w:rPr>
          <w:rFonts w:hint="eastAsia"/>
          <w:bCs/>
          <w:spacing w:val="0"/>
          <w:sz w:val="21"/>
          <w:szCs w:val="21"/>
          <w:lang w:val="en-GB"/>
        </w:rPr>
        <w:t>2) 图片描述：经营场所、主要经营项目等。</w:t>
      </w:r>
    </w:p>
    <w:p w14:paraId="13361C7F">
      <w:pPr>
        <w:pStyle w:val="404"/>
        <w:spacing w:before="0" w:after="0" w:line="360" w:lineRule="auto"/>
        <w:ind w:left="420" w:leftChars="200"/>
        <w:rPr>
          <w:rFonts w:cs="Arial"/>
          <w:spacing w:val="0"/>
          <w:kern w:val="2"/>
          <w:sz w:val="21"/>
          <w:szCs w:val="21"/>
          <w:lang w:val="en-GB"/>
        </w:rPr>
      </w:pPr>
      <w:r>
        <w:rPr>
          <w:rFonts w:hint="eastAsia" w:cs="Arial"/>
          <w:spacing w:val="0"/>
          <w:kern w:val="2"/>
          <w:sz w:val="21"/>
          <w:szCs w:val="21"/>
          <w:lang w:val="en-GB"/>
        </w:rPr>
        <w:t>3</w:t>
      </w:r>
      <w:r>
        <w:rPr>
          <w:rFonts w:cs="Arial"/>
          <w:spacing w:val="0"/>
          <w:kern w:val="2"/>
          <w:sz w:val="21"/>
          <w:szCs w:val="21"/>
          <w:lang w:val="en-GB"/>
        </w:rPr>
        <w:t>）如供应商此表数据有虚假，一经查实，自行承担相关责任。</w:t>
      </w:r>
    </w:p>
    <w:p w14:paraId="39CDFF8A">
      <w:pPr>
        <w:pStyle w:val="404"/>
        <w:spacing w:before="0" w:after="0" w:line="360" w:lineRule="auto"/>
        <w:ind w:left="840" w:leftChars="200" w:hanging="420" w:hangingChars="200"/>
        <w:rPr>
          <w:rFonts w:cs="Arial"/>
          <w:bCs/>
          <w:spacing w:val="0"/>
          <w:kern w:val="2"/>
          <w:sz w:val="21"/>
          <w:szCs w:val="21"/>
          <w:lang w:val="en-GB"/>
        </w:rPr>
      </w:pPr>
    </w:p>
    <w:p w14:paraId="56E10F70">
      <w:pPr>
        <w:pStyle w:val="404"/>
        <w:spacing w:before="0" w:after="0" w:line="360" w:lineRule="auto"/>
        <w:rPr>
          <w:rFonts w:cs="Arial"/>
          <w:kern w:val="2"/>
          <w:sz w:val="21"/>
          <w:szCs w:val="21"/>
          <w:lang w:val="en-GB"/>
        </w:rPr>
      </w:pPr>
    </w:p>
    <w:p w14:paraId="07BF385E">
      <w:pPr>
        <w:adjustRightInd w:val="0"/>
        <w:snapToGrid w:val="0"/>
        <w:spacing w:line="360" w:lineRule="auto"/>
        <w:rPr>
          <w:rFonts w:hint="eastAsia" w:ascii="宋体" w:hAnsi="宋体"/>
          <w:szCs w:val="21"/>
          <w:u w:val="single"/>
        </w:rPr>
      </w:pPr>
      <w:r>
        <w:rPr>
          <w:rFonts w:hint="eastAsia" w:ascii="宋体" w:hAnsi="宋体"/>
          <w:szCs w:val="21"/>
        </w:rPr>
        <w:t>供应商法定代表人（或法定代表人授权代表）签字或盖章：</w:t>
      </w:r>
      <w:r>
        <w:rPr>
          <w:rFonts w:hint="eastAsia" w:ascii="宋体" w:hAnsi="宋体"/>
          <w:szCs w:val="21"/>
          <w:u w:val="single"/>
        </w:rPr>
        <w:t xml:space="preserve">                   </w:t>
      </w:r>
    </w:p>
    <w:p w14:paraId="6C2DC52E">
      <w:pPr>
        <w:adjustRightInd w:val="0"/>
        <w:snapToGrid w:val="0"/>
        <w:spacing w:line="360" w:lineRule="auto"/>
        <w:rPr>
          <w:rFonts w:hint="eastAsia" w:ascii="宋体" w:hAnsi="宋体"/>
          <w:szCs w:val="21"/>
          <w:u w:val="single"/>
        </w:rPr>
      </w:pPr>
      <w:r>
        <w:rPr>
          <w:rFonts w:hint="eastAsia" w:ascii="宋体" w:hAnsi="宋体"/>
          <w:szCs w:val="21"/>
        </w:rPr>
        <w:t>供应商名称（盖章）：</w:t>
      </w:r>
      <w:r>
        <w:rPr>
          <w:rFonts w:hint="eastAsia" w:ascii="宋体" w:hAnsi="宋体"/>
          <w:szCs w:val="21"/>
          <w:u w:val="single"/>
        </w:rPr>
        <w:t xml:space="preserve">                        </w:t>
      </w:r>
    </w:p>
    <w:p w14:paraId="65F9DF21">
      <w:pPr>
        <w:pStyle w:val="24"/>
        <w:spacing w:line="360" w:lineRule="auto"/>
        <w:rPr>
          <w:rFonts w:hint="eastAsia" w:hAnsi="宋体"/>
          <w:b/>
          <w:szCs w:val="21"/>
        </w:rPr>
      </w:pPr>
      <w:r>
        <w:rPr>
          <w:rFonts w:hint="eastAsia" w:hAnsi="宋体"/>
          <w:szCs w:val="21"/>
        </w:rPr>
        <w:t>日期：   年   月   日</w:t>
      </w:r>
    </w:p>
    <w:p w14:paraId="13BC8640">
      <w:pPr>
        <w:adjustRightInd w:val="0"/>
        <w:snapToGrid w:val="0"/>
        <w:spacing w:line="360" w:lineRule="auto"/>
        <w:rPr>
          <w:rFonts w:ascii="宋体" w:hAnsi="宋体" w:cs="Arial"/>
          <w:szCs w:val="21"/>
        </w:rPr>
      </w:pPr>
    </w:p>
    <w:p w14:paraId="256FCA30">
      <w:pPr>
        <w:adjustRightInd w:val="0"/>
        <w:snapToGrid w:val="0"/>
        <w:spacing w:line="360" w:lineRule="auto"/>
        <w:rPr>
          <w:rFonts w:ascii="宋体" w:hAnsi="宋体" w:cs="Arial"/>
          <w:b/>
          <w:szCs w:val="21"/>
        </w:rPr>
        <w:sectPr>
          <w:pgSz w:w="11906" w:h="16838"/>
          <w:pgMar w:top="1440" w:right="1080" w:bottom="1440" w:left="1080" w:header="851" w:footer="499" w:gutter="0"/>
          <w:cols w:space="720" w:num="1"/>
          <w:docGrid w:type="lines" w:linePitch="312" w:charSpace="0"/>
        </w:sectPr>
      </w:pPr>
    </w:p>
    <w:p w14:paraId="7589B724">
      <w:pPr>
        <w:adjustRightInd w:val="0"/>
        <w:snapToGrid w:val="0"/>
        <w:spacing w:line="360" w:lineRule="auto"/>
        <w:rPr>
          <w:rFonts w:ascii="宋体" w:hAnsi="宋体" w:cs="Arial"/>
          <w:b/>
          <w:sz w:val="24"/>
        </w:rPr>
      </w:pPr>
      <w:r>
        <w:rPr>
          <w:rFonts w:hint="eastAsia" w:ascii="宋体" w:hAnsi="宋体" w:cs="Arial"/>
          <w:b/>
          <w:sz w:val="24"/>
        </w:rPr>
        <w:t>（2）企业资质、信誉</w:t>
      </w:r>
    </w:p>
    <w:p w14:paraId="661D3715">
      <w:pPr>
        <w:spacing w:line="360" w:lineRule="auto"/>
        <w:rPr>
          <w:rFonts w:ascii="宋体" w:hAnsi="宋体" w:cs="Arial"/>
          <w:szCs w:val="21"/>
        </w:rPr>
      </w:pPr>
      <w:r>
        <w:rPr>
          <w:rFonts w:ascii="宋体" w:hAnsi="宋体" w:cs="Arial"/>
          <w:szCs w:val="21"/>
        </w:rPr>
        <w:t>注：</w:t>
      </w:r>
      <w:r>
        <w:rPr>
          <w:rFonts w:hint="eastAsia" w:ascii="宋体" w:hAnsi="宋体" w:cs="Arial"/>
          <w:szCs w:val="21"/>
        </w:rPr>
        <w:t>根据</w:t>
      </w:r>
      <w:r>
        <w:rPr>
          <w:rFonts w:hint="eastAsia" w:ascii="宋体" w:hAnsi="宋体"/>
          <w:szCs w:val="21"/>
          <w:lang w:val="en-GB"/>
        </w:rPr>
        <w:t>评审表要求（如有）</w:t>
      </w:r>
      <w:r>
        <w:rPr>
          <w:rFonts w:hint="eastAsia" w:ascii="宋体" w:hAnsi="宋体" w:cs="Arial"/>
          <w:szCs w:val="21"/>
        </w:rPr>
        <w:t>提供。</w:t>
      </w:r>
    </w:p>
    <w:p w14:paraId="308AC018">
      <w:pPr>
        <w:tabs>
          <w:tab w:val="left" w:pos="540"/>
        </w:tabs>
        <w:spacing w:line="360" w:lineRule="auto"/>
        <w:rPr>
          <w:rFonts w:ascii="宋体" w:hAnsi="宋体" w:cs="宋体"/>
          <w:b/>
          <w:bCs/>
        </w:rPr>
      </w:pPr>
    </w:p>
    <w:p w14:paraId="692AA1D4">
      <w:pPr>
        <w:spacing w:line="360" w:lineRule="auto"/>
        <w:rPr>
          <w:rFonts w:hint="eastAsia" w:ascii="宋体" w:hAnsi="宋体" w:cs="宋体"/>
          <w:b/>
          <w:bCs/>
        </w:rPr>
      </w:pPr>
    </w:p>
    <w:p w14:paraId="2D34405B">
      <w:pPr>
        <w:adjustRightInd w:val="0"/>
        <w:snapToGrid w:val="0"/>
        <w:spacing w:line="360" w:lineRule="auto"/>
        <w:rPr>
          <w:rFonts w:hint="eastAsia" w:ascii="宋体" w:hAnsi="宋体"/>
          <w:szCs w:val="21"/>
          <w:u w:val="single"/>
        </w:rPr>
      </w:pPr>
      <w:r>
        <w:rPr>
          <w:rFonts w:hint="eastAsia" w:ascii="宋体" w:hAnsi="宋体"/>
          <w:szCs w:val="21"/>
        </w:rPr>
        <w:t>供应商法定代表人（或法定代表人授权代表）签字或盖章：</w:t>
      </w:r>
      <w:r>
        <w:rPr>
          <w:rFonts w:hint="eastAsia" w:ascii="宋体" w:hAnsi="宋体"/>
          <w:szCs w:val="21"/>
          <w:u w:val="single"/>
        </w:rPr>
        <w:t xml:space="preserve">                   </w:t>
      </w:r>
    </w:p>
    <w:p w14:paraId="66CB31F6">
      <w:pPr>
        <w:adjustRightInd w:val="0"/>
        <w:snapToGrid w:val="0"/>
        <w:spacing w:line="360" w:lineRule="auto"/>
        <w:rPr>
          <w:rFonts w:hint="eastAsia" w:ascii="宋体" w:hAnsi="宋体"/>
          <w:szCs w:val="21"/>
          <w:u w:val="single"/>
        </w:rPr>
      </w:pPr>
      <w:r>
        <w:rPr>
          <w:rFonts w:hint="eastAsia" w:ascii="宋体" w:hAnsi="宋体"/>
          <w:szCs w:val="21"/>
        </w:rPr>
        <w:t>供应商名称（盖章）：</w:t>
      </w:r>
      <w:r>
        <w:rPr>
          <w:rFonts w:hint="eastAsia" w:ascii="宋体" w:hAnsi="宋体"/>
          <w:szCs w:val="21"/>
          <w:u w:val="single"/>
        </w:rPr>
        <w:t xml:space="preserve">                        </w:t>
      </w:r>
    </w:p>
    <w:p w14:paraId="5F81B177">
      <w:pPr>
        <w:pStyle w:val="24"/>
        <w:spacing w:line="360" w:lineRule="auto"/>
        <w:rPr>
          <w:rFonts w:hint="eastAsia" w:hAnsi="宋体"/>
          <w:b/>
          <w:szCs w:val="21"/>
        </w:rPr>
      </w:pPr>
      <w:r>
        <w:rPr>
          <w:rFonts w:hint="eastAsia" w:hAnsi="宋体"/>
          <w:szCs w:val="21"/>
        </w:rPr>
        <w:t>日期：   年   月   日</w:t>
      </w:r>
    </w:p>
    <w:p w14:paraId="0510D708">
      <w:pPr>
        <w:spacing w:line="360" w:lineRule="auto"/>
        <w:rPr>
          <w:rFonts w:hint="eastAsia" w:ascii="宋体" w:hAnsi="宋体" w:cs="宋体"/>
          <w:b/>
          <w:bCs/>
        </w:rPr>
      </w:pPr>
    </w:p>
    <w:p w14:paraId="1680346F">
      <w:pPr>
        <w:spacing w:line="360" w:lineRule="auto"/>
        <w:rPr>
          <w:rFonts w:hint="eastAsia" w:ascii="宋体" w:hAnsi="宋体" w:cs="宋体"/>
          <w:b/>
          <w:bCs/>
        </w:rPr>
      </w:pPr>
    </w:p>
    <w:p w14:paraId="1D209646">
      <w:pPr>
        <w:spacing w:line="360" w:lineRule="auto"/>
        <w:rPr>
          <w:rFonts w:hint="eastAsia" w:ascii="宋体" w:hAnsi="宋体" w:cs="宋体"/>
          <w:b/>
          <w:bCs/>
        </w:rPr>
      </w:pPr>
    </w:p>
    <w:p w14:paraId="2810ED40">
      <w:pPr>
        <w:spacing w:line="360" w:lineRule="auto"/>
        <w:rPr>
          <w:rFonts w:hint="eastAsia" w:ascii="宋体" w:hAnsi="宋体" w:cs="宋体"/>
          <w:b/>
          <w:bCs/>
        </w:rPr>
      </w:pPr>
    </w:p>
    <w:p w14:paraId="51875215">
      <w:pPr>
        <w:spacing w:line="360" w:lineRule="auto"/>
        <w:rPr>
          <w:rFonts w:hint="eastAsia" w:ascii="宋体" w:hAnsi="宋体" w:cs="宋体"/>
          <w:b/>
          <w:bCs/>
        </w:rPr>
      </w:pPr>
    </w:p>
    <w:p w14:paraId="30C32BE4">
      <w:pPr>
        <w:adjustRightInd w:val="0"/>
        <w:snapToGrid w:val="0"/>
        <w:spacing w:line="360" w:lineRule="auto"/>
        <w:rPr>
          <w:rFonts w:ascii="宋体" w:cs="Arial"/>
          <w:b/>
          <w:sz w:val="24"/>
        </w:rPr>
      </w:pPr>
      <w:r>
        <w:rPr>
          <w:rFonts w:hint="eastAsia" w:ascii="宋体" w:hAnsi="宋体" w:cs="Arial"/>
          <w:b/>
          <w:sz w:val="24"/>
        </w:rPr>
        <w:t>（3）项目业绩介绍</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0"/>
        <w:gridCol w:w="2239"/>
        <w:gridCol w:w="2990"/>
        <w:gridCol w:w="1716"/>
        <w:gridCol w:w="1791"/>
      </w:tblGrid>
      <w:tr w14:paraId="6F551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jc w:val="center"/>
        </w:trPr>
        <w:tc>
          <w:tcPr>
            <w:tcW w:w="1180" w:type="dxa"/>
            <w:shd w:val="clear" w:color="auto" w:fill="F3F3F3"/>
            <w:noWrap w:val="0"/>
            <w:vAlign w:val="center"/>
          </w:tcPr>
          <w:p w14:paraId="553E58E3">
            <w:pPr>
              <w:spacing w:line="360" w:lineRule="auto"/>
              <w:jc w:val="center"/>
              <w:rPr>
                <w:rFonts w:ascii="宋体" w:hAnsi="宋体" w:cs="Arial"/>
                <w:b/>
                <w:bCs/>
                <w:szCs w:val="21"/>
              </w:rPr>
            </w:pPr>
            <w:r>
              <w:rPr>
                <w:rFonts w:hint="eastAsia" w:ascii="宋体" w:hAnsi="宋体" w:cs="Arial"/>
                <w:b/>
                <w:bCs/>
                <w:szCs w:val="21"/>
              </w:rPr>
              <w:t>序号</w:t>
            </w:r>
          </w:p>
        </w:tc>
        <w:tc>
          <w:tcPr>
            <w:tcW w:w="2239" w:type="dxa"/>
            <w:shd w:val="clear" w:color="auto" w:fill="F3F3F3"/>
            <w:noWrap w:val="0"/>
            <w:vAlign w:val="center"/>
          </w:tcPr>
          <w:p w14:paraId="55A89135">
            <w:pPr>
              <w:spacing w:line="360" w:lineRule="auto"/>
              <w:jc w:val="center"/>
              <w:rPr>
                <w:rFonts w:ascii="宋体" w:hAnsi="宋体" w:cs="Arial"/>
                <w:b/>
                <w:bCs/>
                <w:szCs w:val="21"/>
              </w:rPr>
            </w:pPr>
            <w:r>
              <w:rPr>
                <w:rFonts w:hint="eastAsia" w:ascii="宋体" w:hAnsi="宋体" w:cs="Arial"/>
                <w:b/>
                <w:bCs/>
                <w:szCs w:val="21"/>
              </w:rPr>
              <w:t>客户名称</w:t>
            </w:r>
          </w:p>
        </w:tc>
        <w:tc>
          <w:tcPr>
            <w:tcW w:w="2990" w:type="dxa"/>
            <w:shd w:val="clear" w:color="auto" w:fill="F3F3F3"/>
            <w:noWrap w:val="0"/>
            <w:vAlign w:val="center"/>
          </w:tcPr>
          <w:p w14:paraId="350BCD85">
            <w:pPr>
              <w:spacing w:line="360" w:lineRule="auto"/>
              <w:jc w:val="center"/>
              <w:rPr>
                <w:rFonts w:ascii="宋体" w:hAnsi="宋体" w:cs="Arial"/>
                <w:b/>
                <w:bCs/>
                <w:szCs w:val="21"/>
              </w:rPr>
            </w:pPr>
            <w:r>
              <w:rPr>
                <w:rFonts w:hint="eastAsia" w:ascii="宋体" w:hAnsi="宋体" w:cs="Arial"/>
                <w:b/>
                <w:bCs/>
                <w:szCs w:val="21"/>
              </w:rPr>
              <w:t>项目名称及实施内容</w:t>
            </w:r>
          </w:p>
        </w:tc>
        <w:tc>
          <w:tcPr>
            <w:tcW w:w="1716" w:type="dxa"/>
            <w:shd w:val="clear" w:color="auto" w:fill="F3F3F3"/>
            <w:noWrap w:val="0"/>
            <w:vAlign w:val="center"/>
          </w:tcPr>
          <w:p w14:paraId="64900452">
            <w:pPr>
              <w:spacing w:line="360" w:lineRule="auto"/>
              <w:jc w:val="center"/>
              <w:rPr>
                <w:rFonts w:ascii="宋体" w:hAnsi="宋体" w:cs="Arial"/>
                <w:b/>
                <w:bCs/>
                <w:szCs w:val="21"/>
              </w:rPr>
            </w:pPr>
            <w:r>
              <w:rPr>
                <w:rFonts w:hint="eastAsia" w:ascii="宋体" w:hAnsi="宋体" w:cs="Arial"/>
                <w:b/>
                <w:bCs/>
                <w:szCs w:val="21"/>
              </w:rPr>
              <w:t>签订合同时间</w:t>
            </w:r>
          </w:p>
        </w:tc>
        <w:tc>
          <w:tcPr>
            <w:tcW w:w="1791" w:type="dxa"/>
            <w:shd w:val="clear" w:color="auto" w:fill="F3F3F3"/>
            <w:noWrap w:val="0"/>
            <w:vAlign w:val="center"/>
          </w:tcPr>
          <w:p w14:paraId="0C7D20A5">
            <w:pPr>
              <w:spacing w:line="360" w:lineRule="auto"/>
              <w:jc w:val="center"/>
              <w:rPr>
                <w:rFonts w:ascii="宋体" w:hAnsi="宋体" w:cs="Arial"/>
                <w:b/>
                <w:bCs/>
                <w:szCs w:val="21"/>
              </w:rPr>
            </w:pPr>
            <w:r>
              <w:rPr>
                <w:rFonts w:hint="eastAsia" w:ascii="宋体" w:hAnsi="宋体" w:cs="Arial"/>
                <w:b/>
                <w:bCs/>
                <w:szCs w:val="21"/>
              </w:rPr>
              <w:t>联系人及电话</w:t>
            </w:r>
          </w:p>
        </w:tc>
      </w:tr>
      <w:tr w14:paraId="6BC77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1180" w:type="dxa"/>
            <w:noWrap w:val="0"/>
            <w:vAlign w:val="center"/>
          </w:tcPr>
          <w:p w14:paraId="696E418C">
            <w:pPr>
              <w:spacing w:line="360" w:lineRule="auto"/>
              <w:jc w:val="center"/>
              <w:rPr>
                <w:rFonts w:ascii="宋体" w:hAnsi="宋体" w:cs="Arial"/>
                <w:szCs w:val="21"/>
              </w:rPr>
            </w:pPr>
            <w:r>
              <w:rPr>
                <w:rFonts w:ascii="宋体" w:hAnsi="宋体" w:cs="Arial"/>
                <w:szCs w:val="21"/>
              </w:rPr>
              <w:t>1</w:t>
            </w:r>
          </w:p>
        </w:tc>
        <w:tc>
          <w:tcPr>
            <w:tcW w:w="2239" w:type="dxa"/>
            <w:noWrap w:val="0"/>
            <w:vAlign w:val="center"/>
          </w:tcPr>
          <w:p w14:paraId="520F40DE">
            <w:pPr>
              <w:spacing w:line="360" w:lineRule="auto"/>
              <w:jc w:val="center"/>
              <w:rPr>
                <w:rFonts w:ascii="宋体" w:hAnsi="宋体" w:cs="Arial"/>
                <w:szCs w:val="21"/>
              </w:rPr>
            </w:pPr>
          </w:p>
        </w:tc>
        <w:tc>
          <w:tcPr>
            <w:tcW w:w="2990" w:type="dxa"/>
            <w:noWrap w:val="0"/>
            <w:vAlign w:val="center"/>
          </w:tcPr>
          <w:p w14:paraId="084BC526">
            <w:pPr>
              <w:spacing w:line="360" w:lineRule="auto"/>
              <w:jc w:val="center"/>
              <w:rPr>
                <w:rFonts w:ascii="宋体" w:hAnsi="宋体" w:cs="Arial"/>
                <w:szCs w:val="21"/>
              </w:rPr>
            </w:pPr>
          </w:p>
        </w:tc>
        <w:tc>
          <w:tcPr>
            <w:tcW w:w="1716" w:type="dxa"/>
            <w:noWrap w:val="0"/>
            <w:vAlign w:val="center"/>
          </w:tcPr>
          <w:p w14:paraId="011A75B5">
            <w:pPr>
              <w:spacing w:line="360" w:lineRule="auto"/>
              <w:jc w:val="center"/>
              <w:rPr>
                <w:rFonts w:ascii="宋体" w:hAnsi="宋体" w:cs="Arial"/>
                <w:szCs w:val="21"/>
              </w:rPr>
            </w:pPr>
          </w:p>
        </w:tc>
        <w:tc>
          <w:tcPr>
            <w:tcW w:w="1791" w:type="dxa"/>
            <w:noWrap w:val="0"/>
            <w:vAlign w:val="center"/>
          </w:tcPr>
          <w:p w14:paraId="36C42129">
            <w:pPr>
              <w:spacing w:line="360" w:lineRule="auto"/>
              <w:jc w:val="center"/>
              <w:rPr>
                <w:rFonts w:ascii="宋体" w:hAnsi="宋体" w:cs="Arial"/>
                <w:szCs w:val="21"/>
              </w:rPr>
            </w:pPr>
          </w:p>
        </w:tc>
      </w:tr>
      <w:tr w14:paraId="7934F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1180" w:type="dxa"/>
            <w:noWrap w:val="0"/>
            <w:vAlign w:val="center"/>
          </w:tcPr>
          <w:p w14:paraId="25968A31">
            <w:pPr>
              <w:spacing w:line="360" w:lineRule="auto"/>
              <w:jc w:val="center"/>
              <w:rPr>
                <w:rFonts w:ascii="宋体" w:hAnsi="宋体" w:cs="Arial"/>
                <w:szCs w:val="21"/>
              </w:rPr>
            </w:pPr>
            <w:r>
              <w:rPr>
                <w:rFonts w:ascii="宋体" w:hAnsi="宋体" w:cs="Arial"/>
                <w:szCs w:val="21"/>
              </w:rPr>
              <w:t>2</w:t>
            </w:r>
          </w:p>
        </w:tc>
        <w:tc>
          <w:tcPr>
            <w:tcW w:w="2239" w:type="dxa"/>
            <w:noWrap w:val="0"/>
            <w:vAlign w:val="center"/>
          </w:tcPr>
          <w:p w14:paraId="05CEC15A">
            <w:pPr>
              <w:spacing w:line="360" w:lineRule="auto"/>
              <w:jc w:val="center"/>
              <w:rPr>
                <w:rFonts w:ascii="宋体" w:hAnsi="宋体" w:cs="Arial"/>
                <w:szCs w:val="21"/>
              </w:rPr>
            </w:pPr>
          </w:p>
        </w:tc>
        <w:tc>
          <w:tcPr>
            <w:tcW w:w="2990" w:type="dxa"/>
            <w:noWrap w:val="0"/>
            <w:vAlign w:val="center"/>
          </w:tcPr>
          <w:p w14:paraId="3C194F01">
            <w:pPr>
              <w:spacing w:line="360" w:lineRule="auto"/>
              <w:jc w:val="center"/>
              <w:rPr>
                <w:rFonts w:ascii="宋体" w:hAnsi="宋体" w:cs="Arial"/>
                <w:szCs w:val="21"/>
              </w:rPr>
            </w:pPr>
          </w:p>
        </w:tc>
        <w:tc>
          <w:tcPr>
            <w:tcW w:w="1716" w:type="dxa"/>
            <w:noWrap w:val="0"/>
            <w:vAlign w:val="center"/>
          </w:tcPr>
          <w:p w14:paraId="04F6E211">
            <w:pPr>
              <w:pStyle w:val="281"/>
              <w:spacing w:line="360" w:lineRule="auto"/>
              <w:ind w:left="0" w:leftChars="0" w:right="0" w:rightChars="0" w:firstLine="0"/>
              <w:rPr>
                <w:rFonts w:ascii="宋体" w:hAnsi="宋体" w:cs="Arial"/>
                <w:color w:val="auto"/>
              </w:rPr>
            </w:pPr>
          </w:p>
        </w:tc>
        <w:tc>
          <w:tcPr>
            <w:tcW w:w="1791" w:type="dxa"/>
            <w:noWrap w:val="0"/>
            <w:vAlign w:val="center"/>
          </w:tcPr>
          <w:p w14:paraId="20CD6A07">
            <w:pPr>
              <w:spacing w:line="360" w:lineRule="auto"/>
              <w:jc w:val="center"/>
              <w:rPr>
                <w:rFonts w:ascii="宋体" w:hAnsi="宋体" w:cs="Arial"/>
                <w:szCs w:val="21"/>
              </w:rPr>
            </w:pPr>
          </w:p>
        </w:tc>
      </w:tr>
      <w:tr w14:paraId="3FE56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1180" w:type="dxa"/>
            <w:noWrap w:val="0"/>
            <w:vAlign w:val="center"/>
          </w:tcPr>
          <w:p w14:paraId="3781EE24">
            <w:pPr>
              <w:spacing w:line="360" w:lineRule="auto"/>
              <w:jc w:val="center"/>
              <w:rPr>
                <w:rFonts w:ascii="宋体" w:hAnsi="宋体" w:cs="Arial"/>
                <w:szCs w:val="21"/>
              </w:rPr>
            </w:pPr>
            <w:r>
              <w:rPr>
                <w:rFonts w:ascii="宋体" w:hAnsi="宋体" w:cs="Arial"/>
                <w:szCs w:val="21"/>
              </w:rPr>
              <w:t>3</w:t>
            </w:r>
          </w:p>
        </w:tc>
        <w:tc>
          <w:tcPr>
            <w:tcW w:w="2239" w:type="dxa"/>
            <w:noWrap w:val="0"/>
            <w:vAlign w:val="center"/>
          </w:tcPr>
          <w:p w14:paraId="7677460E">
            <w:pPr>
              <w:spacing w:line="360" w:lineRule="auto"/>
              <w:jc w:val="center"/>
              <w:rPr>
                <w:rFonts w:ascii="宋体" w:hAnsi="宋体" w:cs="Arial"/>
                <w:szCs w:val="21"/>
              </w:rPr>
            </w:pPr>
          </w:p>
        </w:tc>
        <w:tc>
          <w:tcPr>
            <w:tcW w:w="2990" w:type="dxa"/>
            <w:noWrap w:val="0"/>
            <w:vAlign w:val="center"/>
          </w:tcPr>
          <w:p w14:paraId="3C15E9B0">
            <w:pPr>
              <w:spacing w:line="360" w:lineRule="auto"/>
              <w:jc w:val="center"/>
              <w:rPr>
                <w:rFonts w:ascii="宋体" w:hAnsi="宋体" w:cs="Arial"/>
                <w:szCs w:val="21"/>
              </w:rPr>
            </w:pPr>
          </w:p>
        </w:tc>
        <w:tc>
          <w:tcPr>
            <w:tcW w:w="1716" w:type="dxa"/>
            <w:noWrap w:val="0"/>
            <w:vAlign w:val="center"/>
          </w:tcPr>
          <w:p w14:paraId="5F9C8150">
            <w:pPr>
              <w:spacing w:line="360" w:lineRule="auto"/>
              <w:jc w:val="center"/>
              <w:rPr>
                <w:rFonts w:ascii="宋体" w:hAnsi="宋体" w:cs="Arial"/>
                <w:szCs w:val="21"/>
              </w:rPr>
            </w:pPr>
          </w:p>
        </w:tc>
        <w:tc>
          <w:tcPr>
            <w:tcW w:w="1791" w:type="dxa"/>
            <w:noWrap w:val="0"/>
            <w:vAlign w:val="center"/>
          </w:tcPr>
          <w:p w14:paraId="47F5C1C9">
            <w:pPr>
              <w:spacing w:line="360" w:lineRule="auto"/>
              <w:jc w:val="center"/>
              <w:rPr>
                <w:rFonts w:ascii="宋体" w:hAnsi="宋体" w:cs="Arial"/>
                <w:szCs w:val="21"/>
              </w:rPr>
            </w:pPr>
          </w:p>
        </w:tc>
      </w:tr>
      <w:tr w14:paraId="75493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1180" w:type="dxa"/>
            <w:noWrap w:val="0"/>
            <w:vAlign w:val="center"/>
          </w:tcPr>
          <w:p w14:paraId="3E496017">
            <w:pPr>
              <w:spacing w:line="360" w:lineRule="auto"/>
              <w:jc w:val="center"/>
              <w:rPr>
                <w:rFonts w:ascii="宋体" w:hAnsi="宋体" w:cs="Arial"/>
                <w:szCs w:val="21"/>
              </w:rPr>
            </w:pPr>
            <w:r>
              <w:rPr>
                <w:rFonts w:hint="eastAsia" w:ascii="宋体" w:hAnsi="宋体" w:cs="Arial"/>
                <w:szCs w:val="21"/>
              </w:rPr>
              <w:t>…</w:t>
            </w:r>
          </w:p>
        </w:tc>
        <w:tc>
          <w:tcPr>
            <w:tcW w:w="2239" w:type="dxa"/>
            <w:noWrap w:val="0"/>
            <w:vAlign w:val="center"/>
          </w:tcPr>
          <w:p w14:paraId="2FAB26D9">
            <w:pPr>
              <w:spacing w:line="360" w:lineRule="auto"/>
              <w:jc w:val="center"/>
              <w:rPr>
                <w:rFonts w:ascii="宋体" w:hAnsi="宋体" w:cs="Arial"/>
                <w:szCs w:val="21"/>
              </w:rPr>
            </w:pPr>
          </w:p>
        </w:tc>
        <w:tc>
          <w:tcPr>
            <w:tcW w:w="2990" w:type="dxa"/>
            <w:noWrap w:val="0"/>
            <w:vAlign w:val="center"/>
          </w:tcPr>
          <w:p w14:paraId="6782160D">
            <w:pPr>
              <w:spacing w:line="360" w:lineRule="auto"/>
              <w:jc w:val="center"/>
              <w:rPr>
                <w:rFonts w:ascii="宋体" w:hAnsi="宋体" w:cs="Arial"/>
                <w:szCs w:val="21"/>
              </w:rPr>
            </w:pPr>
          </w:p>
        </w:tc>
        <w:tc>
          <w:tcPr>
            <w:tcW w:w="1716" w:type="dxa"/>
            <w:noWrap w:val="0"/>
            <w:vAlign w:val="center"/>
          </w:tcPr>
          <w:p w14:paraId="3038652B">
            <w:pPr>
              <w:spacing w:line="360" w:lineRule="auto"/>
              <w:jc w:val="center"/>
              <w:rPr>
                <w:rFonts w:ascii="宋体" w:hAnsi="宋体" w:cs="Arial"/>
                <w:szCs w:val="21"/>
              </w:rPr>
            </w:pPr>
          </w:p>
        </w:tc>
        <w:tc>
          <w:tcPr>
            <w:tcW w:w="1791" w:type="dxa"/>
            <w:noWrap w:val="0"/>
            <w:vAlign w:val="center"/>
          </w:tcPr>
          <w:p w14:paraId="483372AA">
            <w:pPr>
              <w:spacing w:line="360" w:lineRule="auto"/>
              <w:jc w:val="center"/>
              <w:rPr>
                <w:rFonts w:ascii="宋体" w:hAnsi="宋体" w:cs="Arial"/>
                <w:szCs w:val="21"/>
              </w:rPr>
            </w:pPr>
          </w:p>
        </w:tc>
      </w:tr>
    </w:tbl>
    <w:p w14:paraId="56EE7348">
      <w:pPr>
        <w:spacing w:line="360" w:lineRule="auto"/>
        <w:rPr>
          <w:rFonts w:ascii="宋体" w:hAnsi="宋体" w:cs="Arial"/>
          <w:szCs w:val="21"/>
        </w:rPr>
      </w:pPr>
      <w:r>
        <w:rPr>
          <w:rFonts w:ascii="宋体" w:hAnsi="宋体" w:cs="Arial"/>
          <w:szCs w:val="21"/>
        </w:rPr>
        <w:t>注：</w:t>
      </w:r>
      <w:r>
        <w:rPr>
          <w:rFonts w:hint="eastAsia" w:ascii="宋体" w:hAnsi="宋体" w:cs="Arial"/>
          <w:szCs w:val="21"/>
        </w:rPr>
        <w:t>根据</w:t>
      </w:r>
      <w:r>
        <w:rPr>
          <w:rFonts w:hint="eastAsia" w:ascii="宋体" w:hAnsi="宋体"/>
          <w:szCs w:val="21"/>
          <w:lang w:val="en-GB"/>
        </w:rPr>
        <w:t>评审表要求（如有）</w:t>
      </w:r>
      <w:r>
        <w:rPr>
          <w:rFonts w:hint="eastAsia" w:ascii="宋体" w:hAnsi="宋体" w:cs="Arial"/>
          <w:szCs w:val="21"/>
        </w:rPr>
        <w:t>提供，并附上相关证明材料</w:t>
      </w:r>
      <w:r>
        <w:rPr>
          <w:rFonts w:ascii="宋体" w:hAnsi="宋体" w:cs="Arial"/>
          <w:szCs w:val="21"/>
        </w:rPr>
        <w:t>。</w:t>
      </w:r>
    </w:p>
    <w:p w14:paraId="4B9CE982">
      <w:pPr>
        <w:pStyle w:val="404"/>
        <w:spacing w:before="0" w:after="0" w:line="360" w:lineRule="auto"/>
        <w:rPr>
          <w:rFonts w:cs="Arial"/>
          <w:sz w:val="21"/>
          <w:szCs w:val="21"/>
        </w:rPr>
      </w:pPr>
    </w:p>
    <w:p w14:paraId="7B00112C">
      <w:pPr>
        <w:pStyle w:val="404"/>
        <w:spacing w:before="0" w:after="0" w:line="360" w:lineRule="auto"/>
        <w:rPr>
          <w:rFonts w:cs="Arial"/>
          <w:sz w:val="21"/>
          <w:szCs w:val="21"/>
        </w:rPr>
      </w:pPr>
    </w:p>
    <w:p w14:paraId="4C599B4C">
      <w:pPr>
        <w:pStyle w:val="404"/>
        <w:spacing w:before="0" w:after="0" w:line="360" w:lineRule="auto"/>
        <w:rPr>
          <w:rFonts w:cs="Arial"/>
          <w:sz w:val="21"/>
          <w:szCs w:val="21"/>
        </w:rPr>
      </w:pPr>
    </w:p>
    <w:p w14:paraId="4DB43458">
      <w:pPr>
        <w:adjustRightInd w:val="0"/>
        <w:snapToGrid w:val="0"/>
        <w:spacing w:line="360" w:lineRule="auto"/>
        <w:rPr>
          <w:rFonts w:hint="eastAsia" w:ascii="宋体" w:hAnsi="宋体"/>
          <w:szCs w:val="21"/>
          <w:u w:val="single"/>
        </w:rPr>
      </w:pPr>
      <w:r>
        <w:rPr>
          <w:rFonts w:hint="eastAsia" w:ascii="宋体" w:hAnsi="宋体"/>
          <w:szCs w:val="21"/>
        </w:rPr>
        <w:t>供应商法定代表人（或法定代表人授权代表）签字或盖章：</w:t>
      </w:r>
      <w:r>
        <w:rPr>
          <w:rFonts w:hint="eastAsia" w:ascii="宋体" w:hAnsi="宋体"/>
          <w:szCs w:val="21"/>
          <w:u w:val="single"/>
        </w:rPr>
        <w:t xml:space="preserve">                   </w:t>
      </w:r>
    </w:p>
    <w:p w14:paraId="07DF61F2">
      <w:pPr>
        <w:adjustRightInd w:val="0"/>
        <w:snapToGrid w:val="0"/>
        <w:spacing w:line="360" w:lineRule="auto"/>
        <w:rPr>
          <w:rFonts w:hint="eastAsia" w:ascii="宋体" w:hAnsi="宋体"/>
          <w:szCs w:val="21"/>
          <w:u w:val="single"/>
        </w:rPr>
      </w:pPr>
      <w:r>
        <w:rPr>
          <w:rFonts w:hint="eastAsia" w:ascii="宋体" w:hAnsi="宋体"/>
          <w:szCs w:val="21"/>
        </w:rPr>
        <w:t>供应商名称（盖章）：</w:t>
      </w:r>
      <w:r>
        <w:rPr>
          <w:rFonts w:hint="eastAsia" w:ascii="宋体" w:hAnsi="宋体"/>
          <w:szCs w:val="21"/>
          <w:u w:val="single"/>
        </w:rPr>
        <w:t xml:space="preserve">                        </w:t>
      </w:r>
    </w:p>
    <w:p w14:paraId="26E8C69B">
      <w:pPr>
        <w:pStyle w:val="24"/>
        <w:spacing w:line="360" w:lineRule="auto"/>
        <w:rPr>
          <w:rFonts w:hint="eastAsia" w:hAnsi="宋体"/>
          <w:szCs w:val="21"/>
        </w:rPr>
      </w:pPr>
      <w:r>
        <w:rPr>
          <w:rFonts w:hint="eastAsia" w:hAnsi="宋体"/>
          <w:szCs w:val="21"/>
        </w:rPr>
        <w:t>日期：   年   月   日</w:t>
      </w:r>
    </w:p>
    <w:p w14:paraId="42077029">
      <w:pPr>
        <w:pStyle w:val="24"/>
        <w:spacing w:line="360" w:lineRule="auto"/>
        <w:rPr>
          <w:rFonts w:hint="eastAsia" w:hAnsi="宋体"/>
          <w:szCs w:val="21"/>
        </w:rPr>
      </w:pPr>
    </w:p>
    <w:p w14:paraId="7C96CDA0">
      <w:pPr>
        <w:adjustRightInd w:val="0"/>
        <w:snapToGrid w:val="0"/>
        <w:spacing w:line="360" w:lineRule="auto"/>
        <w:rPr>
          <w:rFonts w:ascii="宋体" w:hAnsi="宋体" w:cs="Arial"/>
          <w:b/>
          <w:sz w:val="24"/>
        </w:rPr>
        <w:sectPr>
          <w:pgSz w:w="11906" w:h="16838"/>
          <w:pgMar w:top="1440" w:right="1080" w:bottom="1440" w:left="1080" w:header="851" w:footer="851" w:gutter="0"/>
          <w:cols w:space="720" w:num="1"/>
          <w:docGrid w:linePitch="312" w:charSpace="0"/>
        </w:sectPr>
      </w:pPr>
    </w:p>
    <w:p w14:paraId="6BA03027">
      <w:pPr>
        <w:adjustRightInd w:val="0"/>
        <w:snapToGrid w:val="0"/>
        <w:spacing w:line="360" w:lineRule="auto"/>
        <w:rPr>
          <w:rFonts w:ascii="宋体" w:hAnsi="宋体" w:cs="Arial"/>
          <w:b/>
          <w:sz w:val="24"/>
        </w:rPr>
      </w:pPr>
      <w:r>
        <w:rPr>
          <w:rFonts w:hint="eastAsia" w:ascii="宋体" w:hAnsi="宋体" w:cs="Arial"/>
          <w:b/>
          <w:sz w:val="24"/>
        </w:rPr>
        <w:t>（4）拟任执行管理及技术人员情况</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6"/>
        <w:gridCol w:w="1540"/>
        <w:gridCol w:w="962"/>
        <w:gridCol w:w="2999"/>
        <w:gridCol w:w="771"/>
        <w:gridCol w:w="771"/>
        <w:gridCol w:w="1734"/>
      </w:tblGrid>
      <w:tr w14:paraId="49CBD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6" w:type="dxa"/>
            <w:tcBorders>
              <w:top w:val="single" w:color="auto" w:sz="4" w:space="0"/>
              <w:left w:val="single" w:color="auto" w:sz="4" w:space="0"/>
              <w:bottom w:val="nil"/>
              <w:right w:val="single" w:color="auto" w:sz="4" w:space="0"/>
            </w:tcBorders>
            <w:shd w:val="clear" w:color="auto" w:fill="F3F3F3"/>
            <w:noWrap w:val="0"/>
            <w:vAlign w:val="center"/>
          </w:tcPr>
          <w:p w14:paraId="31C8EB24">
            <w:pPr>
              <w:spacing w:line="360" w:lineRule="auto"/>
              <w:jc w:val="center"/>
              <w:rPr>
                <w:rFonts w:ascii="宋体" w:hAnsi="宋体"/>
                <w:b/>
                <w:szCs w:val="21"/>
              </w:rPr>
            </w:pPr>
            <w:r>
              <w:rPr>
                <w:rFonts w:hint="eastAsia" w:ascii="宋体" w:hAnsi="宋体"/>
                <w:b/>
                <w:szCs w:val="21"/>
              </w:rPr>
              <w:t>职责分工</w:t>
            </w:r>
          </w:p>
        </w:tc>
        <w:tc>
          <w:tcPr>
            <w:tcW w:w="1540" w:type="dxa"/>
            <w:tcBorders>
              <w:top w:val="single" w:color="auto" w:sz="4" w:space="0"/>
              <w:left w:val="single" w:color="auto" w:sz="4" w:space="0"/>
              <w:bottom w:val="nil"/>
              <w:right w:val="single" w:color="auto" w:sz="4" w:space="0"/>
            </w:tcBorders>
            <w:shd w:val="clear" w:color="auto" w:fill="F3F3F3"/>
            <w:noWrap w:val="0"/>
            <w:vAlign w:val="center"/>
          </w:tcPr>
          <w:p w14:paraId="260B2741">
            <w:pPr>
              <w:spacing w:line="360" w:lineRule="auto"/>
              <w:jc w:val="center"/>
              <w:rPr>
                <w:rFonts w:ascii="宋体" w:hAnsi="宋体"/>
                <w:b/>
                <w:szCs w:val="21"/>
              </w:rPr>
            </w:pPr>
            <w:r>
              <w:rPr>
                <w:rFonts w:hint="eastAsia" w:ascii="宋体" w:hAnsi="宋体"/>
                <w:b/>
                <w:szCs w:val="21"/>
              </w:rPr>
              <w:t>姓名</w:t>
            </w:r>
          </w:p>
        </w:tc>
        <w:tc>
          <w:tcPr>
            <w:tcW w:w="962" w:type="dxa"/>
            <w:tcBorders>
              <w:top w:val="single" w:color="auto" w:sz="4" w:space="0"/>
              <w:left w:val="single" w:color="auto" w:sz="4" w:space="0"/>
              <w:bottom w:val="nil"/>
            </w:tcBorders>
            <w:shd w:val="clear" w:color="auto" w:fill="F3F3F3"/>
            <w:noWrap w:val="0"/>
            <w:vAlign w:val="center"/>
          </w:tcPr>
          <w:p w14:paraId="1F9904EA">
            <w:pPr>
              <w:spacing w:line="360" w:lineRule="auto"/>
              <w:jc w:val="center"/>
              <w:rPr>
                <w:rFonts w:ascii="宋体" w:hAnsi="宋体"/>
                <w:b/>
                <w:szCs w:val="21"/>
              </w:rPr>
            </w:pPr>
            <w:r>
              <w:rPr>
                <w:rFonts w:hint="eastAsia" w:ascii="宋体" w:hAnsi="宋体"/>
                <w:b/>
                <w:szCs w:val="21"/>
              </w:rPr>
              <w:t>现职务</w:t>
            </w:r>
          </w:p>
        </w:tc>
        <w:tc>
          <w:tcPr>
            <w:tcW w:w="2999" w:type="dxa"/>
            <w:tcBorders>
              <w:top w:val="single" w:color="auto" w:sz="4" w:space="0"/>
              <w:bottom w:val="nil"/>
            </w:tcBorders>
            <w:shd w:val="clear" w:color="auto" w:fill="F3F3F3"/>
            <w:noWrap w:val="0"/>
            <w:vAlign w:val="center"/>
          </w:tcPr>
          <w:p w14:paraId="61A01B63">
            <w:pPr>
              <w:spacing w:line="360" w:lineRule="auto"/>
              <w:jc w:val="center"/>
              <w:rPr>
                <w:rFonts w:ascii="宋体" w:hAnsi="宋体"/>
                <w:b/>
                <w:szCs w:val="21"/>
              </w:rPr>
            </w:pPr>
            <w:r>
              <w:rPr>
                <w:rFonts w:hint="eastAsia" w:ascii="宋体" w:hAnsi="宋体"/>
                <w:b/>
                <w:szCs w:val="21"/>
              </w:rPr>
              <w:t>曾主持/参与的同类项目经历</w:t>
            </w:r>
          </w:p>
        </w:tc>
        <w:tc>
          <w:tcPr>
            <w:tcW w:w="771" w:type="dxa"/>
            <w:tcBorders>
              <w:top w:val="single" w:color="auto" w:sz="4" w:space="0"/>
              <w:bottom w:val="nil"/>
            </w:tcBorders>
            <w:shd w:val="clear" w:color="auto" w:fill="F3F3F3"/>
            <w:noWrap w:val="0"/>
            <w:vAlign w:val="center"/>
          </w:tcPr>
          <w:p w14:paraId="4A3A65B4">
            <w:pPr>
              <w:spacing w:line="360" w:lineRule="auto"/>
              <w:jc w:val="center"/>
              <w:rPr>
                <w:rFonts w:ascii="宋体" w:hAnsi="宋体"/>
                <w:b/>
                <w:szCs w:val="21"/>
              </w:rPr>
            </w:pPr>
            <w:r>
              <w:rPr>
                <w:rFonts w:hint="eastAsia" w:ascii="宋体" w:hAnsi="宋体"/>
                <w:b/>
                <w:szCs w:val="21"/>
              </w:rPr>
              <w:t>职称</w:t>
            </w:r>
          </w:p>
        </w:tc>
        <w:tc>
          <w:tcPr>
            <w:tcW w:w="771" w:type="dxa"/>
            <w:tcBorders>
              <w:top w:val="single" w:color="auto" w:sz="4" w:space="0"/>
              <w:bottom w:val="nil"/>
              <w:right w:val="single" w:color="auto" w:sz="4" w:space="0"/>
            </w:tcBorders>
            <w:shd w:val="clear" w:color="auto" w:fill="F3F3F3"/>
            <w:noWrap w:val="0"/>
            <w:vAlign w:val="center"/>
          </w:tcPr>
          <w:p w14:paraId="03854A81">
            <w:pPr>
              <w:spacing w:line="360" w:lineRule="auto"/>
              <w:jc w:val="center"/>
              <w:rPr>
                <w:rFonts w:ascii="宋体" w:hAnsi="宋体"/>
                <w:b/>
                <w:szCs w:val="21"/>
              </w:rPr>
            </w:pPr>
            <w:r>
              <w:rPr>
                <w:rFonts w:hint="eastAsia" w:ascii="宋体" w:hAnsi="宋体"/>
                <w:b/>
                <w:szCs w:val="21"/>
              </w:rPr>
              <w:t>专业工龄</w:t>
            </w:r>
          </w:p>
        </w:tc>
        <w:tc>
          <w:tcPr>
            <w:tcW w:w="1734" w:type="dxa"/>
            <w:tcBorders>
              <w:top w:val="single" w:color="auto" w:sz="4" w:space="0"/>
              <w:bottom w:val="nil"/>
              <w:right w:val="single" w:color="auto" w:sz="4" w:space="0"/>
            </w:tcBorders>
            <w:shd w:val="clear" w:color="auto" w:fill="F3F3F3"/>
            <w:noWrap w:val="0"/>
            <w:vAlign w:val="center"/>
          </w:tcPr>
          <w:p w14:paraId="3AD667DA">
            <w:pPr>
              <w:spacing w:line="360" w:lineRule="auto"/>
              <w:jc w:val="center"/>
              <w:rPr>
                <w:rFonts w:ascii="宋体" w:hAnsi="宋体"/>
                <w:b/>
                <w:szCs w:val="21"/>
              </w:rPr>
            </w:pPr>
            <w:r>
              <w:rPr>
                <w:rFonts w:hint="eastAsia" w:ascii="宋体" w:hAnsi="宋体"/>
                <w:b/>
                <w:szCs w:val="21"/>
              </w:rPr>
              <w:t>联系电话/手机</w:t>
            </w:r>
          </w:p>
        </w:tc>
      </w:tr>
      <w:tr w14:paraId="11E27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6" w:type="dxa"/>
            <w:tcBorders>
              <w:top w:val="single" w:color="auto" w:sz="4" w:space="0"/>
              <w:left w:val="single" w:color="auto" w:sz="4" w:space="0"/>
              <w:bottom w:val="nil"/>
              <w:right w:val="single" w:color="auto" w:sz="4" w:space="0"/>
            </w:tcBorders>
            <w:noWrap w:val="0"/>
            <w:vAlign w:val="center"/>
          </w:tcPr>
          <w:p w14:paraId="65A4A586">
            <w:pPr>
              <w:spacing w:line="360" w:lineRule="auto"/>
              <w:jc w:val="center"/>
              <w:rPr>
                <w:rFonts w:ascii="宋体" w:hAnsi="宋体"/>
                <w:szCs w:val="21"/>
              </w:rPr>
            </w:pPr>
            <w:r>
              <w:rPr>
                <w:rFonts w:hint="eastAsia" w:ascii="宋体" w:hAnsi="宋体"/>
                <w:szCs w:val="21"/>
              </w:rPr>
              <w:t>总负责人</w:t>
            </w:r>
          </w:p>
        </w:tc>
        <w:tc>
          <w:tcPr>
            <w:tcW w:w="1540" w:type="dxa"/>
            <w:tcBorders>
              <w:top w:val="single" w:color="auto" w:sz="4" w:space="0"/>
              <w:left w:val="single" w:color="auto" w:sz="4" w:space="0"/>
              <w:bottom w:val="nil"/>
              <w:right w:val="single" w:color="auto" w:sz="4" w:space="0"/>
            </w:tcBorders>
            <w:noWrap w:val="0"/>
            <w:vAlign w:val="center"/>
          </w:tcPr>
          <w:p w14:paraId="07350DBA">
            <w:pPr>
              <w:spacing w:line="360" w:lineRule="auto"/>
              <w:jc w:val="center"/>
              <w:rPr>
                <w:rFonts w:ascii="宋体" w:hAnsi="宋体"/>
                <w:szCs w:val="21"/>
              </w:rPr>
            </w:pPr>
          </w:p>
        </w:tc>
        <w:tc>
          <w:tcPr>
            <w:tcW w:w="962" w:type="dxa"/>
            <w:tcBorders>
              <w:top w:val="single" w:color="auto" w:sz="4" w:space="0"/>
              <w:left w:val="single" w:color="auto" w:sz="4" w:space="0"/>
              <w:bottom w:val="nil"/>
            </w:tcBorders>
            <w:noWrap w:val="0"/>
            <w:vAlign w:val="center"/>
          </w:tcPr>
          <w:p w14:paraId="056F3AC9">
            <w:pPr>
              <w:spacing w:line="360" w:lineRule="auto"/>
              <w:jc w:val="center"/>
              <w:rPr>
                <w:rFonts w:ascii="宋体" w:hAnsi="宋体"/>
                <w:szCs w:val="21"/>
              </w:rPr>
            </w:pPr>
          </w:p>
        </w:tc>
        <w:tc>
          <w:tcPr>
            <w:tcW w:w="2999" w:type="dxa"/>
            <w:tcBorders>
              <w:top w:val="single" w:color="auto" w:sz="4" w:space="0"/>
              <w:bottom w:val="nil"/>
            </w:tcBorders>
            <w:noWrap w:val="0"/>
            <w:vAlign w:val="center"/>
          </w:tcPr>
          <w:p w14:paraId="2805B843">
            <w:pPr>
              <w:spacing w:line="360" w:lineRule="auto"/>
              <w:jc w:val="center"/>
              <w:rPr>
                <w:rFonts w:ascii="宋体" w:hAnsi="宋体"/>
                <w:szCs w:val="21"/>
              </w:rPr>
            </w:pPr>
          </w:p>
        </w:tc>
        <w:tc>
          <w:tcPr>
            <w:tcW w:w="771" w:type="dxa"/>
            <w:tcBorders>
              <w:top w:val="single" w:color="auto" w:sz="4" w:space="0"/>
              <w:bottom w:val="nil"/>
            </w:tcBorders>
            <w:noWrap w:val="0"/>
            <w:vAlign w:val="center"/>
          </w:tcPr>
          <w:p w14:paraId="2724F937">
            <w:pPr>
              <w:spacing w:line="360" w:lineRule="auto"/>
              <w:jc w:val="center"/>
              <w:rPr>
                <w:rFonts w:ascii="宋体" w:hAnsi="宋体"/>
                <w:szCs w:val="21"/>
              </w:rPr>
            </w:pPr>
          </w:p>
        </w:tc>
        <w:tc>
          <w:tcPr>
            <w:tcW w:w="771" w:type="dxa"/>
            <w:tcBorders>
              <w:top w:val="single" w:color="auto" w:sz="4" w:space="0"/>
              <w:bottom w:val="nil"/>
              <w:right w:val="single" w:color="auto" w:sz="4" w:space="0"/>
            </w:tcBorders>
            <w:noWrap w:val="0"/>
            <w:vAlign w:val="center"/>
          </w:tcPr>
          <w:p w14:paraId="6C52C089">
            <w:pPr>
              <w:spacing w:line="360" w:lineRule="auto"/>
              <w:jc w:val="center"/>
              <w:rPr>
                <w:rFonts w:ascii="宋体" w:hAnsi="宋体"/>
                <w:szCs w:val="21"/>
              </w:rPr>
            </w:pPr>
          </w:p>
        </w:tc>
        <w:tc>
          <w:tcPr>
            <w:tcW w:w="1734" w:type="dxa"/>
            <w:tcBorders>
              <w:top w:val="single" w:color="auto" w:sz="4" w:space="0"/>
              <w:bottom w:val="nil"/>
              <w:right w:val="single" w:color="auto" w:sz="4" w:space="0"/>
            </w:tcBorders>
            <w:noWrap w:val="0"/>
            <w:vAlign w:val="center"/>
          </w:tcPr>
          <w:p w14:paraId="4DF84047">
            <w:pPr>
              <w:spacing w:line="360" w:lineRule="auto"/>
              <w:jc w:val="center"/>
              <w:rPr>
                <w:rFonts w:ascii="宋体" w:hAnsi="宋体"/>
                <w:szCs w:val="21"/>
              </w:rPr>
            </w:pPr>
          </w:p>
        </w:tc>
      </w:tr>
      <w:tr w14:paraId="2B1E2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6" w:type="dxa"/>
            <w:vMerge w:val="restart"/>
            <w:tcBorders>
              <w:left w:val="single" w:color="auto" w:sz="4" w:space="0"/>
              <w:right w:val="single" w:color="auto" w:sz="4" w:space="0"/>
            </w:tcBorders>
            <w:noWrap w:val="0"/>
            <w:vAlign w:val="center"/>
          </w:tcPr>
          <w:p w14:paraId="77E0CC3B">
            <w:pPr>
              <w:spacing w:line="360" w:lineRule="auto"/>
              <w:jc w:val="center"/>
              <w:rPr>
                <w:rFonts w:ascii="宋体" w:hAnsi="宋体"/>
                <w:szCs w:val="21"/>
              </w:rPr>
            </w:pPr>
            <w:r>
              <w:rPr>
                <w:rFonts w:hint="eastAsia" w:ascii="宋体" w:hAnsi="宋体"/>
                <w:szCs w:val="21"/>
              </w:rPr>
              <w:t>其他主要技术人员</w:t>
            </w:r>
          </w:p>
        </w:tc>
        <w:tc>
          <w:tcPr>
            <w:tcW w:w="1540" w:type="dxa"/>
            <w:tcBorders>
              <w:left w:val="single" w:color="auto" w:sz="4" w:space="0"/>
              <w:right w:val="single" w:color="auto" w:sz="4" w:space="0"/>
            </w:tcBorders>
            <w:noWrap w:val="0"/>
            <w:vAlign w:val="center"/>
          </w:tcPr>
          <w:p w14:paraId="3F9CF1FB">
            <w:pPr>
              <w:spacing w:line="360" w:lineRule="auto"/>
              <w:jc w:val="center"/>
              <w:rPr>
                <w:rFonts w:ascii="宋体" w:hAnsi="宋体"/>
                <w:szCs w:val="21"/>
              </w:rPr>
            </w:pPr>
          </w:p>
        </w:tc>
        <w:tc>
          <w:tcPr>
            <w:tcW w:w="962" w:type="dxa"/>
            <w:tcBorders>
              <w:left w:val="single" w:color="auto" w:sz="4" w:space="0"/>
            </w:tcBorders>
            <w:noWrap w:val="0"/>
            <w:vAlign w:val="center"/>
          </w:tcPr>
          <w:p w14:paraId="1D49A597">
            <w:pPr>
              <w:spacing w:line="360" w:lineRule="auto"/>
              <w:jc w:val="center"/>
              <w:rPr>
                <w:rFonts w:ascii="宋体" w:hAnsi="宋体"/>
                <w:szCs w:val="21"/>
              </w:rPr>
            </w:pPr>
          </w:p>
        </w:tc>
        <w:tc>
          <w:tcPr>
            <w:tcW w:w="2999" w:type="dxa"/>
            <w:noWrap w:val="0"/>
            <w:vAlign w:val="center"/>
          </w:tcPr>
          <w:p w14:paraId="48B83623">
            <w:pPr>
              <w:spacing w:line="360" w:lineRule="auto"/>
              <w:jc w:val="center"/>
              <w:rPr>
                <w:rFonts w:ascii="宋体" w:hAnsi="宋体"/>
                <w:szCs w:val="21"/>
              </w:rPr>
            </w:pPr>
          </w:p>
        </w:tc>
        <w:tc>
          <w:tcPr>
            <w:tcW w:w="771" w:type="dxa"/>
            <w:noWrap w:val="0"/>
            <w:vAlign w:val="center"/>
          </w:tcPr>
          <w:p w14:paraId="43EB8461">
            <w:pPr>
              <w:spacing w:line="360" w:lineRule="auto"/>
              <w:jc w:val="center"/>
              <w:rPr>
                <w:rFonts w:ascii="宋体" w:hAnsi="宋体"/>
                <w:szCs w:val="21"/>
              </w:rPr>
            </w:pPr>
          </w:p>
        </w:tc>
        <w:tc>
          <w:tcPr>
            <w:tcW w:w="771" w:type="dxa"/>
            <w:tcBorders>
              <w:right w:val="single" w:color="auto" w:sz="4" w:space="0"/>
            </w:tcBorders>
            <w:noWrap w:val="0"/>
            <w:vAlign w:val="center"/>
          </w:tcPr>
          <w:p w14:paraId="3D776BDB">
            <w:pPr>
              <w:spacing w:line="360" w:lineRule="auto"/>
              <w:jc w:val="center"/>
              <w:rPr>
                <w:rFonts w:ascii="宋体" w:hAnsi="宋体"/>
                <w:szCs w:val="21"/>
              </w:rPr>
            </w:pPr>
          </w:p>
        </w:tc>
        <w:tc>
          <w:tcPr>
            <w:tcW w:w="1734" w:type="dxa"/>
            <w:tcBorders>
              <w:right w:val="single" w:color="auto" w:sz="4" w:space="0"/>
            </w:tcBorders>
            <w:noWrap w:val="0"/>
            <w:vAlign w:val="center"/>
          </w:tcPr>
          <w:p w14:paraId="07FB9ADB">
            <w:pPr>
              <w:spacing w:line="360" w:lineRule="auto"/>
              <w:jc w:val="center"/>
              <w:rPr>
                <w:rFonts w:ascii="宋体" w:hAnsi="宋体"/>
                <w:szCs w:val="21"/>
              </w:rPr>
            </w:pPr>
          </w:p>
        </w:tc>
      </w:tr>
      <w:tr w14:paraId="181C6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6" w:type="dxa"/>
            <w:vMerge w:val="continue"/>
            <w:tcBorders>
              <w:left w:val="single" w:color="auto" w:sz="4" w:space="0"/>
              <w:right w:val="single" w:color="auto" w:sz="4" w:space="0"/>
            </w:tcBorders>
            <w:noWrap w:val="0"/>
            <w:vAlign w:val="center"/>
          </w:tcPr>
          <w:p w14:paraId="127D883F">
            <w:pPr>
              <w:spacing w:line="360" w:lineRule="auto"/>
              <w:jc w:val="center"/>
              <w:rPr>
                <w:rFonts w:ascii="宋体" w:hAnsi="宋体"/>
                <w:szCs w:val="21"/>
              </w:rPr>
            </w:pPr>
          </w:p>
        </w:tc>
        <w:tc>
          <w:tcPr>
            <w:tcW w:w="1540" w:type="dxa"/>
            <w:tcBorders>
              <w:left w:val="single" w:color="auto" w:sz="4" w:space="0"/>
              <w:right w:val="single" w:color="auto" w:sz="4" w:space="0"/>
            </w:tcBorders>
            <w:noWrap w:val="0"/>
            <w:vAlign w:val="center"/>
          </w:tcPr>
          <w:p w14:paraId="7F852BD6">
            <w:pPr>
              <w:spacing w:line="360" w:lineRule="auto"/>
              <w:jc w:val="center"/>
              <w:rPr>
                <w:rFonts w:ascii="宋体" w:hAnsi="宋体"/>
                <w:szCs w:val="21"/>
              </w:rPr>
            </w:pPr>
          </w:p>
        </w:tc>
        <w:tc>
          <w:tcPr>
            <w:tcW w:w="962" w:type="dxa"/>
            <w:tcBorders>
              <w:left w:val="single" w:color="auto" w:sz="4" w:space="0"/>
            </w:tcBorders>
            <w:noWrap w:val="0"/>
            <w:vAlign w:val="center"/>
          </w:tcPr>
          <w:p w14:paraId="6163BC91">
            <w:pPr>
              <w:spacing w:line="360" w:lineRule="auto"/>
              <w:jc w:val="center"/>
              <w:rPr>
                <w:rFonts w:ascii="宋体" w:hAnsi="宋体"/>
                <w:szCs w:val="21"/>
              </w:rPr>
            </w:pPr>
          </w:p>
        </w:tc>
        <w:tc>
          <w:tcPr>
            <w:tcW w:w="2999" w:type="dxa"/>
            <w:noWrap w:val="0"/>
            <w:vAlign w:val="center"/>
          </w:tcPr>
          <w:p w14:paraId="0697D115">
            <w:pPr>
              <w:spacing w:line="360" w:lineRule="auto"/>
              <w:jc w:val="center"/>
              <w:rPr>
                <w:rFonts w:ascii="宋体" w:hAnsi="宋体"/>
                <w:szCs w:val="21"/>
              </w:rPr>
            </w:pPr>
          </w:p>
        </w:tc>
        <w:tc>
          <w:tcPr>
            <w:tcW w:w="771" w:type="dxa"/>
            <w:noWrap w:val="0"/>
            <w:vAlign w:val="center"/>
          </w:tcPr>
          <w:p w14:paraId="579EDEA4">
            <w:pPr>
              <w:spacing w:line="360" w:lineRule="auto"/>
              <w:jc w:val="center"/>
              <w:rPr>
                <w:rFonts w:ascii="宋体" w:hAnsi="宋体"/>
                <w:szCs w:val="21"/>
              </w:rPr>
            </w:pPr>
          </w:p>
        </w:tc>
        <w:tc>
          <w:tcPr>
            <w:tcW w:w="771" w:type="dxa"/>
            <w:tcBorders>
              <w:right w:val="single" w:color="auto" w:sz="4" w:space="0"/>
            </w:tcBorders>
            <w:noWrap w:val="0"/>
            <w:vAlign w:val="center"/>
          </w:tcPr>
          <w:p w14:paraId="1DCDEB1D">
            <w:pPr>
              <w:spacing w:line="360" w:lineRule="auto"/>
              <w:jc w:val="center"/>
              <w:rPr>
                <w:rFonts w:ascii="宋体" w:hAnsi="宋体"/>
                <w:szCs w:val="21"/>
              </w:rPr>
            </w:pPr>
          </w:p>
        </w:tc>
        <w:tc>
          <w:tcPr>
            <w:tcW w:w="1734" w:type="dxa"/>
            <w:tcBorders>
              <w:right w:val="single" w:color="auto" w:sz="4" w:space="0"/>
            </w:tcBorders>
            <w:noWrap w:val="0"/>
            <w:vAlign w:val="center"/>
          </w:tcPr>
          <w:p w14:paraId="5DEAF514">
            <w:pPr>
              <w:spacing w:line="360" w:lineRule="auto"/>
              <w:jc w:val="center"/>
              <w:rPr>
                <w:rFonts w:ascii="宋体" w:hAnsi="宋体"/>
                <w:szCs w:val="21"/>
              </w:rPr>
            </w:pPr>
          </w:p>
        </w:tc>
      </w:tr>
      <w:tr w14:paraId="095E4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6" w:type="dxa"/>
            <w:vMerge w:val="continue"/>
            <w:tcBorders>
              <w:left w:val="single" w:color="auto" w:sz="4" w:space="0"/>
              <w:right w:val="single" w:color="auto" w:sz="4" w:space="0"/>
            </w:tcBorders>
            <w:noWrap w:val="0"/>
            <w:vAlign w:val="center"/>
          </w:tcPr>
          <w:p w14:paraId="185EFA18">
            <w:pPr>
              <w:spacing w:line="360" w:lineRule="auto"/>
              <w:jc w:val="center"/>
              <w:rPr>
                <w:rFonts w:ascii="宋体" w:hAnsi="宋体"/>
                <w:szCs w:val="21"/>
              </w:rPr>
            </w:pPr>
          </w:p>
        </w:tc>
        <w:tc>
          <w:tcPr>
            <w:tcW w:w="1540" w:type="dxa"/>
            <w:tcBorders>
              <w:left w:val="single" w:color="auto" w:sz="4" w:space="0"/>
              <w:right w:val="single" w:color="auto" w:sz="4" w:space="0"/>
            </w:tcBorders>
            <w:noWrap w:val="0"/>
            <w:vAlign w:val="center"/>
          </w:tcPr>
          <w:p w14:paraId="2BFDCBE1">
            <w:pPr>
              <w:spacing w:line="360" w:lineRule="auto"/>
              <w:jc w:val="center"/>
              <w:rPr>
                <w:rFonts w:ascii="宋体" w:hAnsi="宋体"/>
                <w:szCs w:val="21"/>
              </w:rPr>
            </w:pPr>
          </w:p>
        </w:tc>
        <w:tc>
          <w:tcPr>
            <w:tcW w:w="962" w:type="dxa"/>
            <w:tcBorders>
              <w:left w:val="single" w:color="auto" w:sz="4" w:space="0"/>
            </w:tcBorders>
            <w:noWrap w:val="0"/>
            <w:vAlign w:val="center"/>
          </w:tcPr>
          <w:p w14:paraId="02AC04C3">
            <w:pPr>
              <w:spacing w:line="360" w:lineRule="auto"/>
              <w:jc w:val="center"/>
              <w:rPr>
                <w:rFonts w:ascii="宋体" w:hAnsi="宋体"/>
                <w:szCs w:val="21"/>
              </w:rPr>
            </w:pPr>
          </w:p>
        </w:tc>
        <w:tc>
          <w:tcPr>
            <w:tcW w:w="2999" w:type="dxa"/>
            <w:noWrap w:val="0"/>
            <w:vAlign w:val="center"/>
          </w:tcPr>
          <w:p w14:paraId="1E927D19">
            <w:pPr>
              <w:spacing w:line="360" w:lineRule="auto"/>
              <w:jc w:val="center"/>
              <w:rPr>
                <w:rFonts w:ascii="宋体" w:hAnsi="宋体"/>
                <w:szCs w:val="21"/>
              </w:rPr>
            </w:pPr>
          </w:p>
        </w:tc>
        <w:tc>
          <w:tcPr>
            <w:tcW w:w="771" w:type="dxa"/>
            <w:noWrap w:val="0"/>
            <w:vAlign w:val="center"/>
          </w:tcPr>
          <w:p w14:paraId="390CAE48">
            <w:pPr>
              <w:spacing w:line="360" w:lineRule="auto"/>
              <w:jc w:val="center"/>
              <w:rPr>
                <w:rFonts w:ascii="宋体" w:hAnsi="宋体"/>
                <w:szCs w:val="21"/>
              </w:rPr>
            </w:pPr>
          </w:p>
        </w:tc>
        <w:tc>
          <w:tcPr>
            <w:tcW w:w="771" w:type="dxa"/>
            <w:tcBorders>
              <w:right w:val="single" w:color="auto" w:sz="4" w:space="0"/>
            </w:tcBorders>
            <w:noWrap w:val="0"/>
            <w:vAlign w:val="center"/>
          </w:tcPr>
          <w:p w14:paraId="35F708CB">
            <w:pPr>
              <w:spacing w:line="360" w:lineRule="auto"/>
              <w:jc w:val="center"/>
              <w:rPr>
                <w:rFonts w:ascii="宋体" w:hAnsi="宋体"/>
                <w:szCs w:val="21"/>
              </w:rPr>
            </w:pPr>
          </w:p>
        </w:tc>
        <w:tc>
          <w:tcPr>
            <w:tcW w:w="1734" w:type="dxa"/>
            <w:tcBorders>
              <w:right w:val="single" w:color="auto" w:sz="4" w:space="0"/>
            </w:tcBorders>
            <w:noWrap w:val="0"/>
            <w:vAlign w:val="center"/>
          </w:tcPr>
          <w:p w14:paraId="38E74678">
            <w:pPr>
              <w:spacing w:line="360" w:lineRule="auto"/>
              <w:jc w:val="center"/>
              <w:rPr>
                <w:rFonts w:ascii="宋体" w:hAnsi="宋体"/>
                <w:szCs w:val="21"/>
              </w:rPr>
            </w:pPr>
          </w:p>
        </w:tc>
      </w:tr>
      <w:tr w14:paraId="387AE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6" w:type="dxa"/>
            <w:vMerge w:val="continue"/>
            <w:tcBorders>
              <w:left w:val="single" w:color="auto" w:sz="4" w:space="0"/>
              <w:right w:val="single" w:color="auto" w:sz="4" w:space="0"/>
            </w:tcBorders>
            <w:noWrap w:val="0"/>
            <w:vAlign w:val="center"/>
          </w:tcPr>
          <w:p w14:paraId="60A390BE">
            <w:pPr>
              <w:spacing w:line="360" w:lineRule="auto"/>
              <w:jc w:val="center"/>
              <w:rPr>
                <w:rFonts w:ascii="宋体" w:hAnsi="宋体"/>
                <w:szCs w:val="21"/>
              </w:rPr>
            </w:pPr>
          </w:p>
        </w:tc>
        <w:tc>
          <w:tcPr>
            <w:tcW w:w="1540" w:type="dxa"/>
            <w:tcBorders>
              <w:left w:val="single" w:color="auto" w:sz="4" w:space="0"/>
              <w:right w:val="single" w:color="auto" w:sz="4" w:space="0"/>
            </w:tcBorders>
            <w:noWrap w:val="0"/>
            <w:vAlign w:val="center"/>
          </w:tcPr>
          <w:p w14:paraId="5C6B07D9">
            <w:pPr>
              <w:spacing w:line="360" w:lineRule="auto"/>
              <w:jc w:val="center"/>
              <w:rPr>
                <w:rFonts w:ascii="宋体" w:hAnsi="宋体"/>
                <w:szCs w:val="21"/>
              </w:rPr>
            </w:pPr>
          </w:p>
        </w:tc>
        <w:tc>
          <w:tcPr>
            <w:tcW w:w="962" w:type="dxa"/>
            <w:tcBorders>
              <w:left w:val="single" w:color="auto" w:sz="4" w:space="0"/>
            </w:tcBorders>
            <w:noWrap w:val="0"/>
            <w:vAlign w:val="center"/>
          </w:tcPr>
          <w:p w14:paraId="5A2B600A">
            <w:pPr>
              <w:spacing w:line="360" w:lineRule="auto"/>
              <w:jc w:val="center"/>
              <w:rPr>
                <w:rFonts w:ascii="宋体" w:hAnsi="宋体"/>
                <w:szCs w:val="21"/>
              </w:rPr>
            </w:pPr>
          </w:p>
        </w:tc>
        <w:tc>
          <w:tcPr>
            <w:tcW w:w="2999" w:type="dxa"/>
            <w:noWrap w:val="0"/>
            <w:vAlign w:val="center"/>
          </w:tcPr>
          <w:p w14:paraId="58F03940">
            <w:pPr>
              <w:spacing w:line="360" w:lineRule="auto"/>
              <w:jc w:val="center"/>
              <w:rPr>
                <w:rFonts w:ascii="宋体" w:hAnsi="宋体"/>
                <w:szCs w:val="21"/>
              </w:rPr>
            </w:pPr>
          </w:p>
        </w:tc>
        <w:tc>
          <w:tcPr>
            <w:tcW w:w="771" w:type="dxa"/>
            <w:noWrap w:val="0"/>
            <w:vAlign w:val="center"/>
          </w:tcPr>
          <w:p w14:paraId="1DE30B51">
            <w:pPr>
              <w:spacing w:line="360" w:lineRule="auto"/>
              <w:jc w:val="center"/>
              <w:rPr>
                <w:rFonts w:ascii="宋体" w:hAnsi="宋体"/>
                <w:szCs w:val="21"/>
              </w:rPr>
            </w:pPr>
          </w:p>
        </w:tc>
        <w:tc>
          <w:tcPr>
            <w:tcW w:w="771" w:type="dxa"/>
            <w:tcBorders>
              <w:right w:val="single" w:color="auto" w:sz="4" w:space="0"/>
            </w:tcBorders>
            <w:noWrap w:val="0"/>
            <w:vAlign w:val="center"/>
          </w:tcPr>
          <w:p w14:paraId="50BF1CD6">
            <w:pPr>
              <w:spacing w:line="360" w:lineRule="auto"/>
              <w:jc w:val="center"/>
              <w:rPr>
                <w:rFonts w:ascii="宋体" w:hAnsi="宋体"/>
                <w:szCs w:val="21"/>
              </w:rPr>
            </w:pPr>
          </w:p>
        </w:tc>
        <w:tc>
          <w:tcPr>
            <w:tcW w:w="1734" w:type="dxa"/>
            <w:tcBorders>
              <w:right w:val="single" w:color="auto" w:sz="4" w:space="0"/>
            </w:tcBorders>
            <w:noWrap w:val="0"/>
            <w:vAlign w:val="center"/>
          </w:tcPr>
          <w:p w14:paraId="68FEE91F">
            <w:pPr>
              <w:spacing w:line="360" w:lineRule="auto"/>
              <w:jc w:val="center"/>
              <w:rPr>
                <w:rFonts w:ascii="宋体" w:hAnsi="宋体"/>
                <w:szCs w:val="21"/>
              </w:rPr>
            </w:pPr>
          </w:p>
        </w:tc>
      </w:tr>
      <w:tr w14:paraId="692C9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6" w:type="dxa"/>
            <w:vMerge w:val="continue"/>
            <w:tcBorders>
              <w:left w:val="single" w:color="auto" w:sz="4" w:space="0"/>
              <w:right w:val="single" w:color="auto" w:sz="4" w:space="0"/>
            </w:tcBorders>
            <w:noWrap w:val="0"/>
            <w:vAlign w:val="center"/>
          </w:tcPr>
          <w:p w14:paraId="771CD001">
            <w:pPr>
              <w:spacing w:line="360" w:lineRule="auto"/>
              <w:jc w:val="center"/>
              <w:rPr>
                <w:rFonts w:ascii="宋体" w:hAnsi="宋体"/>
                <w:szCs w:val="21"/>
              </w:rPr>
            </w:pPr>
          </w:p>
        </w:tc>
        <w:tc>
          <w:tcPr>
            <w:tcW w:w="1540" w:type="dxa"/>
            <w:tcBorders>
              <w:left w:val="single" w:color="auto" w:sz="4" w:space="0"/>
              <w:right w:val="single" w:color="auto" w:sz="4" w:space="0"/>
            </w:tcBorders>
            <w:noWrap w:val="0"/>
            <w:vAlign w:val="center"/>
          </w:tcPr>
          <w:p w14:paraId="547C7D47">
            <w:pPr>
              <w:spacing w:line="360" w:lineRule="auto"/>
              <w:jc w:val="center"/>
              <w:rPr>
                <w:rFonts w:ascii="宋体" w:hAnsi="宋体"/>
                <w:szCs w:val="21"/>
              </w:rPr>
            </w:pPr>
            <w:r>
              <w:rPr>
                <w:rFonts w:hint="eastAsia" w:ascii="宋体" w:hAnsi="宋体"/>
                <w:szCs w:val="21"/>
              </w:rPr>
              <w:t>…</w:t>
            </w:r>
          </w:p>
        </w:tc>
        <w:tc>
          <w:tcPr>
            <w:tcW w:w="962" w:type="dxa"/>
            <w:tcBorders>
              <w:left w:val="single" w:color="auto" w:sz="4" w:space="0"/>
            </w:tcBorders>
            <w:noWrap w:val="0"/>
            <w:vAlign w:val="center"/>
          </w:tcPr>
          <w:p w14:paraId="120B7B29">
            <w:pPr>
              <w:spacing w:line="360" w:lineRule="auto"/>
              <w:jc w:val="center"/>
              <w:rPr>
                <w:rFonts w:ascii="宋体" w:hAnsi="宋体"/>
                <w:szCs w:val="21"/>
              </w:rPr>
            </w:pPr>
          </w:p>
        </w:tc>
        <w:tc>
          <w:tcPr>
            <w:tcW w:w="2999" w:type="dxa"/>
            <w:noWrap w:val="0"/>
            <w:vAlign w:val="center"/>
          </w:tcPr>
          <w:p w14:paraId="0C431D95">
            <w:pPr>
              <w:spacing w:line="360" w:lineRule="auto"/>
              <w:jc w:val="center"/>
              <w:rPr>
                <w:rFonts w:ascii="宋体" w:hAnsi="宋体"/>
                <w:szCs w:val="21"/>
              </w:rPr>
            </w:pPr>
          </w:p>
        </w:tc>
        <w:tc>
          <w:tcPr>
            <w:tcW w:w="771" w:type="dxa"/>
            <w:noWrap w:val="0"/>
            <w:vAlign w:val="center"/>
          </w:tcPr>
          <w:p w14:paraId="28FEB79E">
            <w:pPr>
              <w:spacing w:line="360" w:lineRule="auto"/>
              <w:jc w:val="center"/>
              <w:rPr>
                <w:rFonts w:ascii="宋体" w:hAnsi="宋体"/>
                <w:szCs w:val="21"/>
              </w:rPr>
            </w:pPr>
          </w:p>
        </w:tc>
        <w:tc>
          <w:tcPr>
            <w:tcW w:w="771" w:type="dxa"/>
            <w:tcBorders>
              <w:right w:val="single" w:color="auto" w:sz="4" w:space="0"/>
            </w:tcBorders>
            <w:noWrap w:val="0"/>
            <w:vAlign w:val="center"/>
          </w:tcPr>
          <w:p w14:paraId="6BB0579F">
            <w:pPr>
              <w:spacing w:line="360" w:lineRule="auto"/>
              <w:jc w:val="center"/>
              <w:rPr>
                <w:rFonts w:ascii="宋体" w:hAnsi="宋体"/>
                <w:szCs w:val="21"/>
              </w:rPr>
            </w:pPr>
          </w:p>
        </w:tc>
        <w:tc>
          <w:tcPr>
            <w:tcW w:w="1734" w:type="dxa"/>
            <w:tcBorders>
              <w:right w:val="single" w:color="auto" w:sz="4" w:space="0"/>
            </w:tcBorders>
            <w:noWrap w:val="0"/>
            <w:vAlign w:val="center"/>
          </w:tcPr>
          <w:p w14:paraId="1E85FC90">
            <w:pPr>
              <w:spacing w:line="360" w:lineRule="auto"/>
              <w:jc w:val="center"/>
              <w:rPr>
                <w:rFonts w:ascii="宋体" w:hAnsi="宋体"/>
                <w:szCs w:val="21"/>
              </w:rPr>
            </w:pPr>
          </w:p>
        </w:tc>
      </w:tr>
    </w:tbl>
    <w:p w14:paraId="1527B820">
      <w:pPr>
        <w:pStyle w:val="24"/>
        <w:spacing w:line="360" w:lineRule="auto"/>
        <w:rPr>
          <w:rFonts w:hint="eastAsia" w:hAnsi="宋体" w:cs="Arial"/>
          <w:szCs w:val="21"/>
        </w:rPr>
      </w:pPr>
      <w:r>
        <w:rPr>
          <w:rFonts w:hAnsi="宋体" w:cs="Arial"/>
          <w:szCs w:val="21"/>
        </w:rPr>
        <w:t>注：</w:t>
      </w:r>
      <w:r>
        <w:rPr>
          <w:rFonts w:hint="eastAsia" w:hAnsi="宋体" w:cs="Arial"/>
          <w:szCs w:val="21"/>
        </w:rPr>
        <w:t>根据</w:t>
      </w:r>
      <w:r>
        <w:rPr>
          <w:rFonts w:hint="eastAsia" w:hAnsi="宋体"/>
          <w:szCs w:val="21"/>
          <w:lang w:val="en-GB"/>
        </w:rPr>
        <w:t>评审表要求（如有）</w:t>
      </w:r>
      <w:r>
        <w:rPr>
          <w:rFonts w:hint="eastAsia" w:hAnsi="宋体" w:cs="Arial"/>
          <w:szCs w:val="21"/>
        </w:rPr>
        <w:t>提供，并附上相关证明材料</w:t>
      </w:r>
      <w:r>
        <w:rPr>
          <w:rFonts w:hAnsi="宋体" w:cs="Arial"/>
          <w:szCs w:val="21"/>
        </w:rPr>
        <w:t>。</w:t>
      </w:r>
    </w:p>
    <w:p w14:paraId="4BFE766E">
      <w:pPr>
        <w:pStyle w:val="24"/>
        <w:spacing w:line="360" w:lineRule="auto"/>
        <w:rPr>
          <w:rFonts w:hint="eastAsia" w:hAnsi="宋体" w:cs="Arial"/>
          <w:szCs w:val="21"/>
        </w:rPr>
      </w:pPr>
    </w:p>
    <w:p w14:paraId="0D93CD5A">
      <w:pPr>
        <w:adjustRightInd w:val="0"/>
        <w:snapToGrid w:val="0"/>
        <w:spacing w:line="360" w:lineRule="auto"/>
        <w:rPr>
          <w:rFonts w:hint="eastAsia" w:ascii="宋体" w:hAnsi="宋体"/>
          <w:szCs w:val="21"/>
          <w:u w:val="single"/>
        </w:rPr>
      </w:pPr>
      <w:r>
        <w:rPr>
          <w:rFonts w:hint="eastAsia" w:ascii="宋体" w:hAnsi="宋体"/>
          <w:szCs w:val="21"/>
        </w:rPr>
        <w:t>供应商法定代表人（或法定代表人授权代表）签字或盖章：</w:t>
      </w:r>
      <w:r>
        <w:rPr>
          <w:rFonts w:hint="eastAsia" w:ascii="宋体" w:hAnsi="宋体"/>
          <w:szCs w:val="21"/>
          <w:u w:val="single"/>
        </w:rPr>
        <w:t xml:space="preserve">                   </w:t>
      </w:r>
    </w:p>
    <w:p w14:paraId="707FCF6F">
      <w:pPr>
        <w:adjustRightInd w:val="0"/>
        <w:snapToGrid w:val="0"/>
        <w:spacing w:line="360" w:lineRule="auto"/>
        <w:rPr>
          <w:rFonts w:hint="eastAsia" w:ascii="宋体" w:hAnsi="宋体"/>
          <w:szCs w:val="21"/>
          <w:u w:val="single"/>
        </w:rPr>
      </w:pPr>
      <w:r>
        <w:rPr>
          <w:rFonts w:hint="eastAsia" w:ascii="宋体" w:hAnsi="宋体"/>
          <w:szCs w:val="21"/>
        </w:rPr>
        <w:t>供应商名称（盖章）：</w:t>
      </w:r>
      <w:r>
        <w:rPr>
          <w:rFonts w:hint="eastAsia" w:ascii="宋体" w:hAnsi="宋体"/>
          <w:szCs w:val="21"/>
          <w:u w:val="single"/>
        </w:rPr>
        <w:t xml:space="preserve">                        </w:t>
      </w:r>
    </w:p>
    <w:p w14:paraId="44C1D5FB">
      <w:pPr>
        <w:pStyle w:val="24"/>
        <w:spacing w:line="360" w:lineRule="auto"/>
        <w:rPr>
          <w:rFonts w:hint="eastAsia" w:hAnsi="宋体"/>
          <w:szCs w:val="21"/>
        </w:rPr>
      </w:pPr>
      <w:r>
        <w:rPr>
          <w:rFonts w:hint="eastAsia" w:hAnsi="宋体"/>
          <w:szCs w:val="21"/>
        </w:rPr>
        <w:t>日期：   年   月   日</w:t>
      </w:r>
    </w:p>
    <w:p w14:paraId="6BAE3A5C">
      <w:pPr>
        <w:pStyle w:val="24"/>
        <w:spacing w:line="360" w:lineRule="auto"/>
        <w:rPr>
          <w:rFonts w:hint="eastAsia" w:hAnsi="宋体" w:cs="Arial"/>
          <w:szCs w:val="21"/>
        </w:rPr>
      </w:pPr>
    </w:p>
    <w:p w14:paraId="404728D7">
      <w:pPr>
        <w:spacing w:line="360" w:lineRule="auto"/>
        <w:rPr>
          <w:rFonts w:ascii="宋体" w:hAnsi="宋体"/>
          <w:b/>
          <w:sz w:val="24"/>
        </w:rPr>
      </w:pPr>
      <w:r>
        <w:rPr>
          <w:rFonts w:hint="eastAsia" w:ascii="宋体" w:hAnsi="宋体"/>
          <w:b/>
          <w:sz w:val="24"/>
        </w:rPr>
        <w:t>（5）拟投入主要设备一览表（如有）</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
        <w:gridCol w:w="3853"/>
        <w:gridCol w:w="1628"/>
        <w:gridCol w:w="2940"/>
      </w:tblGrid>
      <w:tr w14:paraId="056A4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977" w:type="dxa"/>
            <w:shd w:val="clear" w:color="auto" w:fill="F3F3F3"/>
            <w:noWrap w:val="0"/>
            <w:vAlign w:val="center"/>
          </w:tcPr>
          <w:p w14:paraId="35DAC742">
            <w:pPr>
              <w:spacing w:line="360" w:lineRule="auto"/>
              <w:jc w:val="center"/>
              <w:rPr>
                <w:rFonts w:ascii="宋体" w:hAnsi="宋体"/>
                <w:b/>
                <w:bCs/>
                <w:szCs w:val="21"/>
              </w:rPr>
            </w:pPr>
            <w:r>
              <w:rPr>
                <w:rFonts w:ascii="宋体" w:hAnsi="宋体"/>
                <w:b/>
                <w:bCs/>
                <w:szCs w:val="21"/>
              </w:rPr>
              <w:t>序号</w:t>
            </w:r>
          </w:p>
        </w:tc>
        <w:tc>
          <w:tcPr>
            <w:tcW w:w="3853" w:type="dxa"/>
            <w:shd w:val="clear" w:color="auto" w:fill="F3F3F3"/>
            <w:noWrap w:val="0"/>
            <w:vAlign w:val="center"/>
          </w:tcPr>
          <w:p w14:paraId="4F2E384F">
            <w:pPr>
              <w:spacing w:line="360" w:lineRule="auto"/>
              <w:jc w:val="center"/>
              <w:rPr>
                <w:rFonts w:ascii="宋体" w:hAnsi="宋体"/>
                <w:b/>
                <w:bCs/>
                <w:szCs w:val="21"/>
              </w:rPr>
            </w:pPr>
            <w:r>
              <w:rPr>
                <w:rFonts w:hint="eastAsia" w:ascii="宋体" w:hAnsi="宋体"/>
                <w:b/>
                <w:bCs/>
                <w:szCs w:val="21"/>
              </w:rPr>
              <w:t>设备名称</w:t>
            </w:r>
          </w:p>
        </w:tc>
        <w:tc>
          <w:tcPr>
            <w:tcW w:w="1628" w:type="dxa"/>
            <w:shd w:val="clear" w:color="auto" w:fill="F3F3F3"/>
            <w:noWrap w:val="0"/>
            <w:vAlign w:val="center"/>
          </w:tcPr>
          <w:p w14:paraId="5DA1AEA4">
            <w:pPr>
              <w:spacing w:line="360" w:lineRule="auto"/>
              <w:jc w:val="center"/>
              <w:rPr>
                <w:rFonts w:hint="eastAsia" w:ascii="宋体" w:hAnsi="宋体"/>
                <w:b/>
                <w:bCs/>
                <w:szCs w:val="21"/>
              </w:rPr>
            </w:pPr>
            <w:r>
              <w:rPr>
                <w:rFonts w:hint="eastAsia" w:ascii="宋体" w:hAnsi="宋体"/>
                <w:b/>
                <w:bCs/>
                <w:szCs w:val="21"/>
              </w:rPr>
              <w:t>数量</w:t>
            </w:r>
          </w:p>
        </w:tc>
        <w:tc>
          <w:tcPr>
            <w:tcW w:w="2940" w:type="dxa"/>
            <w:shd w:val="clear" w:color="auto" w:fill="F3F3F3"/>
            <w:noWrap w:val="0"/>
            <w:vAlign w:val="center"/>
          </w:tcPr>
          <w:p w14:paraId="2E35DB48">
            <w:pPr>
              <w:spacing w:line="360" w:lineRule="auto"/>
              <w:jc w:val="center"/>
              <w:rPr>
                <w:rFonts w:ascii="宋体" w:hAnsi="宋体"/>
                <w:b/>
                <w:bCs/>
                <w:szCs w:val="21"/>
              </w:rPr>
            </w:pPr>
            <w:r>
              <w:rPr>
                <w:rFonts w:hint="eastAsia" w:ascii="宋体" w:hAnsi="宋体"/>
                <w:b/>
                <w:bCs/>
                <w:szCs w:val="21"/>
              </w:rPr>
              <w:t>备注</w:t>
            </w:r>
          </w:p>
        </w:tc>
      </w:tr>
      <w:tr w14:paraId="2D0AA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77" w:type="dxa"/>
            <w:noWrap w:val="0"/>
            <w:vAlign w:val="center"/>
          </w:tcPr>
          <w:p w14:paraId="33A4F92F">
            <w:pPr>
              <w:spacing w:line="360" w:lineRule="auto"/>
              <w:jc w:val="center"/>
              <w:rPr>
                <w:rFonts w:ascii="宋体" w:hAnsi="宋体"/>
                <w:szCs w:val="21"/>
              </w:rPr>
            </w:pPr>
            <w:r>
              <w:rPr>
                <w:rFonts w:hint="eastAsia" w:ascii="宋体" w:hAnsi="宋体"/>
                <w:szCs w:val="21"/>
              </w:rPr>
              <w:t>1</w:t>
            </w:r>
          </w:p>
        </w:tc>
        <w:tc>
          <w:tcPr>
            <w:tcW w:w="3853" w:type="dxa"/>
            <w:noWrap w:val="0"/>
            <w:vAlign w:val="center"/>
          </w:tcPr>
          <w:p w14:paraId="5DBC6E4A">
            <w:pPr>
              <w:spacing w:line="360" w:lineRule="auto"/>
              <w:jc w:val="center"/>
              <w:rPr>
                <w:rFonts w:ascii="宋体" w:hAnsi="宋体"/>
                <w:szCs w:val="21"/>
              </w:rPr>
            </w:pPr>
          </w:p>
        </w:tc>
        <w:tc>
          <w:tcPr>
            <w:tcW w:w="1628" w:type="dxa"/>
            <w:noWrap w:val="0"/>
            <w:vAlign w:val="center"/>
          </w:tcPr>
          <w:p w14:paraId="77CA26DD">
            <w:pPr>
              <w:spacing w:line="360" w:lineRule="auto"/>
              <w:jc w:val="center"/>
              <w:rPr>
                <w:rFonts w:ascii="宋体" w:hAnsi="宋体"/>
                <w:szCs w:val="21"/>
              </w:rPr>
            </w:pPr>
          </w:p>
        </w:tc>
        <w:tc>
          <w:tcPr>
            <w:tcW w:w="2940" w:type="dxa"/>
            <w:noWrap w:val="0"/>
            <w:vAlign w:val="center"/>
          </w:tcPr>
          <w:p w14:paraId="45051A1C">
            <w:pPr>
              <w:spacing w:line="360" w:lineRule="auto"/>
              <w:jc w:val="center"/>
              <w:rPr>
                <w:rFonts w:ascii="宋体" w:hAnsi="宋体"/>
                <w:szCs w:val="21"/>
              </w:rPr>
            </w:pPr>
          </w:p>
        </w:tc>
      </w:tr>
      <w:tr w14:paraId="0DD39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77" w:type="dxa"/>
            <w:noWrap w:val="0"/>
            <w:vAlign w:val="center"/>
          </w:tcPr>
          <w:p w14:paraId="552E025A">
            <w:pPr>
              <w:spacing w:line="360" w:lineRule="auto"/>
              <w:jc w:val="center"/>
              <w:rPr>
                <w:rFonts w:ascii="宋体" w:hAnsi="宋体"/>
                <w:szCs w:val="21"/>
              </w:rPr>
            </w:pPr>
            <w:r>
              <w:rPr>
                <w:rFonts w:hint="eastAsia" w:ascii="宋体" w:hAnsi="宋体"/>
                <w:szCs w:val="21"/>
              </w:rPr>
              <w:t>2</w:t>
            </w:r>
          </w:p>
        </w:tc>
        <w:tc>
          <w:tcPr>
            <w:tcW w:w="3853" w:type="dxa"/>
            <w:noWrap w:val="0"/>
            <w:vAlign w:val="center"/>
          </w:tcPr>
          <w:p w14:paraId="7160EBB0">
            <w:pPr>
              <w:spacing w:line="360" w:lineRule="auto"/>
              <w:jc w:val="center"/>
              <w:rPr>
                <w:rFonts w:ascii="宋体" w:hAnsi="宋体"/>
                <w:szCs w:val="21"/>
              </w:rPr>
            </w:pPr>
          </w:p>
        </w:tc>
        <w:tc>
          <w:tcPr>
            <w:tcW w:w="1628" w:type="dxa"/>
            <w:noWrap w:val="0"/>
            <w:vAlign w:val="center"/>
          </w:tcPr>
          <w:p w14:paraId="290C311B">
            <w:pPr>
              <w:pStyle w:val="281"/>
              <w:spacing w:line="360" w:lineRule="auto"/>
              <w:ind w:left="0" w:leftChars="0" w:right="0" w:rightChars="0" w:firstLine="0"/>
              <w:rPr>
                <w:rFonts w:ascii="宋体" w:hAnsi="宋体"/>
                <w:color w:val="auto"/>
              </w:rPr>
            </w:pPr>
          </w:p>
        </w:tc>
        <w:tc>
          <w:tcPr>
            <w:tcW w:w="2940" w:type="dxa"/>
            <w:noWrap w:val="0"/>
            <w:vAlign w:val="center"/>
          </w:tcPr>
          <w:p w14:paraId="6B5A9E85">
            <w:pPr>
              <w:spacing w:line="360" w:lineRule="auto"/>
              <w:jc w:val="center"/>
              <w:rPr>
                <w:rFonts w:ascii="宋体" w:hAnsi="宋体"/>
                <w:szCs w:val="21"/>
              </w:rPr>
            </w:pPr>
          </w:p>
        </w:tc>
      </w:tr>
      <w:tr w14:paraId="4D22E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77" w:type="dxa"/>
            <w:noWrap w:val="0"/>
            <w:vAlign w:val="center"/>
          </w:tcPr>
          <w:p w14:paraId="424BF82A">
            <w:pPr>
              <w:spacing w:line="360" w:lineRule="auto"/>
              <w:jc w:val="center"/>
              <w:rPr>
                <w:rFonts w:ascii="宋体" w:hAnsi="宋体"/>
                <w:szCs w:val="21"/>
              </w:rPr>
            </w:pPr>
            <w:r>
              <w:rPr>
                <w:rFonts w:hint="eastAsia" w:ascii="宋体" w:hAnsi="宋体"/>
                <w:szCs w:val="21"/>
              </w:rPr>
              <w:t>3</w:t>
            </w:r>
          </w:p>
        </w:tc>
        <w:tc>
          <w:tcPr>
            <w:tcW w:w="3853" w:type="dxa"/>
            <w:noWrap w:val="0"/>
            <w:vAlign w:val="center"/>
          </w:tcPr>
          <w:p w14:paraId="2692BA8B">
            <w:pPr>
              <w:spacing w:line="360" w:lineRule="auto"/>
              <w:jc w:val="center"/>
              <w:rPr>
                <w:rFonts w:ascii="宋体" w:hAnsi="宋体"/>
                <w:szCs w:val="21"/>
              </w:rPr>
            </w:pPr>
          </w:p>
        </w:tc>
        <w:tc>
          <w:tcPr>
            <w:tcW w:w="1628" w:type="dxa"/>
            <w:noWrap w:val="0"/>
            <w:vAlign w:val="center"/>
          </w:tcPr>
          <w:p w14:paraId="1728738A">
            <w:pPr>
              <w:spacing w:line="360" w:lineRule="auto"/>
              <w:jc w:val="center"/>
              <w:rPr>
                <w:rFonts w:ascii="宋体" w:hAnsi="宋体"/>
                <w:szCs w:val="21"/>
              </w:rPr>
            </w:pPr>
          </w:p>
        </w:tc>
        <w:tc>
          <w:tcPr>
            <w:tcW w:w="2940" w:type="dxa"/>
            <w:noWrap w:val="0"/>
            <w:vAlign w:val="center"/>
          </w:tcPr>
          <w:p w14:paraId="7FF8F667">
            <w:pPr>
              <w:spacing w:line="360" w:lineRule="auto"/>
              <w:jc w:val="center"/>
              <w:rPr>
                <w:rFonts w:ascii="宋体" w:hAnsi="宋体"/>
                <w:szCs w:val="21"/>
              </w:rPr>
            </w:pPr>
          </w:p>
        </w:tc>
      </w:tr>
      <w:tr w14:paraId="60F81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977" w:type="dxa"/>
            <w:noWrap w:val="0"/>
            <w:vAlign w:val="center"/>
          </w:tcPr>
          <w:p w14:paraId="5BA93E31">
            <w:pPr>
              <w:spacing w:line="360" w:lineRule="auto"/>
              <w:jc w:val="center"/>
              <w:rPr>
                <w:rFonts w:ascii="宋体" w:hAnsi="宋体"/>
                <w:szCs w:val="21"/>
              </w:rPr>
            </w:pPr>
            <w:r>
              <w:rPr>
                <w:rFonts w:hint="eastAsia" w:ascii="宋体" w:hAnsi="宋体"/>
                <w:szCs w:val="21"/>
              </w:rPr>
              <w:t>…</w:t>
            </w:r>
          </w:p>
        </w:tc>
        <w:tc>
          <w:tcPr>
            <w:tcW w:w="3853" w:type="dxa"/>
            <w:noWrap w:val="0"/>
            <w:vAlign w:val="center"/>
          </w:tcPr>
          <w:p w14:paraId="7CDCAEFA">
            <w:pPr>
              <w:spacing w:line="360" w:lineRule="auto"/>
              <w:jc w:val="center"/>
              <w:rPr>
                <w:rFonts w:ascii="宋体" w:hAnsi="宋体"/>
                <w:szCs w:val="21"/>
              </w:rPr>
            </w:pPr>
          </w:p>
        </w:tc>
        <w:tc>
          <w:tcPr>
            <w:tcW w:w="1628" w:type="dxa"/>
            <w:noWrap w:val="0"/>
            <w:vAlign w:val="center"/>
          </w:tcPr>
          <w:p w14:paraId="5CB02418">
            <w:pPr>
              <w:spacing w:line="360" w:lineRule="auto"/>
              <w:jc w:val="center"/>
              <w:rPr>
                <w:rFonts w:ascii="宋体" w:hAnsi="宋体"/>
                <w:szCs w:val="21"/>
              </w:rPr>
            </w:pPr>
          </w:p>
        </w:tc>
        <w:tc>
          <w:tcPr>
            <w:tcW w:w="2940" w:type="dxa"/>
            <w:noWrap w:val="0"/>
            <w:vAlign w:val="center"/>
          </w:tcPr>
          <w:p w14:paraId="41FC1031">
            <w:pPr>
              <w:spacing w:line="360" w:lineRule="auto"/>
              <w:jc w:val="center"/>
              <w:rPr>
                <w:rFonts w:ascii="宋体" w:hAnsi="宋体"/>
                <w:szCs w:val="21"/>
              </w:rPr>
            </w:pPr>
          </w:p>
        </w:tc>
      </w:tr>
    </w:tbl>
    <w:p w14:paraId="1CA22585">
      <w:pPr>
        <w:spacing w:line="360" w:lineRule="auto"/>
        <w:rPr>
          <w:rFonts w:ascii="宋体" w:hAnsi="宋体" w:cs="Arial"/>
          <w:szCs w:val="21"/>
        </w:rPr>
      </w:pPr>
      <w:r>
        <w:rPr>
          <w:rFonts w:ascii="宋体" w:hAnsi="宋体" w:cs="Arial"/>
          <w:szCs w:val="21"/>
        </w:rPr>
        <w:t>注：</w:t>
      </w:r>
      <w:r>
        <w:rPr>
          <w:rFonts w:hint="eastAsia" w:ascii="宋体" w:hAnsi="宋体" w:cs="Arial"/>
          <w:szCs w:val="21"/>
        </w:rPr>
        <w:t>根据</w:t>
      </w:r>
      <w:r>
        <w:rPr>
          <w:rFonts w:hint="eastAsia" w:ascii="宋体" w:hAnsi="宋体"/>
          <w:szCs w:val="21"/>
          <w:lang w:val="en-GB"/>
        </w:rPr>
        <w:t>评审表要求（如有）</w:t>
      </w:r>
      <w:r>
        <w:rPr>
          <w:rFonts w:hint="eastAsia" w:ascii="宋体" w:hAnsi="宋体" w:cs="Arial"/>
          <w:szCs w:val="21"/>
        </w:rPr>
        <w:t>提供，并附上相关证明材料</w:t>
      </w:r>
      <w:r>
        <w:rPr>
          <w:rFonts w:ascii="宋体" w:hAnsi="宋体" w:cs="Arial"/>
          <w:szCs w:val="21"/>
        </w:rPr>
        <w:t>。</w:t>
      </w:r>
    </w:p>
    <w:p w14:paraId="1BAE6C0A">
      <w:pPr>
        <w:adjustRightInd w:val="0"/>
        <w:snapToGrid w:val="0"/>
        <w:spacing w:line="360" w:lineRule="auto"/>
        <w:rPr>
          <w:rFonts w:ascii="宋体" w:hAnsi="宋体"/>
          <w:szCs w:val="21"/>
        </w:rPr>
      </w:pPr>
    </w:p>
    <w:p w14:paraId="47886C04">
      <w:pPr>
        <w:adjustRightInd w:val="0"/>
        <w:snapToGrid w:val="0"/>
        <w:spacing w:line="360" w:lineRule="auto"/>
        <w:rPr>
          <w:rFonts w:hint="eastAsia" w:ascii="宋体" w:hAnsi="宋体"/>
          <w:szCs w:val="21"/>
          <w:u w:val="single"/>
        </w:rPr>
      </w:pPr>
      <w:r>
        <w:rPr>
          <w:rFonts w:hint="eastAsia" w:ascii="宋体" w:hAnsi="宋体"/>
          <w:szCs w:val="21"/>
        </w:rPr>
        <w:t>供应商法定代表人（或法定代表人授权代表）签字或盖章：</w:t>
      </w:r>
      <w:r>
        <w:rPr>
          <w:rFonts w:hint="eastAsia" w:ascii="宋体" w:hAnsi="宋体"/>
          <w:szCs w:val="21"/>
          <w:u w:val="single"/>
        </w:rPr>
        <w:t xml:space="preserve">                   </w:t>
      </w:r>
    </w:p>
    <w:p w14:paraId="0243722A">
      <w:pPr>
        <w:adjustRightInd w:val="0"/>
        <w:snapToGrid w:val="0"/>
        <w:spacing w:line="360" w:lineRule="auto"/>
        <w:rPr>
          <w:rFonts w:hint="eastAsia" w:ascii="宋体" w:hAnsi="宋体"/>
          <w:szCs w:val="21"/>
          <w:u w:val="single"/>
        </w:rPr>
      </w:pPr>
      <w:r>
        <w:rPr>
          <w:rFonts w:hint="eastAsia" w:ascii="宋体" w:hAnsi="宋体"/>
          <w:szCs w:val="21"/>
        </w:rPr>
        <w:t>供应商名称（盖章）：</w:t>
      </w:r>
      <w:r>
        <w:rPr>
          <w:rFonts w:hint="eastAsia" w:ascii="宋体" w:hAnsi="宋体"/>
          <w:szCs w:val="21"/>
          <w:u w:val="single"/>
        </w:rPr>
        <w:t xml:space="preserve">                        </w:t>
      </w:r>
    </w:p>
    <w:p w14:paraId="0C8A57FA">
      <w:pPr>
        <w:pStyle w:val="24"/>
        <w:spacing w:line="360" w:lineRule="auto"/>
        <w:rPr>
          <w:rFonts w:hint="eastAsia" w:hAnsi="宋体"/>
          <w:szCs w:val="21"/>
        </w:rPr>
      </w:pPr>
      <w:r>
        <w:rPr>
          <w:rFonts w:hint="eastAsia" w:hAnsi="宋体"/>
          <w:szCs w:val="21"/>
        </w:rPr>
        <w:t>日期：   年   月   日</w:t>
      </w:r>
    </w:p>
    <w:p w14:paraId="24BFFFA0">
      <w:pPr>
        <w:adjustRightInd w:val="0"/>
        <w:snapToGrid w:val="0"/>
        <w:spacing w:line="360" w:lineRule="auto"/>
        <w:rPr>
          <w:rFonts w:hint="eastAsia" w:ascii="宋体" w:hAnsi="宋体" w:cs="Arial"/>
          <w:b/>
          <w:sz w:val="24"/>
        </w:rPr>
      </w:pPr>
    </w:p>
    <w:p w14:paraId="544566B2">
      <w:pPr>
        <w:tabs>
          <w:tab w:val="left" w:pos="3210"/>
        </w:tabs>
        <w:spacing w:line="360" w:lineRule="auto"/>
        <w:rPr>
          <w:rFonts w:ascii="宋体" w:hAnsi="宋体" w:cs="Arial"/>
          <w:szCs w:val="21"/>
        </w:rPr>
      </w:pPr>
    </w:p>
    <w:p w14:paraId="560B00BB">
      <w:pPr>
        <w:tabs>
          <w:tab w:val="left" w:pos="180"/>
        </w:tabs>
        <w:spacing w:line="360" w:lineRule="auto"/>
        <w:rPr>
          <w:rFonts w:ascii="宋体" w:hAnsi="宋体"/>
          <w:b/>
          <w:sz w:val="24"/>
          <w:szCs w:val="24"/>
        </w:rPr>
      </w:pPr>
      <w:r>
        <w:rPr>
          <w:rFonts w:hint="eastAsia" w:ascii="宋体" w:hAnsi="宋体"/>
          <w:b/>
          <w:sz w:val="24"/>
          <w:szCs w:val="24"/>
        </w:rPr>
        <w:t>3.</w:t>
      </w:r>
      <w:r>
        <w:rPr>
          <w:rFonts w:ascii="宋体" w:hAnsi="宋体"/>
          <w:b/>
          <w:sz w:val="24"/>
          <w:szCs w:val="24"/>
        </w:rPr>
        <w:t>2</w:t>
      </w:r>
      <w:r>
        <w:rPr>
          <w:rFonts w:hint="eastAsia" w:ascii="宋体" w:hAnsi="宋体"/>
          <w:b/>
          <w:sz w:val="24"/>
          <w:szCs w:val="24"/>
        </w:rPr>
        <w:t>按商务评审表的其他内容提供相关证明材料</w:t>
      </w:r>
    </w:p>
    <w:p w14:paraId="4F198011">
      <w:pPr>
        <w:pStyle w:val="24"/>
        <w:spacing w:line="360" w:lineRule="auto"/>
        <w:rPr>
          <w:rFonts w:hAnsi="宋体"/>
          <w:b/>
          <w:szCs w:val="21"/>
        </w:rPr>
      </w:pPr>
    </w:p>
    <w:p w14:paraId="33E4AA0E">
      <w:pPr>
        <w:tabs>
          <w:tab w:val="left" w:pos="3210"/>
        </w:tabs>
        <w:spacing w:line="360" w:lineRule="auto"/>
        <w:rPr>
          <w:rFonts w:ascii="宋体" w:hAnsi="宋体" w:cs="Arial"/>
        </w:rPr>
      </w:pPr>
    </w:p>
    <w:p w14:paraId="5911F1F3">
      <w:pPr>
        <w:pStyle w:val="5"/>
        <w:numPr>
          <w:ilvl w:val="0"/>
          <w:numId w:val="0"/>
        </w:numPr>
        <w:tabs>
          <w:tab w:val="left" w:pos="354"/>
        </w:tabs>
        <w:spacing w:before="0" w:after="0" w:line="360" w:lineRule="auto"/>
        <w:rPr>
          <w:rFonts w:ascii="宋体" w:hAnsi="宋体" w:eastAsia="宋体"/>
        </w:rPr>
        <w:sectPr>
          <w:pgSz w:w="11906" w:h="16838"/>
          <w:pgMar w:top="1440" w:right="1080" w:bottom="1440" w:left="1080" w:header="851" w:footer="851" w:gutter="0"/>
          <w:cols w:space="720" w:num="1"/>
          <w:docGrid w:linePitch="312" w:charSpace="0"/>
        </w:sectPr>
      </w:pPr>
    </w:p>
    <w:p w14:paraId="6E4776D4">
      <w:pPr>
        <w:pStyle w:val="3"/>
        <w:keepLines w:val="0"/>
        <w:spacing w:before="0" w:beforeLines="0" w:after="0" w:afterLines="0" w:line="360" w:lineRule="auto"/>
      </w:pPr>
      <w:bookmarkStart w:id="195" w:name="_Toc366078548"/>
      <w:bookmarkStart w:id="196" w:name="_Toc30404"/>
      <w:bookmarkStart w:id="197" w:name="_Toc364352754"/>
      <w:bookmarkStart w:id="198" w:name="_Toc326"/>
      <w:bookmarkStart w:id="199" w:name="_Toc364352565"/>
      <w:bookmarkStart w:id="200" w:name="_Toc88042831"/>
      <w:bookmarkStart w:id="201" w:name="_Toc202816998"/>
      <w:bookmarkStart w:id="202" w:name="_Toc202254107"/>
      <w:bookmarkStart w:id="203" w:name="_Toc202251702"/>
      <w:bookmarkStart w:id="204" w:name="_Toc202820353"/>
      <w:bookmarkStart w:id="205" w:name="_Toc202252036"/>
      <w:bookmarkStart w:id="206" w:name="_Toc202251077"/>
      <w:bookmarkStart w:id="207" w:name="_Toc202819880"/>
      <w:r>
        <w:t>四、</w:t>
      </w:r>
      <w:r>
        <w:rPr>
          <w:rFonts w:hint="eastAsia"/>
        </w:rPr>
        <w:t>技术</w:t>
      </w:r>
      <w:r>
        <w:t>部分</w:t>
      </w:r>
      <w:bookmarkEnd w:id="195"/>
      <w:bookmarkEnd w:id="196"/>
      <w:bookmarkEnd w:id="197"/>
      <w:bookmarkEnd w:id="198"/>
      <w:bookmarkEnd w:id="199"/>
      <w:bookmarkEnd w:id="200"/>
    </w:p>
    <w:p w14:paraId="7B4C8339">
      <w:pPr>
        <w:spacing w:line="360" w:lineRule="auto"/>
        <w:rPr>
          <w:rFonts w:hint="eastAsia" w:ascii="宋体" w:hAnsi="宋体"/>
          <w:b/>
          <w:sz w:val="24"/>
        </w:rPr>
      </w:pPr>
      <w:r>
        <w:rPr>
          <w:rFonts w:hint="eastAsia" w:ascii="宋体" w:hAnsi="宋体"/>
          <w:b/>
          <w:sz w:val="24"/>
        </w:rPr>
        <w:t>4.1投标货物清单一览表（如有）</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1774"/>
        <w:gridCol w:w="1990"/>
        <w:gridCol w:w="1990"/>
        <w:gridCol w:w="875"/>
        <w:gridCol w:w="875"/>
        <w:gridCol w:w="1059"/>
      </w:tblGrid>
      <w:tr w14:paraId="63B43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823" w:type="dxa"/>
            <w:shd w:val="clear" w:color="auto" w:fill="F3F3F3"/>
            <w:noWrap w:val="0"/>
            <w:vAlign w:val="center"/>
          </w:tcPr>
          <w:p w14:paraId="5AE2077C">
            <w:pPr>
              <w:spacing w:line="360" w:lineRule="auto"/>
              <w:jc w:val="center"/>
              <w:rPr>
                <w:rFonts w:ascii="宋体" w:hAnsi="宋体"/>
                <w:b/>
                <w:bCs/>
                <w:szCs w:val="21"/>
              </w:rPr>
            </w:pPr>
            <w:r>
              <w:rPr>
                <w:rFonts w:ascii="宋体" w:hAnsi="宋体"/>
                <w:b/>
                <w:bCs/>
                <w:szCs w:val="21"/>
              </w:rPr>
              <w:t>序号</w:t>
            </w:r>
          </w:p>
        </w:tc>
        <w:tc>
          <w:tcPr>
            <w:tcW w:w="1774" w:type="dxa"/>
            <w:shd w:val="clear" w:color="auto" w:fill="F3F3F3"/>
            <w:noWrap w:val="0"/>
            <w:vAlign w:val="center"/>
          </w:tcPr>
          <w:p w14:paraId="34C13428">
            <w:pPr>
              <w:spacing w:line="360" w:lineRule="auto"/>
              <w:jc w:val="center"/>
              <w:rPr>
                <w:rFonts w:ascii="宋体" w:hAnsi="宋体"/>
                <w:b/>
                <w:bCs/>
                <w:szCs w:val="21"/>
              </w:rPr>
            </w:pPr>
            <w:r>
              <w:rPr>
                <w:rFonts w:hint="eastAsia" w:ascii="宋体" w:hAnsi="宋体"/>
                <w:b/>
                <w:bCs/>
                <w:szCs w:val="21"/>
              </w:rPr>
              <w:t>设备名称</w:t>
            </w:r>
          </w:p>
        </w:tc>
        <w:tc>
          <w:tcPr>
            <w:tcW w:w="1990" w:type="dxa"/>
            <w:shd w:val="clear" w:color="auto" w:fill="F3F3F3"/>
            <w:noWrap w:val="0"/>
            <w:vAlign w:val="center"/>
          </w:tcPr>
          <w:p w14:paraId="5A4385DA">
            <w:pPr>
              <w:spacing w:line="360" w:lineRule="auto"/>
              <w:jc w:val="center"/>
              <w:rPr>
                <w:rFonts w:hint="eastAsia" w:ascii="宋体" w:hAnsi="宋体"/>
                <w:b/>
                <w:bCs/>
                <w:szCs w:val="21"/>
              </w:rPr>
            </w:pPr>
            <w:r>
              <w:rPr>
                <w:rFonts w:hint="eastAsia" w:ascii="宋体" w:hAnsi="宋体"/>
                <w:b/>
                <w:bCs/>
                <w:szCs w:val="21"/>
              </w:rPr>
              <w:t>品牌</w:t>
            </w:r>
          </w:p>
        </w:tc>
        <w:tc>
          <w:tcPr>
            <w:tcW w:w="1990" w:type="dxa"/>
            <w:shd w:val="clear" w:color="auto" w:fill="F3F3F3"/>
            <w:noWrap w:val="0"/>
            <w:vAlign w:val="center"/>
          </w:tcPr>
          <w:p w14:paraId="5F68319F">
            <w:pPr>
              <w:spacing w:line="360" w:lineRule="auto"/>
              <w:jc w:val="center"/>
              <w:rPr>
                <w:rFonts w:ascii="宋体" w:hAnsi="宋体"/>
                <w:b/>
                <w:bCs/>
                <w:szCs w:val="21"/>
              </w:rPr>
            </w:pPr>
            <w:r>
              <w:rPr>
                <w:rFonts w:hint="eastAsia" w:ascii="宋体" w:hAnsi="宋体"/>
                <w:b/>
                <w:bCs/>
                <w:szCs w:val="21"/>
              </w:rPr>
              <w:t>规格型号</w:t>
            </w:r>
          </w:p>
        </w:tc>
        <w:tc>
          <w:tcPr>
            <w:tcW w:w="875" w:type="dxa"/>
            <w:shd w:val="clear" w:color="auto" w:fill="F3F3F3"/>
            <w:noWrap w:val="0"/>
            <w:vAlign w:val="center"/>
          </w:tcPr>
          <w:p w14:paraId="77FB7076">
            <w:pPr>
              <w:spacing w:line="360" w:lineRule="auto"/>
              <w:jc w:val="center"/>
              <w:rPr>
                <w:rFonts w:hint="eastAsia" w:ascii="宋体" w:hAnsi="宋体"/>
                <w:b/>
                <w:bCs/>
                <w:szCs w:val="21"/>
              </w:rPr>
            </w:pPr>
            <w:r>
              <w:rPr>
                <w:rFonts w:hint="eastAsia" w:ascii="宋体" w:hAnsi="宋体"/>
                <w:b/>
                <w:bCs/>
                <w:szCs w:val="21"/>
              </w:rPr>
              <w:t>数量</w:t>
            </w:r>
          </w:p>
        </w:tc>
        <w:tc>
          <w:tcPr>
            <w:tcW w:w="875" w:type="dxa"/>
            <w:shd w:val="clear" w:color="auto" w:fill="F3F3F3"/>
            <w:noWrap w:val="0"/>
            <w:vAlign w:val="center"/>
          </w:tcPr>
          <w:p w14:paraId="73AD6CC4">
            <w:pPr>
              <w:spacing w:line="360" w:lineRule="auto"/>
              <w:jc w:val="center"/>
              <w:rPr>
                <w:rFonts w:ascii="宋体" w:hAnsi="宋体"/>
                <w:b/>
                <w:bCs/>
                <w:szCs w:val="21"/>
              </w:rPr>
            </w:pPr>
            <w:r>
              <w:rPr>
                <w:rFonts w:hint="eastAsia" w:ascii="宋体" w:hAnsi="宋体"/>
                <w:b/>
                <w:bCs/>
                <w:szCs w:val="21"/>
              </w:rPr>
              <w:t>单位</w:t>
            </w:r>
          </w:p>
        </w:tc>
        <w:tc>
          <w:tcPr>
            <w:tcW w:w="1059" w:type="dxa"/>
            <w:shd w:val="clear" w:color="auto" w:fill="F3F3F3"/>
            <w:noWrap w:val="0"/>
            <w:vAlign w:val="center"/>
          </w:tcPr>
          <w:p w14:paraId="5B660BD7">
            <w:pPr>
              <w:spacing w:line="360" w:lineRule="auto"/>
              <w:jc w:val="center"/>
              <w:rPr>
                <w:rFonts w:ascii="宋体" w:hAnsi="宋体"/>
                <w:b/>
                <w:bCs/>
                <w:szCs w:val="21"/>
              </w:rPr>
            </w:pPr>
            <w:r>
              <w:rPr>
                <w:rFonts w:hint="eastAsia" w:ascii="宋体" w:hAnsi="宋体"/>
                <w:b/>
                <w:bCs/>
                <w:szCs w:val="21"/>
              </w:rPr>
              <w:t>备注</w:t>
            </w:r>
          </w:p>
        </w:tc>
      </w:tr>
      <w:tr w14:paraId="54D9F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823" w:type="dxa"/>
            <w:noWrap w:val="0"/>
            <w:vAlign w:val="center"/>
          </w:tcPr>
          <w:p w14:paraId="684FA474">
            <w:pPr>
              <w:spacing w:line="360" w:lineRule="auto"/>
              <w:jc w:val="center"/>
              <w:rPr>
                <w:rFonts w:ascii="宋体" w:hAnsi="宋体"/>
                <w:szCs w:val="21"/>
              </w:rPr>
            </w:pPr>
            <w:r>
              <w:rPr>
                <w:rFonts w:hint="eastAsia" w:ascii="宋体" w:hAnsi="宋体"/>
                <w:szCs w:val="21"/>
              </w:rPr>
              <w:t>1</w:t>
            </w:r>
          </w:p>
        </w:tc>
        <w:tc>
          <w:tcPr>
            <w:tcW w:w="1774" w:type="dxa"/>
            <w:noWrap w:val="0"/>
            <w:vAlign w:val="center"/>
          </w:tcPr>
          <w:p w14:paraId="042A49DE">
            <w:pPr>
              <w:spacing w:line="360" w:lineRule="auto"/>
              <w:jc w:val="center"/>
              <w:rPr>
                <w:rFonts w:ascii="宋体" w:hAnsi="宋体"/>
                <w:szCs w:val="21"/>
              </w:rPr>
            </w:pPr>
          </w:p>
        </w:tc>
        <w:tc>
          <w:tcPr>
            <w:tcW w:w="1990" w:type="dxa"/>
            <w:noWrap w:val="0"/>
            <w:vAlign w:val="center"/>
          </w:tcPr>
          <w:p w14:paraId="288CF9CE">
            <w:pPr>
              <w:spacing w:line="360" w:lineRule="auto"/>
              <w:jc w:val="center"/>
              <w:rPr>
                <w:rFonts w:ascii="宋体" w:hAnsi="宋体"/>
                <w:szCs w:val="21"/>
              </w:rPr>
            </w:pPr>
          </w:p>
        </w:tc>
        <w:tc>
          <w:tcPr>
            <w:tcW w:w="1990" w:type="dxa"/>
            <w:noWrap w:val="0"/>
            <w:vAlign w:val="center"/>
          </w:tcPr>
          <w:p w14:paraId="3A0230E2">
            <w:pPr>
              <w:spacing w:line="360" w:lineRule="auto"/>
              <w:jc w:val="center"/>
              <w:rPr>
                <w:rFonts w:ascii="宋体" w:hAnsi="宋体"/>
                <w:szCs w:val="21"/>
              </w:rPr>
            </w:pPr>
          </w:p>
        </w:tc>
        <w:tc>
          <w:tcPr>
            <w:tcW w:w="875" w:type="dxa"/>
            <w:noWrap w:val="0"/>
            <w:vAlign w:val="center"/>
          </w:tcPr>
          <w:p w14:paraId="4C6E9C97">
            <w:pPr>
              <w:spacing w:line="360" w:lineRule="auto"/>
              <w:jc w:val="center"/>
              <w:rPr>
                <w:rFonts w:ascii="宋体" w:hAnsi="宋体"/>
                <w:szCs w:val="21"/>
              </w:rPr>
            </w:pPr>
          </w:p>
        </w:tc>
        <w:tc>
          <w:tcPr>
            <w:tcW w:w="875" w:type="dxa"/>
            <w:noWrap w:val="0"/>
            <w:vAlign w:val="center"/>
          </w:tcPr>
          <w:p w14:paraId="0C0959C1">
            <w:pPr>
              <w:spacing w:line="360" w:lineRule="auto"/>
              <w:jc w:val="center"/>
              <w:rPr>
                <w:rFonts w:ascii="宋体" w:hAnsi="宋体"/>
                <w:szCs w:val="21"/>
              </w:rPr>
            </w:pPr>
          </w:p>
        </w:tc>
        <w:tc>
          <w:tcPr>
            <w:tcW w:w="1059" w:type="dxa"/>
            <w:noWrap w:val="0"/>
            <w:vAlign w:val="center"/>
          </w:tcPr>
          <w:p w14:paraId="18B1F0B0">
            <w:pPr>
              <w:spacing w:line="360" w:lineRule="auto"/>
              <w:jc w:val="center"/>
              <w:rPr>
                <w:rFonts w:ascii="宋体" w:hAnsi="宋体"/>
                <w:szCs w:val="21"/>
              </w:rPr>
            </w:pPr>
          </w:p>
        </w:tc>
      </w:tr>
      <w:tr w14:paraId="7F1BA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823" w:type="dxa"/>
            <w:noWrap w:val="0"/>
            <w:vAlign w:val="center"/>
          </w:tcPr>
          <w:p w14:paraId="033098C4">
            <w:pPr>
              <w:spacing w:line="360" w:lineRule="auto"/>
              <w:jc w:val="center"/>
              <w:rPr>
                <w:rFonts w:ascii="宋体" w:hAnsi="宋体"/>
                <w:szCs w:val="21"/>
              </w:rPr>
            </w:pPr>
            <w:r>
              <w:rPr>
                <w:rFonts w:hint="eastAsia" w:ascii="宋体" w:hAnsi="宋体"/>
                <w:szCs w:val="21"/>
              </w:rPr>
              <w:t>2</w:t>
            </w:r>
          </w:p>
        </w:tc>
        <w:tc>
          <w:tcPr>
            <w:tcW w:w="1774" w:type="dxa"/>
            <w:noWrap w:val="0"/>
            <w:vAlign w:val="center"/>
          </w:tcPr>
          <w:p w14:paraId="4E4B7D53">
            <w:pPr>
              <w:spacing w:line="360" w:lineRule="auto"/>
              <w:jc w:val="center"/>
              <w:rPr>
                <w:rFonts w:ascii="宋体" w:hAnsi="宋体"/>
                <w:szCs w:val="21"/>
              </w:rPr>
            </w:pPr>
          </w:p>
        </w:tc>
        <w:tc>
          <w:tcPr>
            <w:tcW w:w="1990" w:type="dxa"/>
            <w:noWrap w:val="0"/>
            <w:vAlign w:val="center"/>
          </w:tcPr>
          <w:p w14:paraId="6600DFAA">
            <w:pPr>
              <w:spacing w:line="360" w:lineRule="auto"/>
              <w:jc w:val="center"/>
              <w:rPr>
                <w:rFonts w:ascii="宋体" w:hAnsi="宋体"/>
                <w:szCs w:val="21"/>
              </w:rPr>
            </w:pPr>
          </w:p>
        </w:tc>
        <w:tc>
          <w:tcPr>
            <w:tcW w:w="1990" w:type="dxa"/>
            <w:noWrap w:val="0"/>
            <w:vAlign w:val="center"/>
          </w:tcPr>
          <w:p w14:paraId="39963665">
            <w:pPr>
              <w:spacing w:line="360" w:lineRule="auto"/>
              <w:jc w:val="center"/>
              <w:rPr>
                <w:rFonts w:ascii="宋体" w:hAnsi="宋体"/>
                <w:szCs w:val="21"/>
              </w:rPr>
            </w:pPr>
          </w:p>
        </w:tc>
        <w:tc>
          <w:tcPr>
            <w:tcW w:w="875" w:type="dxa"/>
            <w:noWrap w:val="0"/>
            <w:vAlign w:val="center"/>
          </w:tcPr>
          <w:p w14:paraId="4CD2D2DB">
            <w:pPr>
              <w:pStyle w:val="281"/>
              <w:spacing w:line="360" w:lineRule="auto"/>
              <w:ind w:left="0" w:leftChars="0" w:right="0" w:rightChars="0" w:firstLine="0"/>
              <w:rPr>
                <w:rFonts w:ascii="宋体" w:hAnsi="宋体"/>
                <w:color w:val="auto"/>
              </w:rPr>
            </w:pPr>
          </w:p>
        </w:tc>
        <w:tc>
          <w:tcPr>
            <w:tcW w:w="875" w:type="dxa"/>
            <w:noWrap w:val="0"/>
            <w:vAlign w:val="center"/>
          </w:tcPr>
          <w:p w14:paraId="334C452C">
            <w:pPr>
              <w:pStyle w:val="281"/>
              <w:spacing w:line="360" w:lineRule="auto"/>
              <w:ind w:left="0" w:leftChars="0" w:right="0" w:rightChars="0" w:firstLine="0"/>
              <w:rPr>
                <w:rFonts w:ascii="宋体" w:hAnsi="宋体"/>
                <w:color w:val="auto"/>
              </w:rPr>
            </w:pPr>
          </w:p>
        </w:tc>
        <w:tc>
          <w:tcPr>
            <w:tcW w:w="1059" w:type="dxa"/>
            <w:noWrap w:val="0"/>
            <w:vAlign w:val="center"/>
          </w:tcPr>
          <w:p w14:paraId="195D93D1">
            <w:pPr>
              <w:spacing w:line="360" w:lineRule="auto"/>
              <w:jc w:val="center"/>
              <w:rPr>
                <w:rFonts w:ascii="宋体" w:hAnsi="宋体"/>
                <w:szCs w:val="21"/>
              </w:rPr>
            </w:pPr>
          </w:p>
        </w:tc>
      </w:tr>
      <w:tr w14:paraId="4367D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823" w:type="dxa"/>
            <w:noWrap w:val="0"/>
            <w:vAlign w:val="center"/>
          </w:tcPr>
          <w:p w14:paraId="622CD3F0">
            <w:pPr>
              <w:spacing w:line="360" w:lineRule="auto"/>
              <w:jc w:val="center"/>
              <w:rPr>
                <w:rFonts w:ascii="宋体" w:hAnsi="宋体"/>
                <w:szCs w:val="21"/>
              </w:rPr>
            </w:pPr>
            <w:r>
              <w:rPr>
                <w:rFonts w:hint="eastAsia" w:ascii="宋体" w:hAnsi="宋体"/>
                <w:szCs w:val="21"/>
              </w:rPr>
              <w:t>3</w:t>
            </w:r>
          </w:p>
        </w:tc>
        <w:tc>
          <w:tcPr>
            <w:tcW w:w="1774" w:type="dxa"/>
            <w:noWrap w:val="0"/>
            <w:vAlign w:val="center"/>
          </w:tcPr>
          <w:p w14:paraId="1D24DE43">
            <w:pPr>
              <w:spacing w:line="360" w:lineRule="auto"/>
              <w:jc w:val="center"/>
              <w:rPr>
                <w:rFonts w:ascii="宋体" w:hAnsi="宋体"/>
                <w:szCs w:val="21"/>
              </w:rPr>
            </w:pPr>
          </w:p>
        </w:tc>
        <w:tc>
          <w:tcPr>
            <w:tcW w:w="1990" w:type="dxa"/>
            <w:noWrap w:val="0"/>
            <w:vAlign w:val="center"/>
          </w:tcPr>
          <w:p w14:paraId="2212D656">
            <w:pPr>
              <w:spacing w:line="360" w:lineRule="auto"/>
              <w:jc w:val="center"/>
              <w:rPr>
                <w:rFonts w:ascii="宋体" w:hAnsi="宋体"/>
                <w:szCs w:val="21"/>
              </w:rPr>
            </w:pPr>
          </w:p>
        </w:tc>
        <w:tc>
          <w:tcPr>
            <w:tcW w:w="1990" w:type="dxa"/>
            <w:noWrap w:val="0"/>
            <w:vAlign w:val="center"/>
          </w:tcPr>
          <w:p w14:paraId="04145CA9">
            <w:pPr>
              <w:spacing w:line="360" w:lineRule="auto"/>
              <w:jc w:val="center"/>
              <w:rPr>
                <w:rFonts w:ascii="宋体" w:hAnsi="宋体"/>
                <w:szCs w:val="21"/>
              </w:rPr>
            </w:pPr>
          </w:p>
        </w:tc>
        <w:tc>
          <w:tcPr>
            <w:tcW w:w="875" w:type="dxa"/>
            <w:noWrap w:val="0"/>
            <w:vAlign w:val="center"/>
          </w:tcPr>
          <w:p w14:paraId="7EE370D9">
            <w:pPr>
              <w:spacing w:line="360" w:lineRule="auto"/>
              <w:jc w:val="center"/>
              <w:rPr>
                <w:rFonts w:ascii="宋体" w:hAnsi="宋体"/>
                <w:szCs w:val="21"/>
              </w:rPr>
            </w:pPr>
          </w:p>
        </w:tc>
        <w:tc>
          <w:tcPr>
            <w:tcW w:w="875" w:type="dxa"/>
            <w:noWrap w:val="0"/>
            <w:vAlign w:val="center"/>
          </w:tcPr>
          <w:p w14:paraId="1B3C717D">
            <w:pPr>
              <w:spacing w:line="360" w:lineRule="auto"/>
              <w:jc w:val="center"/>
              <w:rPr>
                <w:rFonts w:ascii="宋体" w:hAnsi="宋体"/>
                <w:szCs w:val="21"/>
              </w:rPr>
            </w:pPr>
          </w:p>
        </w:tc>
        <w:tc>
          <w:tcPr>
            <w:tcW w:w="1059" w:type="dxa"/>
            <w:noWrap w:val="0"/>
            <w:vAlign w:val="center"/>
          </w:tcPr>
          <w:p w14:paraId="4FDD5E53">
            <w:pPr>
              <w:spacing w:line="360" w:lineRule="auto"/>
              <w:jc w:val="center"/>
              <w:rPr>
                <w:rFonts w:ascii="宋体" w:hAnsi="宋体"/>
                <w:szCs w:val="21"/>
              </w:rPr>
            </w:pPr>
          </w:p>
        </w:tc>
      </w:tr>
      <w:tr w14:paraId="770E0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823" w:type="dxa"/>
            <w:noWrap w:val="0"/>
            <w:vAlign w:val="center"/>
          </w:tcPr>
          <w:p w14:paraId="789CD6BF">
            <w:pPr>
              <w:spacing w:line="360" w:lineRule="auto"/>
              <w:jc w:val="center"/>
              <w:rPr>
                <w:rFonts w:ascii="宋体" w:hAnsi="宋体"/>
                <w:szCs w:val="21"/>
              </w:rPr>
            </w:pPr>
            <w:r>
              <w:rPr>
                <w:rFonts w:hint="eastAsia" w:ascii="宋体" w:hAnsi="宋体"/>
                <w:szCs w:val="21"/>
              </w:rPr>
              <w:t>…</w:t>
            </w:r>
          </w:p>
        </w:tc>
        <w:tc>
          <w:tcPr>
            <w:tcW w:w="1774" w:type="dxa"/>
            <w:noWrap w:val="0"/>
            <w:vAlign w:val="center"/>
          </w:tcPr>
          <w:p w14:paraId="20249C45">
            <w:pPr>
              <w:spacing w:line="360" w:lineRule="auto"/>
              <w:jc w:val="center"/>
              <w:rPr>
                <w:rFonts w:ascii="宋体" w:hAnsi="宋体"/>
                <w:szCs w:val="21"/>
              </w:rPr>
            </w:pPr>
          </w:p>
        </w:tc>
        <w:tc>
          <w:tcPr>
            <w:tcW w:w="1990" w:type="dxa"/>
            <w:noWrap w:val="0"/>
            <w:vAlign w:val="center"/>
          </w:tcPr>
          <w:p w14:paraId="0D5B2B41">
            <w:pPr>
              <w:spacing w:line="360" w:lineRule="auto"/>
              <w:jc w:val="center"/>
              <w:rPr>
                <w:rFonts w:ascii="宋体" w:hAnsi="宋体"/>
                <w:szCs w:val="21"/>
              </w:rPr>
            </w:pPr>
          </w:p>
        </w:tc>
        <w:tc>
          <w:tcPr>
            <w:tcW w:w="1990" w:type="dxa"/>
            <w:noWrap w:val="0"/>
            <w:vAlign w:val="center"/>
          </w:tcPr>
          <w:p w14:paraId="4890B3A5">
            <w:pPr>
              <w:spacing w:line="360" w:lineRule="auto"/>
              <w:jc w:val="center"/>
              <w:rPr>
                <w:rFonts w:ascii="宋体" w:hAnsi="宋体"/>
                <w:szCs w:val="21"/>
              </w:rPr>
            </w:pPr>
          </w:p>
        </w:tc>
        <w:tc>
          <w:tcPr>
            <w:tcW w:w="875" w:type="dxa"/>
            <w:noWrap w:val="0"/>
            <w:vAlign w:val="center"/>
          </w:tcPr>
          <w:p w14:paraId="3915536C">
            <w:pPr>
              <w:spacing w:line="360" w:lineRule="auto"/>
              <w:jc w:val="center"/>
              <w:rPr>
                <w:rFonts w:ascii="宋体" w:hAnsi="宋体"/>
                <w:szCs w:val="21"/>
              </w:rPr>
            </w:pPr>
          </w:p>
        </w:tc>
        <w:tc>
          <w:tcPr>
            <w:tcW w:w="875" w:type="dxa"/>
            <w:noWrap w:val="0"/>
            <w:vAlign w:val="center"/>
          </w:tcPr>
          <w:p w14:paraId="20C13603">
            <w:pPr>
              <w:spacing w:line="360" w:lineRule="auto"/>
              <w:jc w:val="center"/>
              <w:rPr>
                <w:rFonts w:ascii="宋体" w:hAnsi="宋体"/>
                <w:szCs w:val="21"/>
              </w:rPr>
            </w:pPr>
          </w:p>
        </w:tc>
        <w:tc>
          <w:tcPr>
            <w:tcW w:w="1059" w:type="dxa"/>
            <w:noWrap w:val="0"/>
            <w:vAlign w:val="center"/>
          </w:tcPr>
          <w:p w14:paraId="28E7213D">
            <w:pPr>
              <w:spacing w:line="360" w:lineRule="auto"/>
              <w:jc w:val="center"/>
              <w:rPr>
                <w:rFonts w:ascii="宋体" w:hAnsi="宋体"/>
                <w:szCs w:val="21"/>
              </w:rPr>
            </w:pPr>
          </w:p>
        </w:tc>
      </w:tr>
    </w:tbl>
    <w:p w14:paraId="2BBF0E66">
      <w:pPr>
        <w:spacing w:line="360" w:lineRule="auto"/>
        <w:rPr>
          <w:rFonts w:ascii="宋体" w:hAnsi="宋体" w:cs="Arial"/>
          <w:szCs w:val="21"/>
        </w:rPr>
      </w:pPr>
      <w:r>
        <w:rPr>
          <w:rFonts w:ascii="宋体" w:hAnsi="宋体" w:cs="Arial"/>
          <w:szCs w:val="21"/>
        </w:rPr>
        <w:t>注：</w:t>
      </w:r>
      <w:r>
        <w:rPr>
          <w:rFonts w:hint="eastAsia" w:ascii="宋体" w:hAnsi="宋体" w:cs="Arial"/>
          <w:szCs w:val="21"/>
        </w:rPr>
        <w:t>根据</w:t>
      </w:r>
      <w:r>
        <w:rPr>
          <w:rFonts w:hint="eastAsia" w:ascii="宋体" w:hAnsi="宋体"/>
          <w:szCs w:val="21"/>
          <w:lang w:val="en-GB"/>
        </w:rPr>
        <w:t>采购需求内容</w:t>
      </w:r>
      <w:r>
        <w:rPr>
          <w:rFonts w:hint="eastAsia" w:ascii="宋体" w:hAnsi="宋体" w:cs="Arial"/>
          <w:szCs w:val="21"/>
        </w:rPr>
        <w:t>提供，并附上相关证明材料，要求与报价明细表内容一致</w:t>
      </w:r>
      <w:r>
        <w:rPr>
          <w:rFonts w:ascii="宋体" w:hAnsi="宋体" w:cs="Arial"/>
          <w:szCs w:val="21"/>
        </w:rPr>
        <w:t>。</w:t>
      </w:r>
    </w:p>
    <w:p w14:paraId="7D7930C1">
      <w:pPr>
        <w:spacing w:line="360" w:lineRule="auto"/>
        <w:rPr>
          <w:rFonts w:hint="eastAsia" w:ascii="宋体" w:hAnsi="宋体"/>
          <w:szCs w:val="21"/>
        </w:rPr>
      </w:pPr>
    </w:p>
    <w:p w14:paraId="542789C6">
      <w:pPr>
        <w:spacing w:line="360" w:lineRule="auto"/>
        <w:rPr>
          <w:rFonts w:hint="eastAsia" w:ascii="宋体" w:hAnsi="宋体" w:cs="Arial"/>
          <w:szCs w:val="21"/>
        </w:rPr>
      </w:pPr>
    </w:p>
    <w:p w14:paraId="10A9DB44">
      <w:pPr>
        <w:adjustRightInd w:val="0"/>
        <w:snapToGrid w:val="0"/>
        <w:spacing w:line="360" w:lineRule="auto"/>
        <w:rPr>
          <w:rFonts w:hint="eastAsia" w:ascii="宋体" w:hAnsi="宋体"/>
          <w:szCs w:val="21"/>
          <w:u w:val="single"/>
        </w:rPr>
      </w:pPr>
      <w:r>
        <w:rPr>
          <w:rFonts w:hint="eastAsia" w:ascii="宋体" w:hAnsi="宋体"/>
          <w:szCs w:val="21"/>
        </w:rPr>
        <w:t>供应商法定代表人（或法定代表人授权代表）签字或盖章：</w:t>
      </w:r>
      <w:r>
        <w:rPr>
          <w:rFonts w:hint="eastAsia" w:ascii="宋体" w:hAnsi="宋体"/>
          <w:szCs w:val="21"/>
          <w:u w:val="single"/>
        </w:rPr>
        <w:t xml:space="preserve">                   </w:t>
      </w:r>
    </w:p>
    <w:p w14:paraId="20AC1090">
      <w:pPr>
        <w:adjustRightInd w:val="0"/>
        <w:snapToGrid w:val="0"/>
        <w:spacing w:line="360" w:lineRule="auto"/>
        <w:rPr>
          <w:rFonts w:hint="eastAsia" w:ascii="宋体" w:hAnsi="宋体"/>
          <w:szCs w:val="21"/>
          <w:u w:val="single"/>
        </w:rPr>
      </w:pPr>
      <w:r>
        <w:rPr>
          <w:rFonts w:hint="eastAsia" w:ascii="宋体" w:hAnsi="宋体"/>
          <w:szCs w:val="21"/>
        </w:rPr>
        <w:t>供应商名称（盖章）：</w:t>
      </w:r>
      <w:r>
        <w:rPr>
          <w:rFonts w:hint="eastAsia" w:ascii="宋体" w:hAnsi="宋体"/>
          <w:szCs w:val="21"/>
          <w:u w:val="single"/>
        </w:rPr>
        <w:t xml:space="preserve">                        </w:t>
      </w:r>
    </w:p>
    <w:p w14:paraId="35DDA665">
      <w:pPr>
        <w:pStyle w:val="24"/>
        <w:spacing w:line="360" w:lineRule="auto"/>
        <w:rPr>
          <w:rFonts w:hint="eastAsia" w:hAnsi="宋体"/>
          <w:szCs w:val="21"/>
        </w:rPr>
      </w:pPr>
      <w:r>
        <w:rPr>
          <w:rFonts w:hint="eastAsia" w:hAnsi="宋体"/>
          <w:szCs w:val="21"/>
        </w:rPr>
        <w:t>日期：   年   月   日</w:t>
      </w:r>
    </w:p>
    <w:p w14:paraId="1FFAA63B">
      <w:pPr>
        <w:pStyle w:val="24"/>
        <w:spacing w:line="360" w:lineRule="auto"/>
        <w:rPr>
          <w:rFonts w:hint="eastAsia" w:hAnsi="宋体"/>
          <w:szCs w:val="21"/>
        </w:rPr>
      </w:pPr>
    </w:p>
    <w:p w14:paraId="2A40756B">
      <w:pPr>
        <w:pStyle w:val="24"/>
        <w:spacing w:line="360" w:lineRule="auto"/>
        <w:rPr>
          <w:rFonts w:hint="eastAsia" w:hAnsi="宋体"/>
          <w:szCs w:val="21"/>
        </w:rPr>
      </w:pPr>
    </w:p>
    <w:p w14:paraId="53001F35">
      <w:pPr>
        <w:widowControl w:val="0"/>
        <w:spacing w:line="360" w:lineRule="auto"/>
        <w:rPr>
          <w:rFonts w:ascii="宋体" w:hAnsi="宋体"/>
          <w:b/>
          <w:sz w:val="24"/>
        </w:rPr>
      </w:pPr>
      <w:r>
        <w:rPr>
          <w:rFonts w:hint="eastAsia" w:ascii="宋体" w:hAnsi="宋体"/>
          <w:b/>
          <w:sz w:val="24"/>
        </w:rPr>
        <w:t>4.2验收方案</w:t>
      </w:r>
    </w:p>
    <w:p w14:paraId="4A15B35D">
      <w:pPr>
        <w:tabs>
          <w:tab w:val="left" w:pos="1322"/>
        </w:tabs>
        <w:spacing w:line="360" w:lineRule="auto"/>
        <w:ind w:firstLine="420" w:firstLineChars="200"/>
        <w:rPr>
          <w:rFonts w:hint="eastAsia" w:ascii="宋体" w:hAnsi="宋体"/>
          <w:szCs w:val="21"/>
        </w:rPr>
      </w:pPr>
      <w:r>
        <w:rPr>
          <w:rFonts w:hint="eastAsia" w:ascii="宋体" w:hAnsi="宋体"/>
          <w:szCs w:val="21"/>
        </w:rPr>
        <w:t>根据项目用户需求拟定验收方案，要求方案具备可行性、合理性。</w:t>
      </w:r>
    </w:p>
    <w:p w14:paraId="75E55B9A">
      <w:pPr>
        <w:tabs>
          <w:tab w:val="left" w:pos="1322"/>
        </w:tabs>
        <w:spacing w:line="360" w:lineRule="auto"/>
        <w:ind w:firstLine="420" w:firstLineChars="200"/>
        <w:rPr>
          <w:rFonts w:hint="eastAsia" w:ascii="宋体" w:hAnsi="宋体"/>
          <w:szCs w:val="21"/>
        </w:rPr>
      </w:pPr>
      <w:r>
        <w:rPr>
          <w:rFonts w:hint="eastAsia" w:ascii="宋体" w:hAnsi="宋体"/>
          <w:szCs w:val="21"/>
        </w:rPr>
        <w:t>（注：合同实施以采购人最终确定的验收方案为准）</w:t>
      </w:r>
    </w:p>
    <w:p w14:paraId="54AFAE37">
      <w:pPr>
        <w:tabs>
          <w:tab w:val="left" w:pos="1322"/>
        </w:tabs>
        <w:spacing w:line="360" w:lineRule="auto"/>
        <w:ind w:firstLine="420" w:firstLineChars="200"/>
        <w:rPr>
          <w:rFonts w:hint="eastAsia" w:ascii="宋体" w:hAnsi="宋体"/>
          <w:szCs w:val="21"/>
        </w:rPr>
      </w:pPr>
    </w:p>
    <w:p w14:paraId="2B4210B6">
      <w:pPr>
        <w:adjustRightInd w:val="0"/>
        <w:snapToGrid w:val="0"/>
        <w:spacing w:line="360" w:lineRule="auto"/>
        <w:rPr>
          <w:rFonts w:hint="eastAsia" w:ascii="宋体" w:hAnsi="宋体"/>
          <w:szCs w:val="21"/>
          <w:u w:val="single"/>
        </w:rPr>
      </w:pPr>
      <w:r>
        <w:rPr>
          <w:rFonts w:hint="eastAsia" w:ascii="宋体" w:hAnsi="宋体"/>
          <w:szCs w:val="21"/>
        </w:rPr>
        <w:t>供应商法定代表人（或法定代表人授权代表）签字或盖章：</w:t>
      </w:r>
      <w:r>
        <w:rPr>
          <w:rFonts w:hint="eastAsia" w:ascii="宋体" w:hAnsi="宋体"/>
          <w:szCs w:val="21"/>
          <w:u w:val="single"/>
        </w:rPr>
        <w:t xml:space="preserve">                   </w:t>
      </w:r>
    </w:p>
    <w:p w14:paraId="08343285">
      <w:pPr>
        <w:adjustRightInd w:val="0"/>
        <w:snapToGrid w:val="0"/>
        <w:spacing w:line="360" w:lineRule="auto"/>
        <w:rPr>
          <w:rFonts w:hint="eastAsia" w:ascii="宋体" w:hAnsi="宋体"/>
          <w:szCs w:val="21"/>
          <w:u w:val="single"/>
        </w:rPr>
      </w:pPr>
      <w:r>
        <w:rPr>
          <w:rFonts w:hint="eastAsia" w:ascii="宋体" w:hAnsi="宋体"/>
          <w:szCs w:val="21"/>
        </w:rPr>
        <w:t>供应商名称（盖章）：</w:t>
      </w:r>
      <w:r>
        <w:rPr>
          <w:rFonts w:hint="eastAsia" w:ascii="宋体" w:hAnsi="宋体"/>
          <w:szCs w:val="21"/>
          <w:u w:val="single"/>
        </w:rPr>
        <w:t xml:space="preserve">                        </w:t>
      </w:r>
    </w:p>
    <w:p w14:paraId="6BBF753E">
      <w:pPr>
        <w:pStyle w:val="24"/>
        <w:spacing w:line="360" w:lineRule="auto"/>
        <w:rPr>
          <w:rFonts w:hint="eastAsia" w:hAnsi="宋体"/>
          <w:szCs w:val="21"/>
        </w:rPr>
      </w:pPr>
      <w:r>
        <w:rPr>
          <w:rFonts w:hint="eastAsia" w:hAnsi="宋体"/>
          <w:szCs w:val="21"/>
        </w:rPr>
        <w:t>日期：   年   月   日</w:t>
      </w:r>
    </w:p>
    <w:p w14:paraId="2F0F31AC">
      <w:pPr>
        <w:tabs>
          <w:tab w:val="left" w:pos="1322"/>
        </w:tabs>
        <w:spacing w:line="360" w:lineRule="auto"/>
        <w:ind w:firstLine="422" w:firstLineChars="200"/>
        <w:rPr>
          <w:rFonts w:ascii="宋体" w:hAnsi="宋体"/>
          <w:b/>
          <w:szCs w:val="21"/>
          <w:lang w:val="en-GB"/>
        </w:rPr>
      </w:pPr>
    </w:p>
    <w:p w14:paraId="10E3E927">
      <w:pPr>
        <w:pStyle w:val="24"/>
        <w:spacing w:line="360" w:lineRule="auto"/>
        <w:rPr>
          <w:rFonts w:hint="eastAsia" w:hAnsi="宋体"/>
          <w:b/>
          <w:szCs w:val="21"/>
          <w:lang w:val="en-GB"/>
        </w:rPr>
      </w:pPr>
    </w:p>
    <w:p w14:paraId="01F9D058">
      <w:pPr>
        <w:spacing w:line="360" w:lineRule="auto"/>
        <w:rPr>
          <w:rFonts w:ascii="宋体" w:hAnsi="宋体" w:cs="Arial"/>
          <w:szCs w:val="21"/>
        </w:rPr>
      </w:pPr>
      <w:r>
        <w:rPr>
          <w:rFonts w:hint="eastAsia" w:ascii="宋体" w:hAnsi="宋体"/>
          <w:b/>
          <w:sz w:val="24"/>
          <w:szCs w:val="24"/>
        </w:rPr>
        <w:t>4.3按技术评审表的内容提供相关证明材料</w:t>
      </w:r>
    </w:p>
    <w:p w14:paraId="68F49CE4">
      <w:pPr>
        <w:spacing w:line="360" w:lineRule="auto"/>
        <w:ind w:firstLine="420" w:firstLineChars="200"/>
        <w:rPr>
          <w:rFonts w:ascii="宋体" w:hAnsi="宋体" w:cs="Arial"/>
          <w:szCs w:val="21"/>
        </w:rPr>
      </w:pPr>
      <w:r>
        <w:rPr>
          <w:rFonts w:hint="eastAsia" w:ascii="宋体" w:hAnsi="宋体" w:cs="Arial"/>
          <w:szCs w:val="21"/>
        </w:rPr>
        <w:t>根据</w:t>
      </w:r>
      <w:r>
        <w:rPr>
          <w:rFonts w:hint="eastAsia" w:ascii="宋体" w:hAnsi="宋体"/>
          <w:szCs w:val="21"/>
          <w:lang w:val="en-GB"/>
        </w:rPr>
        <w:t>评审表要求（如有）</w:t>
      </w:r>
      <w:r>
        <w:rPr>
          <w:rFonts w:hint="eastAsia" w:ascii="宋体" w:hAnsi="宋体" w:cs="Arial"/>
          <w:szCs w:val="21"/>
        </w:rPr>
        <w:t>提供，格式自拟</w:t>
      </w:r>
      <w:r>
        <w:rPr>
          <w:rFonts w:ascii="宋体" w:hAnsi="宋体" w:cs="Arial"/>
          <w:szCs w:val="21"/>
        </w:rPr>
        <w:t>。</w:t>
      </w:r>
    </w:p>
    <w:p w14:paraId="6E18F249">
      <w:pPr>
        <w:pStyle w:val="24"/>
        <w:spacing w:line="360" w:lineRule="auto"/>
        <w:rPr>
          <w:rFonts w:hint="eastAsia" w:hAnsi="宋体"/>
          <w:b/>
          <w:szCs w:val="21"/>
        </w:rPr>
      </w:pPr>
    </w:p>
    <w:p w14:paraId="6F0FADCE">
      <w:pPr>
        <w:spacing w:line="360" w:lineRule="auto"/>
        <w:rPr>
          <w:rFonts w:hint="eastAsia" w:ascii="宋体" w:hAnsi="宋体" w:cs="Arial"/>
          <w:szCs w:val="21"/>
        </w:rPr>
      </w:pPr>
    </w:p>
    <w:p w14:paraId="377DDAC5">
      <w:pPr>
        <w:spacing w:line="360" w:lineRule="auto"/>
        <w:rPr>
          <w:rFonts w:ascii="宋体" w:hAnsi="宋体"/>
          <w:b/>
          <w:sz w:val="24"/>
        </w:rPr>
        <w:sectPr>
          <w:pgSz w:w="11906" w:h="16838"/>
          <w:pgMar w:top="1440" w:right="1080" w:bottom="1440" w:left="1080" w:header="851" w:footer="851" w:gutter="0"/>
          <w:cols w:space="720" w:num="1"/>
          <w:docGrid w:linePitch="312" w:charSpace="0"/>
        </w:sectPr>
      </w:pPr>
    </w:p>
    <w:p w14:paraId="1D141C22">
      <w:pPr>
        <w:spacing w:line="360" w:lineRule="auto"/>
        <w:jc w:val="center"/>
        <w:outlineLvl w:val="1"/>
        <w:rPr>
          <w:rFonts w:ascii="宋体" w:hAnsi="宋体"/>
          <w:b/>
          <w:bCs/>
          <w:sz w:val="28"/>
          <w:szCs w:val="28"/>
        </w:rPr>
      </w:pPr>
      <w:bookmarkStart w:id="208" w:name="_Toc15319"/>
      <w:bookmarkStart w:id="209" w:name="_Toc366078549"/>
      <w:bookmarkStart w:id="210" w:name="_Toc29696"/>
      <w:bookmarkStart w:id="211" w:name="_Toc88042832"/>
      <w:r>
        <w:rPr>
          <w:rFonts w:hint="eastAsia" w:ascii="宋体" w:hAnsi="宋体" w:cs="宋体"/>
          <w:b/>
          <w:bCs/>
          <w:sz w:val="28"/>
          <w:szCs w:val="28"/>
        </w:rPr>
        <w:t>五、</w:t>
      </w:r>
      <w:bookmarkEnd w:id="201"/>
      <w:bookmarkEnd w:id="202"/>
      <w:bookmarkEnd w:id="203"/>
      <w:bookmarkEnd w:id="204"/>
      <w:bookmarkEnd w:id="205"/>
      <w:bookmarkEnd w:id="206"/>
      <w:bookmarkEnd w:id="207"/>
      <w:r>
        <w:rPr>
          <w:rFonts w:hint="eastAsia" w:ascii="宋体" w:hAnsi="宋体" w:cs="宋体"/>
          <w:b/>
          <w:bCs/>
          <w:sz w:val="28"/>
          <w:szCs w:val="28"/>
        </w:rPr>
        <w:t>价格部分</w:t>
      </w:r>
      <w:bookmarkEnd w:id="208"/>
      <w:bookmarkEnd w:id="209"/>
      <w:bookmarkEnd w:id="210"/>
      <w:bookmarkEnd w:id="211"/>
    </w:p>
    <w:p w14:paraId="77DB2423">
      <w:pPr>
        <w:spacing w:line="360" w:lineRule="auto"/>
        <w:rPr>
          <w:rFonts w:hint="eastAsia" w:ascii="宋体" w:hAnsi="宋体" w:cs="宋体"/>
          <w:b/>
          <w:sz w:val="24"/>
          <w:szCs w:val="28"/>
        </w:rPr>
      </w:pPr>
      <w:r>
        <w:rPr>
          <w:rFonts w:hint="eastAsia" w:ascii="宋体" w:hAnsi="宋体" w:cs="宋体"/>
          <w:b/>
          <w:sz w:val="24"/>
          <w:szCs w:val="28"/>
        </w:rPr>
        <w:t>5.1 报价总表</w:t>
      </w:r>
    </w:p>
    <w:p w14:paraId="7EC8E36B">
      <w:pPr>
        <w:adjustRightInd w:val="0"/>
        <w:snapToGrid w:val="0"/>
        <w:spacing w:line="360" w:lineRule="auto"/>
        <w:rPr>
          <w:rFonts w:hint="eastAsia" w:ascii="宋体" w:hAnsi="宋体"/>
          <w:bCs/>
          <w:snapToGrid w:val="0"/>
          <w:szCs w:val="21"/>
        </w:rPr>
      </w:pPr>
      <w:r>
        <w:rPr>
          <w:rFonts w:hint="eastAsia" w:ascii="宋体" w:hAnsi="宋体"/>
          <w:bCs/>
          <w:snapToGrid w:val="0"/>
          <w:szCs w:val="21"/>
        </w:rPr>
        <w:t>项目名称：</w:t>
      </w:r>
      <w:r>
        <w:rPr>
          <w:rFonts w:hint="eastAsia" w:ascii="宋体" w:hAnsi="宋体" w:cs="宋体"/>
          <w:szCs w:val="21"/>
          <w:u w:val="single"/>
        </w:rPr>
        <w:t xml:space="preserve">                            </w:t>
      </w:r>
    </w:p>
    <w:p w14:paraId="0366AAFD">
      <w:pPr>
        <w:adjustRightInd w:val="0"/>
        <w:snapToGrid w:val="0"/>
        <w:spacing w:line="360" w:lineRule="auto"/>
        <w:rPr>
          <w:rFonts w:hint="eastAsia" w:ascii="宋体" w:hAnsi="宋体"/>
          <w:szCs w:val="21"/>
          <w:u w:val="single"/>
        </w:rPr>
      </w:pPr>
      <w:r>
        <w:rPr>
          <w:rFonts w:hint="eastAsia" w:ascii="宋体" w:hAnsi="宋体"/>
          <w:bCs/>
          <w:snapToGrid w:val="0"/>
          <w:szCs w:val="21"/>
        </w:rPr>
        <w:t>项目编号：</w:t>
      </w:r>
      <w:r>
        <w:rPr>
          <w:rFonts w:hint="eastAsia" w:ascii="宋体" w:hAnsi="宋体"/>
          <w:szCs w:val="21"/>
          <w:u w:val="single"/>
        </w:rPr>
        <w:t xml:space="preserve">                             </w:t>
      </w:r>
    </w:p>
    <w:p w14:paraId="1F943A17">
      <w:pPr>
        <w:adjustRightInd w:val="0"/>
        <w:snapToGrid w:val="0"/>
        <w:spacing w:line="360" w:lineRule="auto"/>
        <w:rPr>
          <w:rFonts w:hint="eastAsia" w:ascii="宋体" w:hAnsi="宋体"/>
          <w:szCs w:val="21"/>
          <w:u w:val="single"/>
        </w:rPr>
      </w:pPr>
      <w:r>
        <w:rPr>
          <w:rFonts w:hint="eastAsia" w:ascii="宋体" w:hAnsi="宋体"/>
          <w:szCs w:val="21"/>
        </w:rPr>
        <w:t>采购包号：</w:t>
      </w:r>
      <w:r>
        <w:rPr>
          <w:rFonts w:hint="eastAsia" w:ascii="宋体" w:hAnsi="宋体"/>
          <w:szCs w:val="21"/>
          <w:u w:val="single"/>
        </w:rPr>
        <w:t xml:space="preserve">    （如有）      </w:t>
      </w:r>
    </w:p>
    <w:tbl>
      <w:tblPr>
        <w:tblStyle w:val="48"/>
        <w:tblW w:w="488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8"/>
        <w:gridCol w:w="6982"/>
        <w:gridCol w:w="1028"/>
      </w:tblGrid>
      <w:tr w14:paraId="11240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5" w:hRule="atLeast"/>
          <w:jc w:val="center"/>
        </w:trPr>
        <w:tc>
          <w:tcPr>
            <w:tcW w:w="887" w:type="pct"/>
            <w:tcBorders>
              <w:bottom w:val="single" w:color="auto" w:sz="4" w:space="0"/>
            </w:tcBorders>
            <w:noWrap w:val="0"/>
            <w:vAlign w:val="center"/>
          </w:tcPr>
          <w:p w14:paraId="2D2AC8D1">
            <w:pPr>
              <w:widowControl w:val="0"/>
              <w:spacing w:line="360" w:lineRule="auto"/>
              <w:jc w:val="center"/>
              <w:rPr>
                <w:rFonts w:ascii="宋体" w:hAnsi="宋体"/>
                <w:b/>
                <w:bCs/>
                <w:kern w:val="2"/>
                <w:szCs w:val="21"/>
              </w:rPr>
            </w:pPr>
            <w:r>
              <w:rPr>
                <w:rFonts w:hint="eastAsia" w:ascii="宋体" w:hAnsi="宋体"/>
                <w:b/>
                <w:bCs/>
                <w:kern w:val="2"/>
                <w:szCs w:val="21"/>
              </w:rPr>
              <w:t>报价项目</w:t>
            </w:r>
          </w:p>
        </w:tc>
        <w:tc>
          <w:tcPr>
            <w:tcW w:w="6982" w:type="dxa"/>
            <w:tcBorders>
              <w:bottom w:val="single" w:color="auto" w:sz="4" w:space="0"/>
            </w:tcBorders>
            <w:noWrap w:val="0"/>
            <w:vAlign w:val="center"/>
          </w:tcPr>
          <w:p w14:paraId="287F9BFA">
            <w:pPr>
              <w:widowControl w:val="0"/>
              <w:spacing w:line="360" w:lineRule="auto"/>
              <w:jc w:val="center"/>
              <w:rPr>
                <w:rFonts w:ascii="宋体" w:hAnsi="宋体"/>
                <w:b/>
                <w:bCs/>
                <w:kern w:val="2"/>
                <w:szCs w:val="21"/>
              </w:rPr>
            </w:pPr>
            <w:r>
              <w:rPr>
                <w:rFonts w:hint="eastAsia" w:ascii="宋体" w:hAnsi="宋体" w:cs="宋体"/>
                <w:b/>
                <w:bCs/>
                <w:color w:val="000000"/>
              </w:rPr>
              <w:t>投标</w:t>
            </w:r>
            <w:r>
              <w:rPr>
                <w:rFonts w:hint="eastAsia" w:ascii="宋体" w:hAnsi="宋体" w:cs="Arial"/>
                <w:b/>
                <w:bCs/>
              </w:rPr>
              <w:t>下浮率</w:t>
            </w:r>
            <w:r>
              <w:rPr>
                <w:rFonts w:hint="eastAsia" w:ascii="宋体" w:hAnsi="宋体"/>
                <w:b/>
                <w:bCs/>
                <w:kern w:val="2"/>
                <w:szCs w:val="21"/>
              </w:rPr>
              <w:t>（%）</w:t>
            </w:r>
          </w:p>
        </w:tc>
        <w:tc>
          <w:tcPr>
            <w:tcW w:w="528" w:type="pct"/>
            <w:tcBorders>
              <w:bottom w:val="single" w:color="auto" w:sz="4" w:space="0"/>
            </w:tcBorders>
            <w:noWrap w:val="0"/>
            <w:vAlign w:val="center"/>
          </w:tcPr>
          <w:p w14:paraId="3E1E0ECE">
            <w:pPr>
              <w:widowControl w:val="0"/>
              <w:spacing w:line="360" w:lineRule="auto"/>
              <w:ind w:firstLine="210" w:firstLineChars="100"/>
              <w:jc w:val="both"/>
              <w:rPr>
                <w:rFonts w:ascii="宋体" w:hAnsi="宋体"/>
                <w:b/>
                <w:bCs/>
                <w:kern w:val="2"/>
                <w:szCs w:val="21"/>
              </w:rPr>
            </w:pPr>
            <w:r>
              <w:rPr>
                <w:rFonts w:hint="eastAsia" w:ascii="宋体" w:hAnsi="宋体"/>
                <w:b/>
                <w:bCs/>
                <w:kern w:val="2"/>
                <w:szCs w:val="21"/>
              </w:rPr>
              <w:t>备注</w:t>
            </w:r>
          </w:p>
        </w:tc>
      </w:tr>
      <w:tr w14:paraId="1BC21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5" w:hRule="atLeast"/>
          <w:jc w:val="center"/>
        </w:trPr>
        <w:tc>
          <w:tcPr>
            <w:tcW w:w="887" w:type="pct"/>
            <w:tcBorders>
              <w:bottom w:val="single" w:color="auto" w:sz="2" w:space="0"/>
            </w:tcBorders>
            <w:noWrap w:val="0"/>
            <w:vAlign w:val="center"/>
          </w:tcPr>
          <w:p w14:paraId="40A89A78">
            <w:pPr>
              <w:widowControl w:val="0"/>
              <w:spacing w:line="360" w:lineRule="auto"/>
              <w:jc w:val="center"/>
              <w:rPr>
                <w:rFonts w:ascii="宋体" w:hAnsi="宋体"/>
                <w:bCs/>
                <w:kern w:val="2"/>
                <w:szCs w:val="21"/>
              </w:rPr>
            </w:pPr>
            <w:r>
              <w:rPr>
                <w:rFonts w:hint="eastAsia" w:ascii="宋体" w:hAnsi="宋体"/>
                <w:bCs/>
                <w:kern w:val="2"/>
                <w:szCs w:val="21"/>
              </w:rPr>
              <w:t>总报价</w:t>
            </w:r>
          </w:p>
        </w:tc>
        <w:tc>
          <w:tcPr>
            <w:tcW w:w="6982" w:type="dxa"/>
            <w:tcBorders>
              <w:bottom w:val="single" w:color="auto" w:sz="2" w:space="0"/>
            </w:tcBorders>
            <w:noWrap w:val="0"/>
            <w:vAlign w:val="center"/>
          </w:tcPr>
          <w:p w14:paraId="1DB02948">
            <w:pPr>
              <w:ind w:firstLine="2940" w:firstLineChars="1400"/>
              <w:jc w:val="both"/>
              <w:rPr>
                <w:rFonts w:ascii="宋体" w:hAnsi="宋体"/>
                <w:bCs/>
                <w:kern w:val="2"/>
                <w:szCs w:val="21"/>
              </w:rPr>
            </w:pPr>
            <w:r>
              <w:rPr>
                <w:rFonts w:hint="eastAsia" w:ascii="宋体" w:hAnsi="宋体" w:cs="Arial"/>
                <w:u w:val="single"/>
              </w:rPr>
              <w:t xml:space="preserve">      </w:t>
            </w:r>
            <w:r>
              <w:rPr>
                <w:rFonts w:hint="eastAsia" w:ascii="宋体" w:hAnsi="宋体" w:cs="Arial"/>
              </w:rPr>
              <w:t>%</w:t>
            </w:r>
          </w:p>
        </w:tc>
        <w:tc>
          <w:tcPr>
            <w:tcW w:w="528" w:type="pct"/>
            <w:tcBorders>
              <w:bottom w:val="single" w:color="auto" w:sz="2" w:space="0"/>
            </w:tcBorders>
            <w:noWrap w:val="0"/>
            <w:vAlign w:val="center"/>
          </w:tcPr>
          <w:p w14:paraId="3E98D73C">
            <w:pPr>
              <w:widowControl w:val="0"/>
              <w:spacing w:line="360" w:lineRule="auto"/>
              <w:jc w:val="center"/>
              <w:rPr>
                <w:rFonts w:ascii="宋体" w:hAnsi="宋体"/>
                <w:bCs/>
                <w:kern w:val="2"/>
                <w:szCs w:val="21"/>
              </w:rPr>
            </w:pPr>
          </w:p>
        </w:tc>
      </w:tr>
      <w:tr w14:paraId="072DF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4" w:hRule="atLeast"/>
          <w:jc w:val="center"/>
        </w:trPr>
        <w:tc>
          <w:tcPr>
            <w:tcW w:w="5000" w:type="pct"/>
            <w:gridSpan w:val="3"/>
            <w:tcBorders>
              <w:bottom w:val="single" w:color="auto" w:sz="4" w:space="0"/>
            </w:tcBorders>
            <w:noWrap w:val="0"/>
            <w:vAlign w:val="center"/>
          </w:tcPr>
          <w:p w14:paraId="570967C6">
            <w:pPr>
              <w:widowControl w:val="0"/>
              <w:spacing w:line="360" w:lineRule="auto"/>
              <w:jc w:val="center"/>
              <w:rPr>
                <w:rFonts w:ascii="宋体" w:hAnsi="宋体"/>
                <w:bCs/>
                <w:kern w:val="2"/>
                <w:szCs w:val="21"/>
              </w:rPr>
            </w:pPr>
            <w:r>
              <w:rPr>
                <w:rFonts w:hint="eastAsia" w:ascii="宋体" w:hAnsi="宋体"/>
                <w:kern w:val="2"/>
                <w:szCs w:val="21"/>
              </w:rPr>
              <w:t>备注：详细内容见《投标报价明细表》。</w:t>
            </w:r>
          </w:p>
        </w:tc>
      </w:tr>
    </w:tbl>
    <w:p w14:paraId="6E58A66A">
      <w:pPr>
        <w:spacing w:line="360" w:lineRule="auto"/>
        <w:rPr>
          <w:rFonts w:hint="eastAsia" w:ascii="宋体" w:hAnsi="宋体" w:cs="Arial"/>
          <w:szCs w:val="21"/>
        </w:rPr>
      </w:pPr>
      <w:r>
        <w:rPr>
          <w:rFonts w:hint="eastAsia" w:ascii="宋体" w:hAnsi="宋体" w:cs="Arial"/>
          <w:szCs w:val="21"/>
        </w:rPr>
        <w:t>注：1.投标人须按要求填写所有信息，不得随意更改本表格式。</w:t>
      </w:r>
    </w:p>
    <w:p w14:paraId="1F25F671">
      <w:pPr>
        <w:numPr>
          <w:ilvl w:val="0"/>
          <w:numId w:val="11"/>
        </w:numPr>
        <w:spacing w:line="360" w:lineRule="auto"/>
        <w:ind w:left="638" w:leftChars="200" w:hanging="218" w:hangingChars="104"/>
        <w:rPr>
          <w:rFonts w:hint="eastAsia" w:ascii="宋体" w:hAnsi="宋体" w:cs="Arial"/>
          <w:szCs w:val="21"/>
        </w:rPr>
      </w:pPr>
      <w:r>
        <w:rPr>
          <w:rFonts w:hint="eastAsia" w:ascii="宋体" w:hAnsi="宋体" w:cs="Arial"/>
          <w:szCs w:val="21"/>
        </w:rPr>
        <w:t>此表是投标文件的必要文件，是投标文件的组成部分，投标人应另附一份封装到唱标信封中，作为唱标之用。</w:t>
      </w:r>
    </w:p>
    <w:p w14:paraId="327ABF53">
      <w:pPr>
        <w:numPr>
          <w:ilvl w:val="0"/>
          <w:numId w:val="0"/>
        </w:numPr>
        <w:spacing w:line="360" w:lineRule="auto"/>
        <w:ind w:firstLine="420" w:firstLineChars="200"/>
        <w:rPr>
          <w:rFonts w:hint="eastAsia" w:ascii="宋体" w:hAnsi="宋体" w:cs="Arial"/>
          <w:szCs w:val="21"/>
        </w:rPr>
      </w:pPr>
      <w:r>
        <w:rPr>
          <w:rFonts w:hint="eastAsia" w:ascii="宋体" w:hAnsi="宋体" w:cs="宋体"/>
          <w:szCs w:val="21"/>
        </w:rPr>
        <w:t>3.投标报价</w:t>
      </w:r>
      <w:r>
        <w:rPr>
          <w:rFonts w:hint="eastAsia"/>
          <w:color w:val="auto"/>
          <w:lang w:val="en-US" w:eastAsia="zh-CN"/>
        </w:rPr>
        <w:t>应包括活动的策划、组织、场地、交通安排等过程中涉及到的一切费用及保险费、税费等费用</w:t>
      </w:r>
      <w:r>
        <w:rPr>
          <w:rFonts w:hint="eastAsia" w:ascii="宋体" w:hAnsi="宋体" w:cs="宋体"/>
          <w:spacing w:val="-2"/>
          <w:szCs w:val="21"/>
        </w:rPr>
        <w:t>。</w:t>
      </w:r>
      <w:r>
        <w:rPr>
          <w:rFonts w:hint="eastAsia" w:ascii="宋体" w:hAnsi="宋体" w:cs="宋体"/>
          <w:color w:val="000000"/>
          <w:szCs w:val="21"/>
        </w:rPr>
        <w:t>投标报价采用投报“投标下浮率（%）”的方式，即报价=单价最高限价×（1-投标下浮率（%））。</w:t>
      </w:r>
    </w:p>
    <w:p w14:paraId="7A564A56">
      <w:pPr>
        <w:adjustRightInd w:val="0"/>
        <w:snapToGrid w:val="0"/>
        <w:spacing w:line="360" w:lineRule="auto"/>
        <w:rPr>
          <w:rFonts w:hint="eastAsia" w:ascii="宋体" w:hAnsi="宋体"/>
          <w:szCs w:val="21"/>
        </w:rPr>
      </w:pPr>
    </w:p>
    <w:p w14:paraId="4BDE70F3">
      <w:pPr>
        <w:adjustRightInd w:val="0"/>
        <w:snapToGrid w:val="0"/>
        <w:spacing w:line="360" w:lineRule="auto"/>
        <w:rPr>
          <w:rFonts w:hint="eastAsia" w:ascii="宋体" w:hAnsi="宋体"/>
          <w:szCs w:val="21"/>
        </w:rPr>
      </w:pPr>
    </w:p>
    <w:p w14:paraId="54C249DA">
      <w:pPr>
        <w:adjustRightInd w:val="0"/>
        <w:snapToGrid w:val="0"/>
        <w:spacing w:line="360" w:lineRule="auto"/>
        <w:rPr>
          <w:rFonts w:hint="eastAsia" w:ascii="宋体" w:hAnsi="宋体"/>
          <w:szCs w:val="21"/>
        </w:rPr>
      </w:pPr>
    </w:p>
    <w:p w14:paraId="61167CE1">
      <w:pPr>
        <w:adjustRightInd w:val="0"/>
        <w:snapToGrid w:val="0"/>
        <w:spacing w:line="360" w:lineRule="auto"/>
        <w:rPr>
          <w:rFonts w:hint="eastAsia" w:ascii="宋体" w:hAnsi="宋体"/>
          <w:szCs w:val="21"/>
        </w:rPr>
      </w:pPr>
    </w:p>
    <w:p w14:paraId="268D15E2">
      <w:pPr>
        <w:adjustRightInd w:val="0"/>
        <w:snapToGrid w:val="0"/>
        <w:spacing w:line="360" w:lineRule="auto"/>
        <w:rPr>
          <w:rFonts w:hint="eastAsia" w:ascii="宋体" w:hAnsi="宋体"/>
          <w:szCs w:val="21"/>
        </w:rPr>
      </w:pPr>
    </w:p>
    <w:p w14:paraId="5B0D61FD">
      <w:pPr>
        <w:adjustRightInd w:val="0"/>
        <w:snapToGrid w:val="0"/>
        <w:spacing w:line="360" w:lineRule="auto"/>
        <w:rPr>
          <w:rFonts w:hint="eastAsia" w:ascii="宋体" w:hAnsi="宋体"/>
          <w:szCs w:val="21"/>
        </w:rPr>
      </w:pPr>
    </w:p>
    <w:p w14:paraId="27759D3B">
      <w:pPr>
        <w:adjustRightInd w:val="0"/>
        <w:snapToGrid w:val="0"/>
        <w:spacing w:line="360" w:lineRule="auto"/>
        <w:rPr>
          <w:rFonts w:hint="eastAsia" w:ascii="宋体" w:hAnsi="宋体"/>
          <w:szCs w:val="21"/>
        </w:rPr>
      </w:pPr>
    </w:p>
    <w:p w14:paraId="5D0F1A01">
      <w:pPr>
        <w:adjustRightInd w:val="0"/>
        <w:snapToGrid w:val="0"/>
        <w:spacing w:line="360" w:lineRule="auto"/>
        <w:rPr>
          <w:rFonts w:hint="eastAsia" w:ascii="宋体" w:hAnsi="宋体"/>
          <w:szCs w:val="21"/>
          <w:u w:val="single"/>
        </w:rPr>
      </w:pPr>
      <w:r>
        <w:rPr>
          <w:rFonts w:hint="eastAsia" w:ascii="宋体" w:hAnsi="宋体"/>
          <w:szCs w:val="21"/>
        </w:rPr>
        <w:t>供应商法定代表人（或法定代表人授权代表）签字或盖章：</w:t>
      </w:r>
      <w:r>
        <w:rPr>
          <w:rFonts w:hint="eastAsia" w:ascii="宋体" w:hAnsi="宋体"/>
          <w:szCs w:val="21"/>
          <w:u w:val="single"/>
        </w:rPr>
        <w:t xml:space="preserve">                   </w:t>
      </w:r>
    </w:p>
    <w:p w14:paraId="35B49721">
      <w:pPr>
        <w:adjustRightInd w:val="0"/>
        <w:snapToGrid w:val="0"/>
        <w:spacing w:line="360" w:lineRule="auto"/>
        <w:rPr>
          <w:rFonts w:hint="eastAsia" w:ascii="宋体" w:hAnsi="宋体"/>
          <w:szCs w:val="21"/>
          <w:u w:val="single"/>
        </w:rPr>
      </w:pPr>
      <w:r>
        <w:rPr>
          <w:rFonts w:hint="eastAsia" w:ascii="宋体" w:hAnsi="宋体"/>
          <w:szCs w:val="21"/>
        </w:rPr>
        <w:t>供应商名称（盖章）：</w:t>
      </w:r>
      <w:r>
        <w:rPr>
          <w:rFonts w:hint="eastAsia" w:ascii="宋体" w:hAnsi="宋体"/>
          <w:szCs w:val="21"/>
          <w:u w:val="single"/>
        </w:rPr>
        <w:t xml:space="preserve">                        </w:t>
      </w:r>
    </w:p>
    <w:p w14:paraId="09F7820E">
      <w:pPr>
        <w:pStyle w:val="24"/>
        <w:spacing w:line="360" w:lineRule="auto"/>
        <w:rPr>
          <w:rFonts w:hint="eastAsia"/>
          <w:b/>
          <w:sz w:val="28"/>
          <w:szCs w:val="28"/>
        </w:rPr>
      </w:pPr>
      <w:r>
        <w:rPr>
          <w:rFonts w:hint="eastAsia" w:hAnsi="宋体"/>
          <w:szCs w:val="21"/>
        </w:rPr>
        <w:t>日期：   年   月   日</w:t>
      </w:r>
    </w:p>
    <w:p w14:paraId="4E7C6FAB">
      <w:pPr>
        <w:spacing w:after="240" w:line="360" w:lineRule="auto"/>
        <w:jc w:val="center"/>
        <w:rPr>
          <w:rFonts w:hint="eastAsia"/>
          <w:b/>
          <w:sz w:val="28"/>
          <w:szCs w:val="28"/>
        </w:rPr>
      </w:pPr>
    </w:p>
    <w:p w14:paraId="3BB7C86C">
      <w:pPr>
        <w:spacing w:after="240" w:line="360" w:lineRule="auto"/>
        <w:jc w:val="center"/>
        <w:rPr>
          <w:rFonts w:hint="eastAsia"/>
          <w:b/>
          <w:sz w:val="28"/>
          <w:szCs w:val="28"/>
        </w:rPr>
      </w:pPr>
    </w:p>
    <w:p w14:paraId="49588E00">
      <w:pPr>
        <w:spacing w:after="240" w:line="360" w:lineRule="auto"/>
        <w:jc w:val="both"/>
        <w:rPr>
          <w:rFonts w:hint="eastAsia"/>
          <w:b/>
          <w:sz w:val="28"/>
          <w:szCs w:val="28"/>
        </w:rPr>
      </w:pPr>
    </w:p>
    <w:p w14:paraId="6EAD56EA">
      <w:pPr>
        <w:spacing w:after="240" w:line="360" w:lineRule="auto"/>
        <w:jc w:val="center"/>
        <w:rPr>
          <w:b/>
          <w:sz w:val="28"/>
          <w:szCs w:val="28"/>
        </w:rPr>
      </w:pPr>
      <w:r>
        <w:rPr>
          <w:rFonts w:hint="eastAsia"/>
          <w:b/>
          <w:sz w:val="28"/>
          <w:szCs w:val="28"/>
        </w:rPr>
        <w:t>招标代理费承诺书（格式）</w:t>
      </w:r>
    </w:p>
    <w:p w14:paraId="69EC2301">
      <w:pPr>
        <w:adjustRightInd w:val="0"/>
        <w:snapToGrid w:val="0"/>
        <w:spacing w:line="360" w:lineRule="auto"/>
        <w:rPr>
          <w:rFonts w:ascii="宋体" w:hAnsi="宋体"/>
          <w:b/>
          <w:szCs w:val="21"/>
        </w:rPr>
      </w:pPr>
      <w:r>
        <w:rPr>
          <w:rFonts w:hint="eastAsia" w:ascii="宋体" w:hAnsi="宋体"/>
          <w:b/>
          <w:szCs w:val="21"/>
        </w:rPr>
        <w:t>广州宜立工程管理有限公司韶关分公司：</w:t>
      </w:r>
    </w:p>
    <w:p w14:paraId="16E750F1">
      <w:pPr>
        <w:adjustRightInd w:val="0"/>
        <w:snapToGrid w:val="0"/>
        <w:spacing w:line="360" w:lineRule="auto"/>
        <w:ind w:firstLine="420" w:firstLineChars="200"/>
        <w:rPr>
          <w:rFonts w:ascii="宋体" w:hAnsi="宋体"/>
          <w:szCs w:val="21"/>
        </w:rPr>
      </w:pPr>
      <w:r>
        <w:rPr>
          <w:rFonts w:hint="eastAsia" w:ascii="宋体" w:hAnsi="宋体"/>
          <w:szCs w:val="21"/>
        </w:rPr>
        <w:t>本</w:t>
      </w:r>
      <w:r>
        <w:rPr>
          <w:rFonts w:hint="eastAsia" w:ascii="宋体" w:hAnsi="宋体"/>
          <w:szCs w:val="21"/>
          <w:u w:val="single"/>
        </w:rPr>
        <w:t xml:space="preserve">   （供应商名称）   </w:t>
      </w:r>
      <w:r>
        <w:rPr>
          <w:rFonts w:hint="eastAsia" w:ascii="宋体" w:hAnsi="宋体"/>
          <w:szCs w:val="21"/>
        </w:rPr>
        <w:t>公司在参加贵司组织的</w:t>
      </w:r>
      <w:r>
        <w:rPr>
          <w:rFonts w:hint="eastAsia" w:ascii="宋体" w:hAnsi="宋体"/>
          <w:szCs w:val="21"/>
          <w:u w:val="single"/>
        </w:rPr>
        <w:t xml:space="preserve">   （项目名称）  </w:t>
      </w:r>
      <w:r>
        <w:rPr>
          <w:rFonts w:hint="eastAsia" w:ascii="宋体" w:hAnsi="宋体"/>
          <w:szCs w:val="21"/>
        </w:rPr>
        <w:t>(项目编号：</w:t>
      </w:r>
      <w:r>
        <w:rPr>
          <w:rFonts w:hint="eastAsia" w:ascii="宋体" w:hAnsi="宋体"/>
          <w:szCs w:val="21"/>
          <w:u w:val="single"/>
        </w:rPr>
        <w:t xml:space="preserve">            </w:t>
      </w:r>
      <w:r>
        <w:rPr>
          <w:rFonts w:hint="eastAsia" w:ascii="宋体" w:hAnsi="宋体"/>
          <w:szCs w:val="21"/>
        </w:rPr>
        <w:t>)中如获成交，我司保证在领取“成交通知书”前，按本项目磋商须知相关规定向贵司缴纳招标代理费。</w:t>
      </w:r>
    </w:p>
    <w:p w14:paraId="3BBF265A">
      <w:pPr>
        <w:adjustRightInd w:val="0"/>
        <w:snapToGrid w:val="0"/>
        <w:spacing w:line="360" w:lineRule="auto"/>
        <w:ind w:firstLine="420" w:firstLineChars="200"/>
        <w:rPr>
          <w:rFonts w:ascii="宋体" w:hAnsi="宋体"/>
          <w:szCs w:val="21"/>
        </w:rPr>
      </w:pPr>
      <w:r>
        <w:rPr>
          <w:rFonts w:hint="eastAsia" w:ascii="宋体" w:hAnsi="宋体"/>
          <w:szCs w:val="21"/>
        </w:rPr>
        <w:t>如我方违约，愿凭贵方开出的违约通知，按项目约定应承付金额的200%由采购人在支付我司的合同款中代为扣付。</w:t>
      </w:r>
    </w:p>
    <w:p w14:paraId="3BFD87EE">
      <w:pPr>
        <w:adjustRightInd w:val="0"/>
        <w:snapToGrid w:val="0"/>
        <w:spacing w:line="360" w:lineRule="auto"/>
        <w:ind w:firstLine="420" w:firstLineChars="200"/>
        <w:rPr>
          <w:rFonts w:hint="eastAsia" w:ascii="宋体" w:hAnsi="宋体"/>
          <w:szCs w:val="21"/>
        </w:rPr>
      </w:pPr>
      <w:r>
        <w:rPr>
          <w:rFonts w:hint="eastAsia" w:ascii="宋体" w:hAnsi="宋体"/>
          <w:szCs w:val="21"/>
        </w:rPr>
        <w:t>特此承诺。</w:t>
      </w:r>
    </w:p>
    <w:p w14:paraId="75C0E875">
      <w:pPr>
        <w:adjustRightInd w:val="0"/>
        <w:snapToGrid w:val="0"/>
        <w:spacing w:line="360" w:lineRule="auto"/>
        <w:ind w:firstLine="420" w:firstLineChars="200"/>
        <w:rPr>
          <w:rFonts w:ascii="宋体" w:hAnsi="宋体"/>
          <w:szCs w:val="21"/>
        </w:rPr>
      </w:pPr>
    </w:p>
    <w:p w14:paraId="639AECFB">
      <w:pPr>
        <w:spacing w:line="360" w:lineRule="auto"/>
        <w:rPr>
          <w:rFonts w:ascii="宋体" w:hAnsi="宋体"/>
          <w:szCs w:val="21"/>
        </w:rPr>
      </w:pPr>
      <w:r>
        <w:rPr>
          <w:rFonts w:hint="eastAsia" w:ascii="宋体" w:hAnsi="宋体"/>
          <w:szCs w:val="21"/>
        </w:rPr>
        <w:t>附：我司缴纳招标代理费后招标代理费发票开具信息：</w:t>
      </w:r>
    </w:p>
    <w:p w14:paraId="107E8803">
      <w:pPr>
        <w:spacing w:line="360" w:lineRule="auto"/>
        <w:rPr>
          <w:rFonts w:hint="eastAsia" w:ascii="宋体" w:hAnsi="宋体"/>
          <w:b/>
          <w:szCs w:val="21"/>
        </w:rPr>
      </w:pPr>
      <w:r>
        <w:rPr>
          <w:rFonts w:hint="eastAsia" w:ascii="宋体" w:hAnsi="宋体"/>
          <w:b/>
          <w:szCs w:val="21"/>
        </w:rPr>
        <w:t>请根据单位实际选择发票类型，在对应发票类型前打</w:t>
      </w:r>
      <w:r>
        <w:rPr>
          <w:rFonts w:hint="eastAsia" w:ascii="宋体" w:hAnsi="宋体"/>
          <w:szCs w:val="21"/>
        </w:rPr>
        <w:t>“√”：</w:t>
      </w:r>
    </w:p>
    <w:p w14:paraId="42E3B362">
      <w:pPr>
        <w:spacing w:line="360" w:lineRule="auto"/>
        <w:rPr>
          <w:rFonts w:ascii="宋体" w:hAnsi="宋体"/>
          <w:szCs w:val="21"/>
        </w:rPr>
      </w:pPr>
      <w:r>
        <w:rPr>
          <w:rFonts w:hint="eastAsia" w:ascii="宋体" w:hAnsi="宋体"/>
          <w:szCs w:val="21"/>
        </w:rPr>
        <w:t>□</w:t>
      </w:r>
      <w:r>
        <w:rPr>
          <w:rFonts w:hint="eastAsia" w:ascii="宋体" w:hAnsi="宋体"/>
          <w:b/>
          <w:szCs w:val="21"/>
          <w:u w:val="single"/>
        </w:rPr>
        <w:t>增值税普通发票</w:t>
      </w:r>
      <w:r>
        <w:rPr>
          <w:rFonts w:hint="eastAsia" w:ascii="宋体" w:hAnsi="宋体"/>
          <w:szCs w:val="21"/>
        </w:rPr>
        <w:t>，开票信息为：</w:t>
      </w:r>
    </w:p>
    <w:p w14:paraId="3C0DF055">
      <w:pPr>
        <w:spacing w:line="360" w:lineRule="auto"/>
        <w:rPr>
          <w:rFonts w:ascii="宋体" w:hAnsi="宋体"/>
          <w:szCs w:val="21"/>
        </w:rPr>
      </w:pPr>
      <w:r>
        <w:rPr>
          <w:rFonts w:hint="eastAsia" w:ascii="宋体" w:hAnsi="宋体"/>
          <w:szCs w:val="21"/>
        </w:rPr>
        <w:t>1、我司工商注册名称为：</w:t>
      </w:r>
      <w:r>
        <w:rPr>
          <w:rFonts w:hint="eastAsia" w:ascii="宋体" w:hAnsi="宋体"/>
          <w:szCs w:val="21"/>
          <w:u w:val="single"/>
        </w:rPr>
        <w:t xml:space="preserve">  （请填写）             </w:t>
      </w:r>
      <w:r>
        <w:rPr>
          <w:rFonts w:hint="eastAsia" w:ascii="宋体" w:hAnsi="宋体"/>
          <w:szCs w:val="21"/>
        </w:rPr>
        <w:t>；</w:t>
      </w:r>
    </w:p>
    <w:p w14:paraId="1AAC173B">
      <w:pPr>
        <w:spacing w:after="240" w:line="360" w:lineRule="auto"/>
        <w:rPr>
          <w:rFonts w:ascii="宋体" w:hAnsi="宋体"/>
          <w:szCs w:val="21"/>
        </w:rPr>
      </w:pPr>
      <w:r>
        <w:rPr>
          <w:rFonts w:hint="eastAsia" w:ascii="宋体" w:hAnsi="宋体"/>
          <w:szCs w:val="21"/>
        </w:rPr>
        <w:t>2、纳税人识别号（国税）/或统一社会信用代码：</w:t>
      </w:r>
      <w:r>
        <w:rPr>
          <w:rFonts w:hint="eastAsia" w:ascii="宋体" w:hAnsi="宋体"/>
          <w:szCs w:val="21"/>
          <w:u w:val="single"/>
        </w:rPr>
        <w:t xml:space="preserve">    （请填写）              。</w:t>
      </w:r>
    </w:p>
    <w:p w14:paraId="1ECAC1DA">
      <w:pPr>
        <w:spacing w:line="360" w:lineRule="auto"/>
        <w:rPr>
          <w:rFonts w:ascii="宋体" w:hAnsi="宋体"/>
          <w:szCs w:val="21"/>
        </w:rPr>
      </w:pPr>
      <w:r>
        <w:rPr>
          <w:rFonts w:hint="eastAsia" w:ascii="宋体" w:hAnsi="宋体"/>
          <w:b/>
          <w:szCs w:val="21"/>
        </w:rPr>
        <w:t>□</w:t>
      </w:r>
      <w:r>
        <w:rPr>
          <w:rFonts w:hint="eastAsia" w:ascii="宋体" w:hAnsi="宋体"/>
          <w:b/>
          <w:szCs w:val="21"/>
          <w:u w:val="single"/>
        </w:rPr>
        <w:t>增值税专用发票</w:t>
      </w:r>
      <w:r>
        <w:rPr>
          <w:rFonts w:hint="eastAsia" w:ascii="宋体" w:hAnsi="宋体"/>
          <w:szCs w:val="21"/>
        </w:rPr>
        <w:t>，开票信息为：</w:t>
      </w:r>
    </w:p>
    <w:p w14:paraId="2C7BD724">
      <w:pPr>
        <w:spacing w:line="360" w:lineRule="auto"/>
        <w:rPr>
          <w:rFonts w:ascii="宋体" w:hAnsi="宋体"/>
          <w:szCs w:val="21"/>
        </w:rPr>
      </w:pPr>
      <w:r>
        <w:rPr>
          <w:rFonts w:hint="eastAsia" w:ascii="宋体" w:hAnsi="宋体"/>
          <w:szCs w:val="21"/>
        </w:rPr>
        <w:t>1、我司工商注册名称：</w:t>
      </w:r>
      <w:r>
        <w:rPr>
          <w:rFonts w:hint="eastAsia" w:ascii="宋体" w:hAnsi="宋体"/>
          <w:szCs w:val="21"/>
          <w:u w:val="single"/>
        </w:rPr>
        <w:t xml:space="preserve">    （请填写）              ；</w:t>
      </w:r>
    </w:p>
    <w:p w14:paraId="40660FE8">
      <w:pPr>
        <w:spacing w:line="360" w:lineRule="auto"/>
        <w:rPr>
          <w:rFonts w:ascii="宋体" w:hAnsi="宋体"/>
          <w:szCs w:val="21"/>
        </w:rPr>
      </w:pPr>
      <w:r>
        <w:rPr>
          <w:rFonts w:hint="eastAsia" w:ascii="宋体" w:hAnsi="宋体"/>
          <w:szCs w:val="21"/>
        </w:rPr>
        <w:t>2、纳税人识别号（国税）/或统一社会信用代码：</w:t>
      </w:r>
      <w:r>
        <w:rPr>
          <w:rFonts w:hint="eastAsia" w:ascii="宋体" w:hAnsi="宋体"/>
          <w:szCs w:val="21"/>
          <w:u w:val="single"/>
        </w:rPr>
        <w:t xml:space="preserve">    （请填写）              ；</w:t>
      </w:r>
    </w:p>
    <w:p w14:paraId="1115AFC8">
      <w:pPr>
        <w:spacing w:line="360" w:lineRule="auto"/>
        <w:rPr>
          <w:rFonts w:ascii="宋体" w:hAnsi="宋体"/>
          <w:szCs w:val="21"/>
        </w:rPr>
      </w:pPr>
      <w:r>
        <w:rPr>
          <w:rFonts w:hint="eastAsia" w:ascii="宋体" w:hAnsi="宋体"/>
          <w:szCs w:val="21"/>
        </w:rPr>
        <w:t>3、注册地址：</w:t>
      </w:r>
      <w:r>
        <w:rPr>
          <w:rFonts w:hint="eastAsia" w:ascii="宋体" w:hAnsi="宋体"/>
          <w:szCs w:val="21"/>
          <w:u w:val="single"/>
        </w:rPr>
        <w:t xml:space="preserve">    （请填写）              ；</w:t>
      </w:r>
    </w:p>
    <w:p w14:paraId="476A5A65">
      <w:pPr>
        <w:spacing w:line="360" w:lineRule="auto"/>
        <w:rPr>
          <w:rFonts w:ascii="宋体" w:hAnsi="宋体"/>
          <w:szCs w:val="21"/>
        </w:rPr>
      </w:pPr>
      <w:r>
        <w:rPr>
          <w:rFonts w:hint="eastAsia" w:ascii="宋体" w:hAnsi="宋体"/>
          <w:szCs w:val="21"/>
        </w:rPr>
        <w:t>4、办公电话（固话）：</w:t>
      </w:r>
      <w:r>
        <w:rPr>
          <w:rFonts w:hint="eastAsia" w:ascii="宋体" w:hAnsi="宋体"/>
          <w:szCs w:val="21"/>
          <w:u w:val="single"/>
        </w:rPr>
        <w:t xml:space="preserve">    （请填写）              ；</w:t>
      </w:r>
    </w:p>
    <w:p w14:paraId="5EC0AC98">
      <w:pPr>
        <w:spacing w:line="360" w:lineRule="auto"/>
        <w:rPr>
          <w:rFonts w:ascii="宋体" w:hAnsi="宋体"/>
          <w:szCs w:val="21"/>
        </w:rPr>
      </w:pPr>
      <w:r>
        <w:rPr>
          <w:rFonts w:hint="eastAsia" w:ascii="宋体" w:hAnsi="宋体"/>
          <w:szCs w:val="21"/>
        </w:rPr>
        <w:t>5、开户银行及账号：</w:t>
      </w:r>
      <w:r>
        <w:rPr>
          <w:rFonts w:hint="eastAsia" w:ascii="宋体" w:hAnsi="宋体"/>
          <w:szCs w:val="21"/>
          <w:u w:val="single"/>
        </w:rPr>
        <w:t xml:space="preserve">    （请填写）              ；</w:t>
      </w:r>
    </w:p>
    <w:p w14:paraId="422BCD49">
      <w:pPr>
        <w:spacing w:after="240" w:line="360" w:lineRule="auto"/>
        <w:rPr>
          <w:rFonts w:ascii="宋体" w:hAnsi="宋体"/>
          <w:szCs w:val="21"/>
          <w:u w:val="single"/>
        </w:rPr>
      </w:pPr>
      <w:r>
        <w:rPr>
          <w:rFonts w:hint="eastAsia" w:ascii="宋体" w:hAnsi="宋体"/>
          <w:szCs w:val="21"/>
        </w:rPr>
        <w:t>6、一般纳税人资格证书/或加盖了税务局“增值税一般纳税人”条章的国税登记证扫描件/或在所属国税局网站的查询结果截图</w:t>
      </w:r>
      <w:r>
        <w:rPr>
          <w:rFonts w:hint="eastAsia" w:ascii="宋体" w:hAnsi="宋体"/>
          <w:szCs w:val="21"/>
          <w:u w:val="single"/>
        </w:rPr>
        <w:t>（截图后附）。</w:t>
      </w:r>
    </w:p>
    <w:p w14:paraId="635314C5">
      <w:pPr>
        <w:spacing w:line="360" w:lineRule="auto"/>
        <w:rPr>
          <w:rFonts w:ascii="宋体" w:hAnsi="宋体"/>
          <w:szCs w:val="21"/>
        </w:rPr>
      </w:pPr>
      <w:r>
        <w:rPr>
          <w:rFonts w:hint="eastAsia" w:ascii="宋体" w:hAnsi="宋体"/>
          <w:szCs w:val="21"/>
        </w:rPr>
        <w:t>发票事宜联系人：</w:t>
      </w:r>
      <w:r>
        <w:rPr>
          <w:rFonts w:hint="eastAsia" w:ascii="宋体" w:hAnsi="宋体"/>
          <w:szCs w:val="21"/>
          <w:u w:val="single"/>
        </w:rPr>
        <w:t xml:space="preserve">          </w:t>
      </w:r>
      <w:r>
        <w:rPr>
          <w:rFonts w:hint="eastAsia" w:ascii="宋体" w:hAnsi="宋体"/>
          <w:szCs w:val="21"/>
        </w:rPr>
        <w:t>， 手机</w:t>
      </w:r>
      <w:r>
        <w:rPr>
          <w:rFonts w:hint="eastAsia" w:ascii="宋体" w:hAnsi="宋体"/>
          <w:szCs w:val="21"/>
          <w:u w:val="single"/>
        </w:rPr>
        <w:t>号：            ，</w:t>
      </w:r>
      <w:r>
        <w:rPr>
          <w:rFonts w:hint="eastAsia" w:ascii="宋体" w:hAnsi="宋体"/>
          <w:szCs w:val="21"/>
        </w:rPr>
        <w:t xml:space="preserve"> </w:t>
      </w:r>
    </w:p>
    <w:p w14:paraId="1ED9B9CF">
      <w:pPr>
        <w:spacing w:after="240" w:line="360" w:lineRule="auto"/>
        <w:rPr>
          <w:rFonts w:hint="eastAsia" w:ascii="宋体" w:hAnsi="宋体"/>
          <w:szCs w:val="21"/>
          <w:u w:val="single"/>
        </w:rPr>
      </w:pPr>
      <w:r>
        <w:rPr>
          <w:rFonts w:hint="eastAsia" w:ascii="宋体" w:hAnsi="宋体"/>
          <w:szCs w:val="21"/>
        </w:rPr>
        <w:t>单位地址：</w:t>
      </w:r>
      <w:r>
        <w:rPr>
          <w:rFonts w:hint="eastAsia" w:ascii="宋体" w:hAnsi="宋体"/>
          <w:szCs w:val="21"/>
          <w:u w:val="single"/>
        </w:rPr>
        <w:t xml:space="preserve">         </w:t>
      </w:r>
      <w:r>
        <w:rPr>
          <w:rFonts w:hint="eastAsia" w:ascii="宋体" w:hAnsi="宋体"/>
          <w:szCs w:val="21"/>
        </w:rPr>
        <w:t>电话：</w:t>
      </w:r>
      <w:r>
        <w:rPr>
          <w:rFonts w:hint="eastAsia" w:ascii="宋体" w:hAnsi="宋体"/>
          <w:szCs w:val="21"/>
          <w:u w:val="single"/>
        </w:rPr>
        <w:t xml:space="preserve">          </w:t>
      </w:r>
      <w:r>
        <w:rPr>
          <w:rFonts w:hint="eastAsia" w:ascii="宋体" w:hAnsi="宋体"/>
          <w:szCs w:val="21"/>
        </w:rPr>
        <w:t>传真：</w:t>
      </w:r>
      <w:r>
        <w:rPr>
          <w:rFonts w:hint="eastAsia" w:ascii="宋体" w:hAnsi="宋体"/>
          <w:szCs w:val="21"/>
          <w:u w:val="single"/>
        </w:rPr>
        <w:t xml:space="preserve">        。</w:t>
      </w:r>
    </w:p>
    <w:p w14:paraId="03927D0B">
      <w:pPr>
        <w:spacing w:after="240" w:line="360" w:lineRule="auto"/>
        <w:rPr>
          <w:rFonts w:ascii="宋体" w:hAnsi="宋体"/>
          <w:szCs w:val="21"/>
          <w:u w:val="single"/>
        </w:rPr>
      </w:pPr>
    </w:p>
    <w:p w14:paraId="6406DB98">
      <w:pPr>
        <w:adjustRightInd w:val="0"/>
        <w:snapToGrid w:val="0"/>
        <w:spacing w:line="360" w:lineRule="auto"/>
        <w:rPr>
          <w:rFonts w:ascii="宋体" w:hAnsi="宋体"/>
          <w:szCs w:val="21"/>
        </w:rPr>
      </w:pPr>
      <w:r>
        <w:rPr>
          <w:rFonts w:hint="eastAsia" w:ascii="宋体" w:hAnsi="宋体"/>
          <w:szCs w:val="21"/>
        </w:rPr>
        <w:t>供应商法定代表人（或法定代表人授权代表）签字：</w:t>
      </w:r>
      <w:r>
        <w:rPr>
          <w:rFonts w:hint="eastAsia" w:ascii="宋体" w:hAnsi="宋体"/>
          <w:szCs w:val="21"/>
          <w:u w:val="single"/>
        </w:rPr>
        <w:t xml:space="preserve">                   </w:t>
      </w:r>
    </w:p>
    <w:p w14:paraId="6E43C3CD">
      <w:pPr>
        <w:adjustRightInd w:val="0"/>
        <w:snapToGrid w:val="0"/>
        <w:spacing w:line="360" w:lineRule="auto"/>
        <w:rPr>
          <w:rFonts w:ascii="宋体" w:hAnsi="宋体"/>
          <w:szCs w:val="21"/>
          <w:u w:val="single"/>
        </w:rPr>
      </w:pPr>
      <w:r>
        <w:rPr>
          <w:rFonts w:hint="eastAsia" w:ascii="宋体" w:hAnsi="宋体"/>
          <w:szCs w:val="21"/>
        </w:rPr>
        <w:t>供应商名称（加盖公章）：</w:t>
      </w:r>
      <w:r>
        <w:rPr>
          <w:rFonts w:hint="eastAsia" w:ascii="宋体" w:hAnsi="宋体"/>
          <w:szCs w:val="21"/>
          <w:u w:val="single"/>
        </w:rPr>
        <w:t xml:space="preserve">                        </w:t>
      </w:r>
    </w:p>
    <w:p w14:paraId="1727B9A6">
      <w:pPr>
        <w:adjustRightInd w:val="0"/>
        <w:snapToGrid w:val="0"/>
        <w:spacing w:line="360" w:lineRule="auto"/>
        <w:rPr>
          <w:rFonts w:hint="eastAsia" w:ascii="宋体" w:hAnsi="宋体"/>
          <w:szCs w:val="21"/>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 xml:space="preserve"> 月</w:t>
      </w:r>
      <w:r>
        <w:rPr>
          <w:rFonts w:hint="eastAsia" w:ascii="宋体" w:hAnsi="宋体"/>
          <w:szCs w:val="21"/>
          <w:u w:val="single"/>
        </w:rPr>
        <w:t xml:space="preserve">    </w:t>
      </w:r>
      <w:r>
        <w:rPr>
          <w:rFonts w:hint="eastAsia" w:ascii="宋体" w:hAnsi="宋体"/>
          <w:szCs w:val="21"/>
        </w:rPr>
        <w:t xml:space="preserve"> 日</w:t>
      </w:r>
    </w:p>
    <w:p w14:paraId="04CA772B">
      <w:pPr>
        <w:adjustRightInd w:val="0"/>
        <w:snapToGrid w:val="0"/>
        <w:spacing w:line="360" w:lineRule="auto"/>
        <w:rPr>
          <w:rFonts w:hint="eastAsia" w:ascii="宋体" w:hAnsi="宋体"/>
          <w:szCs w:val="21"/>
        </w:rPr>
        <w:sectPr>
          <w:pgSz w:w="11907" w:h="16840"/>
          <w:pgMar w:top="1440" w:right="1080" w:bottom="1440" w:left="1080" w:header="850" w:footer="850" w:gutter="0"/>
          <w:cols w:space="720" w:num="1"/>
          <w:docGrid w:type="linesAndChars" w:linePitch="312" w:charSpace="0"/>
        </w:sectPr>
      </w:pPr>
    </w:p>
    <w:p w14:paraId="40CEFF4A">
      <w:pPr>
        <w:pStyle w:val="2"/>
        <w:keepNext w:val="0"/>
        <w:keepLines w:val="0"/>
        <w:spacing w:before="0" w:after="0" w:line="360" w:lineRule="auto"/>
        <w:jc w:val="center"/>
        <w:rPr>
          <w:rFonts w:ascii="宋体" w:hAnsi="宋体"/>
          <w:bCs w:val="0"/>
          <w:sz w:val="28"/>
          <w:szCs w:val="28"/>
        </w:rPr>
      </w:pPr>
      <w:bookmarkStart w:id="212" w:name="_Toc30899"/>
      <w:bookmarkStart w:id="213" w:name="_Toc11027"/>
      <w:bookmarkStart w:id="214" w:name="_Toc88042833"/>
      <w:r>
        <w:rPr>
          <w:rFonts w:hint="eastAsia" w:ascii="宋体" w:hAnsi="宋体" w:cs="宋体"/>
          <w:bCs w:val="0"/>
          <w:sz w:val="28"/>
          <w:szCs w:val="28"/>
        </w:rPr>
        <w:t>第六部分  询问函、质疑函、投诉书格式</w:t>
      </w:r>
      <w:bookmarkEnd w:id="212"/>
      <w:bookmarkEnd w:id="213"/>
      <w:bookmarkEnd w:id="214"/>
    </w:p>
    <w:p w14:paraId="7944B25F">
      <w:pPr>
        <w:widowControl w:val="0"/>
        <w:autoSpaceDE w:val="0"/>
        <w:autoSpaceDN w:val="0"/>
        <w:adjustRightInd w:val="0"/>
        <w:spacing w:line="360" w:lineRule="auto"/>
        <w:rPr>
          <w:rFonts w:ascii="宋体" w:hAnsi="宋体"/>
          <w:b/>
          <w:bCs/>
        </w:rPr>
      </w:pPr>
      <w:r>
        <w:rPr>
          <w:rFonts w:hint="eastAsia" w:ascii="宋体" w:hAnsi="宋体" w:cs="宋体"/>
          <w:b/>
          <w:bCs/>
        </w:rPr>
        <w:t>说明：本部分格式为供应商提交询问函、质疑函、投诉函时使用，不属于响应文件格式的组成部分。</w:t>
      </w:r>
    </w:p>
    <w:p w14:paraId="4DBEA345">
      <w:pPr>
        <w:widowControl w:val="0"/>
        <w:autoSpaceDE w:val="0"/>
        <w:autoSpaceDN w:val="0"/>
        <w:adjustRightInd w:val="0"/>
        <w:spacing w:line="360" w:lineRule="auto"/>
        <w:rPr>
          <w:rFonts w:hint="eastAsia" w:ascii="宋体" w:hAnsi="宋体" w:cs="宋体"/>
          <w:b/>
          <w:bCs/>
          <w:sz w:val="28"/>
          <w:szCs w:val="28"/>
        </w:rPr>
      </w:pPr>
    </w:p>
    <w:p w14:paraId="0E6FC5A1">
      <w:pPr>
        <w:widowControl w:val="0"/>
        <w:autoSpaceDE w:val="0"/>
        <w:autoSpaceDN w:val="0"/>
        <w:adjustRightInd w:val="0"/>
        <w:spacing w:line="360" w:lineRule="auto"/>
        <w:rPr>
          <w:rFonts w:ascii="宋体" w:hAnsi="宋体"/>
          <w:b/>
          <w:bCs/>
          <w:sz w:val="28"/>
          <w:szCs w:val="28"/>
        </w:rPr>
      </w:pPr>
      <w:r>
        <w:rPr>
          <w:rFonts w:hint="eastAsia" w:ascii="宋体" w:hAnsi="宋体" w:cs="宋体"/>
          <w:b/>
          <w:bCs/>
          <w:sz w:val="28"/>
          <w:szCs w:val="28"/>
        </w:rPr>
        <w:t>一、询问函格式</w:t>
      </w:r>
    </w:p>
    <w:p w14:paraId="27AA72D9">
      <w:pPr>
        <w:widowControl w:val="0"/>
        <w:autoSpaceDE w:val="0"/>
        <w:autoSpaceDN w:val="0"/>
        <w:adjustRightInd w:val="0"/>
        <w:spacing w:line="360" w:lineRule="auto"/>
        <w:jc w:val="center"/>
        <w:rPr>
          <w:rFonts w:ascii="宋体" w:hAnsi="宋体"/>
          <w:b/>
          <w:bCs/>
        </w:rPr>
      </w:pPr>
      <w:r>
        <w:rPr>
          <w:rFonts w:hint="eastAsia" w:ascii="宋体" w:hAnsi="宋体" w:cs="宋体"/>
          <w:b/>
          <w:bCs/>
        </w:rPr>
        <w:t>询问函</w:t>
      </w:r>
    </w:p>
    <w:p w14:paraId="0C274C52">
      <w:pPr>
        <w:widowControl w:val="0"/>
        <w:autoSpaceDE w:val="0"/>
        <w:autoSpaceDN w:val="0"/>
        <w:adjustRightInd w:val="0"/>
        <w:spacing w:line="360" w:lineRule="auto"/>
        <w:rPr>
          <w:rFonts w:ascii="宋体" w:hAnsi="宋体"/>
        </w:rPr>
      </w:pPr>
      <w:r>
        <w:rPr>
          <w:rFonts w:hint="eastAsia" w:ascii="宋体" w:hAnsi="宋体" w:cs="宋体"/>
        </w:rPr>
        <w:t>广州宜立工程管理有限公司韶关分公司：</w:t>
      </w:r>
    </w:p>
    <w:p w14:paraId="3A0BE27B">
      <w:pPr>
        <w:widowControl w:val="0"/>
        <w:autoSpaceDE w:val="0"/>
        <w:autoSpaceDN w:val="0"/>
        <w:adjustRightInd w:val="0"/>
        <w:spacing w:line="360" w:lineRule="auto"/>
        <w:ind w:firstLine="420" w:firstLineChars="200"/>
        <w:rPr>
          <w:rFonts w:ascii="宋体" w:hAnsi="宋体"/>
        </w:rPr>
      </w:pPr>
      <w:r>
        <w:rPr>
          <w:rFonts w:hint="eastAsia" w:ascii="宋体" w:hAnsi="宋体" w:cs="宋体"/>
        </w:rPr>
        <w:t>我单位已报名并准备参与</w:t>
      </w:r>
      <w:r>
        <w:rPr>
          <w:rFonts w:hint="eastAsia" w:ascii="宋体" w:hAnsi="宋体" w:cs="宋体"/>
          <w:u w:val="single"/>
        </w:rPr>
        <w:t xml:space="preserve">                            </w:t>
      </w:r>
      <w:r>
        <w:rPr>
          <w:rFonts w:hint="eastAsia" w:ascii="宋体" w:hAnsi="宋体" w:cs="宋体"/>
        </w:rPr>
        <w:t>（项目名称）（项目编号：</w:t>
      </w:r>
      <w:r>
        <w:rPr>
          <w:rFonts w:hint="eastAsia" w:ascii="宋体" w:hAnsi="宋体" w:cs="宋体"/>
          <w:u w:val="single"/>
        </w:rPr>
        <w:t xml:space="preserve">                </w:t>
      </w:r>
      <w:r>
        <w:rPr>
          <w:rFonts w:hint="eastAsia" w:ascii="宋体" w:hAnsi="宋体" w:cs="宋体"/>
        </w:rPr>
        <w:t>）的报价（或报价）活动，现有以下几个内容（或条款）存在疑问（或无法理解），特提出询问。</w:t>
      </w:r>
    </w:p>
    <w:p w14:paraId="3036B553">
      <w:pPr>
        <w:widowControl w:val="0"/>
        <w:autoSpaceDE w:val="0"/>
        <w:autoSpaceDN w:val="0"/>
        <w:adjustRightInd w:val="0"/>
        <w:spacing w:line="360" w:lineRule="auto"/>
        <w:rPr>
          <w:rFonts w:ascii="宋体" w:hAnsi="宋体"/>
        </w:rPr>
      </w:pPr>
      <w:r>
        <w:rPr>
          <w:rFonts w:hint="eastAsia" w:ascii="宋体" w:hAnsi="宋体" w:cs="宋体"/>
        </w:rPr>
        <w:t>一、</w:t>
      </w:r>
      <w:r>
        <w:rPr>
          <w:rFonts w:ascii="宋体" w:hAnsi="宋体" w:cs="宋体"/>
        </w:rPr>
        <w:t>_____________________</w:t>
      </w:r>
      <w:r>
        <w:rPr>
          <w:rFonts w:hint="eastAsia" w:ascii="宋体" w:hAnsi="宋体" w:cs="宋体"/>
        </w:rPr>
        <w:t>（事项一）</w:t>
      </w:r>
    </w:p>
    <w:p w14:paraId="6A2D5414">
      <w:pPr>
        <w:widowControl w:val="0"/>
        <w:autoSpaceDE w:val="0"/>
        <w:autoSpaceDN w:val="0"/>
        <w:adjustRightInd w:val="0"/>
        <w:spacing w:line="360" w:lineRule="auto"/>
        <w:rPr>
          <w:rFonts w:ascii="宋体" w:hAnsi="宋体"/>
        </w:rPr>
      </w:pPr>
      <w:r>
        <w:rPr>
          <w:rFonts w:hint="eastAsia" w:ascii="宋体" w:hAnsi="宋体" w:cs="宋体"/>
        </w:rPr>
        <w:t>（</w:t>
      </w:r>
      <w:r>
        <w:rPr>
          <w:rFonts w:ascii="宋体" w:hAnsi="宋体" w:cs="宋体"/>
        </w:rPr>
        <w:t>1</w:t>
      </w:r>
      <w:r>
        <w:rPr>
          <w:rFonts w:hint="eastAsia" w:ascii="宋体" w:hAnsi="宋体" w:cs="宋体"/>
        </w:rPr>
        <w:t>）</w:t>
      </w:r>
      <w:r>
        <w:rPr>
          <w:rFonts w:ascii="宋体" w:hAnsi="宋体" w:cs="宋体"/>
        </w:rPr>
        <w:t>____________________</w:t>
      </w:r>
      <w:r>
        <w:rPr>
          <w:rFonts w:hint="eastAsia" w:ascii="宋体" w:hAnsi="宋体" w:cs="宋体"/>
        </w:rPr>
        <w:t>（问题或条款内容）</w:t>
      </w:r>
    </w:p>
    <w:p w14:paraId="477B632B">
      <w:pPr>
        <w:widowControl w:val="0"/>
        <w:autoSpaceDE w:val="0"/>
        <w:autoSpaceDN w:val="0"/>
        <w:adjustRightInd w:val="0"/>
        <w:spacing w:line="360" w:lineRule="auto"/>
        <w:rPr>
          <w:rFonts w:ascii="宋体" w:hAnsi="宋体"/>
        </w:rPr>
      </w:pPr>
      <w:r>
        <w:rPr>
          <w:rFonts w:hint="eastAsia" w:ascii="宋体" w:hAnsi="宋体" w:cs="宋体"/>
        </w:rPr>
        <w:t>（</w:t>
      </w:r>
      <w:r>
        <w:rPr>
          <w:rFonts w:ascii="宋体" w:hAnsi="宋体" w:cs="宋体"/>
        </w:rPr>
        <w:t>2</w:t>
      </w:r>
      <w:r>
        <w:rPr>
          <w:rFonts w:hint="eastAsia" w:ascii="宋体" w:hAnsi="宋体" w:cs="宋体"/>
        </w:rPr>
        <w:t>）</w:t>
      </w:r>
      <w:r>
        <w:rPr>
          <w:rFonts w:ascii="宋体" w:hAnsi="宋体" w:cs="宋体"/>
        </w:rPr>
        <w:t>____________________</w:t>
      </w:r>
      <w:r>
        <w:rPr>
          <w:rFonts w:hint="eastAsia" w:ascii="宋体" w:hAnsi="宋体" w:cs="宋体"/>
        </w:rPr>
        <w:t>（说明疑问或无法理解原因）</w:t>
      </w:r>
    </w:p>
    <w:p w14:paraId="66B9B586">
      <w:pPr>
        <w:widowControl w:val="0"/>
        <w:autoSpaceDE w:val="0"/>
        <w:autoSpaceDN w:val="0"/>
        <w:adjustRightInd w:val="0"/>
        <w:spacing w:line="360" w:lineRule="auto"/>
        <w:rPr>
          <w:rFonts w:ascii="宋体" w:hAnsi="宋体"/>
        </w:rPr>
      </w:pPr>
      <w:r>
        <w:rPr>
          <w:rFonts w:hint="eastAsia" w:ascii="宋体" w:hAnsi="宋体" w:cs="宋体"/>
        </w:rPr>
        <w:t>（</w:t>
      </w:r>
      <w:r>
        <w:rPr>
          <w:rFonts w:ascii="宋体" w:hAnsi="宋体" w:cs="宋体"/>
        </w:rPr>
        <w:t>3</w:t>
      </w:r>
      <w:r>
        <w:rPr>
          <w:rFonts w:hint="eastAsia" w:ascii="宋体" w:hAnsi="宋体" w:cs="宋体"/>
        </w:rPr>
        <w:t>）</w:t>
      </w:r>
      <w:r>
        <w:rPr>
          <w:rFonts w:ascii="宋体" w:hAnsi="宋体" w:cs="宋体"/>
        </w:rPr>
        <w:t>____________________</w:t>
      </w:r>
      <w:r>
        <w:rPr>
          <w:rFonts w:hint="eastAsia" w:ascii="宋体" w:hAnsi="宋体" w:cs="宋体"/>
        </w:rPr>
        <w:t>（建议）</w:t>
      </w:r>
    </w:p>
    <w:p w14:paraId="64789DAA">
      <w:pPr>
        <w:widowControl w:val="0"/>
        <w:autoSpaceDE w:val="0"/>
        <w:autoSpaceDN w:val="0"/>
        <w:adjustRightInd w:val="0"/>
        <w:spacing w:line="360" w:lineRule="auto"/>
        <w:rPr>
          <w:rFonts w:ascii="宋体" w:hAnsi="宋体"/>
        </w:rPr>
      </w:pPr>
      <w:r>
        <w:rPr>
          <w:rFonts w:hint="eastAsia" w:ascii="宋体" w:hAnsi="宋体" w:cs="宋体"/>
        </w:rPr>
        <w:t>二、</w:t>
      </w:r>
      <w:r>
        <w:rPr>
          <w:rFonts w:ascii="宋体" w:hAnsi="宋体" w:cs="宋体"/>
        </w:rPr>
        <w:t>_____________________</w:t>
      </w:r>
      <w:r>
        <w:rPr>
          <w:rFonts w:hint="eastAsia" w:ascii="宋体" w:hAnsi="宋体" w:cs="宋体"/>
        </w:rPr>
        <w:t>（事项二）</w:t>
      </w:r>
    </w:p>
    <w:p w14:paraId="4424069A">
      <w:pPr>
        <w:widowControl w:val="0"/>
        <w:autoSpaceDE w:val="0"/>
        <w:autoSpaceDN w:val="0"/>
        <w:adjustRightInd w:val="0"/>
        <w:spacing w:line="360" w:lineRule="auto"/>
        <w:rPr>
          <w:rFonts w:ascii="宋体" w:hAnsi="宋体"/>
        </w:rPr>
      </w:pPr>
      <w:r>
        <w:rPr>
          <w:rFonts w:hint="eastAsia" w:ascii="宋体" w:hAnsi="宋体" w:cs="宋体"/>
        </w:rPr>
        <w:t>……</w:t>
      </w:r>
    </w:p>
    <w:p w14:paraId="2117DDF8">
      <w:pPr>
        <w:widowControl w:val="0"/>
        <w:autoSpaceDE w:val="0"/>
        <w:autoSpaceDN w:val="0"/>
        <w:adjustRightInd w:val="0"/>
        <w:spacing w:line="360" w:lineRule="auto"/>
        <w:rPr>
          <w:rFonts w:ascii="宋体" w:hAnsi="宋体"/>
        </w:rPr>
      </w:pPr>
      <w:r>
        <w:rPr>
          <w:rFonts w:hint="eastAsia" w:ascii="宋体" w:hAnsi="宋体" w:cs="宋体"/>
        </w:rPr>
        <w:t>随附相关证明材料如下：（目录）</w:t>
      </w:r>
    </w:p>
    <w:p w14:paraId="617AA1E3">
      <w:pPr>
        <w:widowControl w:val="0"/>
        <w:autoSpaceDE w:val="0"/>
        <w:autoSpaceDN w:val="0"/>
        <w:adjustRightInd w:val="0"/>
        <w:spacing w:line="360" w:lineRule="auto"/>
        <w:rPr>
          <w:rFonts w:ascii="宋体" w:hAnsi="宋体"/>
        </w:rPr>
      </w:pPr>
      <w:r>
        <w:rPr>
          <w:rFonts w:hint="eastAsia" w:ascii="宋体" w:hAnsi="宋体" w:cs="宋体"/>
        </w:rPr>
        <w:t xml:space="preserve">                                                  询问人：（公章）</w:t>
      </w:r>
    </w:p>
    <w:p w14:paraId="5D3D17A2">
      <w:pPr>
        <w:widowControl w:val="0"/>
        <w:autoSpaceDE w:val="0"/>
        <w:autoSpaceDN w:val="0"/>
        <w:adjustRightInd w:val="0"/>
        <w:spacing w:line="360" w:lineRule="auto"/>
        <w:rPr>
          <w:rFonts w:ascii="宋体" w:hAnsi="宋体"/>
        </w:rPr>
      </w:pPr>
      <w:r>
        <w:rPr>
          <w:rFonts w:hint="eastAsia" w:ascii="宋体" w:hAnsi="宋体" w:cs="宋体"/>
        </w:rPr>
        <w:t xml:space="preserve">                                                  法定代表人：（授权代表）</w:t>
      </w:r>
    </w:p>
    <w:p w14:paraId="5ACB6740">
      <w:pPr>
        <w:widowControl w:val="0"/>
        <w:autoSpaceDE w:val="0"/>
        <w:autoSpaceDN w:val="0"/>
        <w:adjustRightInd w:val="0"/>
        <w:spacing w:line="360" w:lineRule="auto"/>
        <w:rPr>
          <w:rFonts w:ascii="宋体" w:hAnsi="宋体"/>
        </w:rPr>
      </w:pPr>
      <w:r>
        <w:rPr>
          <w:rFonts w:hint="eastAsia" w:ascii="宋体" w:hAnsi="宋体" w:cs="宋体"/>
        </w:rPr>
        <w:t xml:space="preserve">                                                  地址</w:t>
      </w:r>
      <w:r>
        <w:rPr>
          <w:rFonts w:ascii="宋体" w:hAnsi="宋体" w:cs="宋体"/>
        </w:rPr>
        <w:t>/</w:t>
      </w:r>
      <w:r>
        <w:rPr>
          <w:rFonts w:hint="eastAsia" w:ascii="宋体" w:hAnsi="宋体" w:cs="宋体"/>
        </w:rPr>
        <w:t>邮编：</w:t>
      </w:r>
    </w:p>
    <w:p w14:paraId="31C39C48">
      <w:pPr>
        <w:widowControl w:val="0"/>
        <w:autoSpaceDE w:val="0"/>
        <w:autoSpaceDN w:val="0"/>
        <w:adjustRightInd w:val="0"/>
        <w:spacing w:line="360" w:lineRule="auto"/>
        <w:rPr>
          <w:rFonts w:ascii="宋体" w:hAnsi="宋体"/>
        </w:rPr>
      </w:pPr>
      <w:r>
        <w:rPr>
          <w:rFonts w:hint="eastAsia" w:ascii="宋体" w:hAnsi="宋体" w:cs="宋体"/>
        </w:rPr>
        <w:t xml:space="preserve">                                                  电话</w:t>
      </w:r>
      <w:r>
        <w:rPr>
          <w:rFonts w:ascii="宋体" w:hAnsi="宋体" w:cs="宋体"/>
        </w:rPr>
        <w:t>/</w:t>
      </w:r>
      <w:r>
        <w:rPr>
          <w:rFonts w:hint="eastAsia" w:ascii="宋体" w:hAnsi="宋体" w:cs="宋体"/>
        </w:rPr>
        <w:t>传真：</w:t>
      </w:r>
    </w:p>
    <w:p w14:paraId="1532D9FF">
      <w:pPr>
        <w:spacing w:line="360" w:lineRule="auto"/>
        <w:rPr>
          <w:rFonts w:ascii="宋体" w:hAnsi="宋体"/>
        </w:rPr>
      </w:pPr>
      <w:r>
        <w:rPr>
          <w:rFonts w:hint="eastAsia" w:ascii="宋体" w:hAnsi="宋体" w:cs="宋体"/>
        </w:rPr>
        <w:t xml:space="preserve">                                                         年      月     日</w:t>
      </w:r>
    </w:p>
    <w:p w14:paraId="187F2A1D">
      <w:pPr>
        <w:spacing w:line="360" w:lineRule="auto"/>
        <w:rPr>
          <w:rFonts w:hint="eastAsia" w:ascii="宋体" w:hAnsi="宋体"/>
        </w:rPr>
      </w:pPr>
    </w:p>
    <w:p w14:paraId="0B9AB76A">
      <w:pPr>
        <w:spacing w:line="360" w:lineRule="auto"/>
        <w:rPr>
          <w:rFonts w:ascii="宋体" w:hAnsi="宋体"/>
        </w:rPr>
        <w:sectPr>
          <w:pgSz w:w="11906" w:h="16838"/>
          <w:pgMar w:top="1440" w:right="1080" w:bottom="1440" w:left="1080" w:header="850" w:footer="850" w:gutter="0"/>
          <w:cols w:space="720" w:num="1"/>
          <w:docGrid w:type="linesAndChars" w:linePitch="312" w:charSpace="0"/>
        </w:sectPr>
      </w:pPr>
    </w:p>
    <w:p w14:paraId="59F65DB7">
      <w:pPr>
        <w:spacing w:line="360" w:lineRule="auto"/>
        <w:rPr>
          <w:rFonts w:ascii="宋体" w:hAnsi="宋体"/>
          <w:b/>
          <w:bCs/>
          <w:sz w:val="28"/>
          <w:szCs w:val="28"/>
        </w:rPr>
      </w:pPr>
      <w:r>
        <w:rPr>
          <w:rFonts w:hint="eastAsia" w:ascii="宋体" w:hAnsi="宋体" w:cs="宋体"/>
          <w:b/>
          <w:bCs/>
          <w:sz w:val="28"/>
          <w:szCs w:val="28"/>
        </w:rPr>
        <w:t>二、</w:t>
      </w:r>
      <w:r>
        <w:rPr>
          <w:rFonts w:ascii="宋体" w:hAnsi="宋体" w:cs="宋体"/>
          <w:b/>
          <w:bCs/>
          <w:sz w:val="28"/>
          <w:szCs w:val="28"/>
        </w:rPr>
        <w:t xml:space="preserve"> </w:t>
      </w:r>
      <w:r>
        <w:rPr>
          <w:rFonts w:hint="eastAsia" w:ascii="宋体" w:hAnsi="宋体" w:cs="宋体"/>
          <w:b/>
          <w:bCs/>
          <w:sz w:val="28"/>
          <w:szCs w:val="28"/>
        </w:rPr>
        <w:t>质疑函格式</w:t>
      </w:r>
    </w:p>
    <w:p w14:paraId="788C05D7">
      <w:pPr>
        <w:spacing w:line="360" w:lineRule="auto"/>
        <w:jc w:val="center"/>
        <w:rPr>
          <w:rFonts w:ascii="宋体" w:hAnsi="宋体"/>
          <w:b/>
          <w:bCs/>
        </w:rPr>
      </w:pPr>
      <w:r>
        <w:rPr>
          <w:rFonts w:hint="eastAsia" w:ascii="宋体" w:hAnsi="宋体" w:cs="宋体"/>
          <w:b/>
          <w:bCs/>
        </w:rPr>
        <w:t>质疑函</w:t>
      </w:r>
    </w:p>
    <w:p w14:paraId="449F1658">
      <w:pPr>
        <w:adjustRightInd w:val="0"/>
        <w:snapToGrid w:val="0"/>
        <w:spacing w:line="312" w:lineRule="auto"/>
        <w:rPr>
          <w:rFonts w:ascii="宋体" w:hAnsi="宋体" w:cs="仿宋"/>
          <w:bCs/>
          <w:szCs w:val="21"/>
        </w:rPr>
      </w:pPr>
      <w:r>
        <w:rPr>
          <w:rFonts w:hint="eastAsia" w:ascii="宋体" w:hAnsi="宋体" w:cs="仿宋"/>
          <w:bCs/>
          <w:szCs w:val="21"/>
        </w:rPr>
        <w:t>一、质疑供应商基本信息</w:t>
      </w:r>
    </w:p>
    <w:p w14:paraId="16642988">
      <w:pPr>
        <w:adjustRightInd w:val="0"/>
        <w:snapToGrid w:val="0"/>
        <w:spacing w:line="312" w:lineRule="auto"/>
        <w:rPr>
          <w:rFonts w:ascii="宋体" w:hAnsi="宋体" w:cs="仿宋"/>
          <w:szCs w:val="21"/>
          <w:u w:val="dotted"/>
        </w:rPr>
      </w:pPr>
      <w:r>
        <w:rPr>
          <w:rFonts w:hint="eastAsia" w:ascii="宋体" w:hAnsi="宋体" w:cs="仿宋"/>
          <w:szCs w:val="21"/>
        </w:rPr>
        <w:t>质疑供应商：</w:t>
      </w:r>
      <w:r>
        <w:rPr>
          <w:rFonts w:hint="eastAsia" w:ascii="宋体" w:hAnsi="宋体" w:cs="仿宋"/>
          <w:szCs w:val="21"/>
          <w:u w:val="dotted"/>
        </w:rPr>
        <w:t xml:space="preserve">                                        </w:t>
      </w:r>
    </w:p>
    <w:p w14:paraId="34F55ABE">
      <w:pPr>
        <w:adjustRightInd w:val="0"/>
        <w:snapToGrid w:val="0"/>
        <w:spacing w:line="312" w:lineRule="auto"/>
        <w:rPr>
          <w:rFonts w:ascii="宋体" w:hAnsi="宋体" w:cs="仿宋"/>
          <w:szCs w:val="21"/>
        </w:rPr>
      </w:pPr>
      <w:r>
        <w:rPr>
          <w:rFonts w:hint="eastAsia" w:ascii="宋体" w:hAnsi="宋体" w:cs="仿宋"/>
          <w:szCs w:val="21"/>
        </w:rPr>
        <w:t>地址：</w:t>
      </w:r>
      <w:r>
        <w:rPr>
          <w:rFonts w:hint="eastAsia" w:ascii="宋体" w:hAnsi="宋体" w:cs="仿宋"/>
          <w:szCs w:val="21"/>
          <w:u w:val="dotted"/>
        </w:rPr>
        <w:t xml:space="preserve">                          </w:t>
      </w:r>
      <w:r>
        <w:rPr>
          <w:rFonts w:hint="eastAsia" w:ascii="宋体" w:hAnsi="宋体" w:cs="仿宋"/>
          <w:szCs w:val="21"/>
        </w:rPr>
        <w:t>邮编：</w:t>
      </w:r>
      <w:r>
        <w:rPr>
          <w:rFonts w:hint="eastAsia" w:ascii="宋体" w:hAnsi="宋体" w:cs="仿宋"/>
          <w:szCs w:val="21"/>
          <w:u w:val="dotted"/>
        </w:rPr>
        <w:t xml:space="preserve">                   </w:t>
      </w:r>
    </w:p>
    <w:p w14:paraId="38356F13">
      <w:pPr>
        <w:adjustRightInd w:val="0"/>
        <w:snapToGrid w:val="0"/>
        <w:spacing w:line="312" w:lineRule="auto"/>
        <w:rPr>
          <w:rFonts w:ascii="宋体" w:hAnsi="宋体" w:cs="仿宋"/>
          <w:szCs w:val="21"/>
        </w:rPr>
      </w:pPr>
      <w:r>
        <w:rPr>
          <w:rFonts w:hint="eastAsia" w:ascii="宋体" w:hAnsi="宋体" w:cs="仿宋"/>
          <w:szCs w:val="21"/>
        </w:rPr>
        <w:t>联系人：</w:t>
      </w:r>
      <w:r>
        <w:rPr>
          <w:rFonts w:hint="eastAsia" w:ascii="宋体" w:hAnsi="宋体" w:cs="仿宋"/>
          <w:szCs w:val="21"/>
          <w:u w:val="dotted"/>
        </w:rPr>
        <w:t xml:space="preserve">                      </w:t>
      </w:r>
      <w:r>
        <w:rPr>
          <w:rFonts w:hint="eastAsia" w:ascii="宋体" w:hAnsi="宋体" w:cs="仿宋"/>
          <w:szCs w:val="21"/>
        </w:rPr>
        <w:t>联系电话：</w:t>
      </w:r>
      <w:r>
        <w:rPr>
          <w:rFonts w:hint="eastAsia" w:ascii="宋体" w:hAnsi="宋体" w:cs="仿宋"/>
          <w:szCs w:val="21"/>
          <w:u w:val="dotted"/>
        </w:rPr>
        <w:t xml:space="preserve">                  </w:t>
      </w:r>
    </w:p>
    <w:p w14:paraId="23CEFCDB">
      <w:pPr>
        <w:adjustRightInd w:val="0"/>
        <w:snapToGrid w:val="0"/>
        <w:spacing w:line="312" w:lineRule="auto"/>
        <w:rPr>
          <w:rFonts w:ascii="宋体" w:hAnsi="宋体" w:cs="仿宋"/>
          <w:szCs w:val="21"/>
          <w:u w:val="dotted"/>
        </w:rPr>
      </w:pPr>
      <w:r>
        <w:rPr>
          <w:rFonts w:hint="eastAsia" w:ascii="宋体" w:hAnsi="宋体" w:cs="仿宋"/>
          <w:szCs w:val="21"/>
        </w:rPr>
        <w:t>授权代表：</w:t>
      </w:r>
      <w:r>
        <w:rPr>
          <w:rFonts w:hint="eastAsia" w:ascii="宋体" w:hAnsi="宋体" w:cs="仿宋"/>
          <w:szCs w:val="21"/>
          <w:u w:val="dotted"/>
        </w:rPr>
        <w:t xml:space="preserve">                                          </w:t>
      </w:r>
    </w:p>
    <w:p w14:paraId="21758F32">
      <w:pPr>
        <w:adjustRightInd w:val="0"/>
        <w:snapToGrid w:val="0"/>
        <w:spacing w:line="312" w:lineRule="auto"/>
        <w:rPr>
          <w:rFonts w:ascii="宋体" w:hAnsi="宋体" w:cs="仿宋"/>
          <w:szCs w:val="21"/>
        </w:rPr>
      </w:pPr>
      <w:r>
        <w:rPr>
          <w:rFonts w:hint="eastAsia" w:ascii="宋体" w:hAnsi="宋体" w:cs="仿宋"/>
          <w:szCs w:val="21"/>
        </w:rPr>
        <w:t>联系电话：</w:t>
      </w:r>
      <w:r>
        <w:rPr>
          <w:rFonts w:hint="eastAsia" w:ascii="宋体" w:hAnsi="宋体" w:cs="仿宋"/>
          <w:szCs w:val="21"/>
          <w:u w:val="dotted"/>
        </w:rPr>
        <w:t xml:space="preserve">                                           </w:t>
      </w:r>
      <w:r>
        <w:rPr>
          <w:rFonts w:ascii="宋体" w:hAnsi="宋体" w:cs="仿宋"/>
          <w:szCs w:val="21"/>
        </w:rPr>
        <w:t xml:space="preserve"> </w:t>
      </w:r>
    </w:p>
    <w:p w14:paraId="213E1261">
      <w:pPr>
        <w:adjustRightInd w:val="0"/>
        <w:snapToGrid w:val="0"/>
        <w:spacing w:line="312" w:lineRule="auto"/>
        <w:rPr>
          <w:rFonts w:ascii="宋体" w:hAnsi="宋体" w:cs="仿宋"/>
          <w:szCs w:val="21"/>
        </w:rPr>
      </w:pPr>
      <w:r>
        <w:rPr>
          <w:rFonts w:hint="eastAsia" w:ascii="宋体" w:hAnsi="宋体" w:cs="仿宋"/>
          <w:szCs w:val="21"/>
        </w:rPr>
        <w:t>地址：</w:t>
      </w:r>
      <w:r>
        <w:rPr>
          <w:rFonts w:ascii="宋体" w:hAnsi="宋体" w:cs="仿宋"/>
          <w:szCs w:val="21"/>
        </w:rPr>
        <w:t xml:space="preserve"> </w:t>
      </w:r>
      <w:r>
        <w:rPr>
          <w:rFonts w:hint="eastAsia" w:ascii="宋体" w:hAnsi="宋体" w:cs="仿宋"/>
          <w:szCs w:val="21"/>
          <w:u w:val="dotted"/>
        </w:rPr>
        <w:t xml:space="preserve">                        </w:t>
      </w:r>
      <w:r>
        <w:rPr>
          <w:rFonts w:hint="eastAsia" w:ascii="宋体" w:hAnsi="宋体" w:cs="仿宋"/>
          <w:szCs w:val="21"/>
        </w:rPr>
        <w:t>邮编：</w:t>
      </w:r>
      <w:r>
        <w:rPr>
          <w:rFonts w:hint="eastAsia" w:ascii="宋体" w:hAnsi="宋体" w:cs="仿宋"/>
          <w:szCs w:val="21"/>
          <w:u w:val="dotted"/>
        </w:rPr>
        <w:t xml:space="preserve">                    </w:t>
      </w:r>
    </w:p>
    <w:p w14:paraId="5CC6C5E4">
      <w:pPr>
        <w:adjustRightInd w:val="0"/>
        <w:snapToGrid w:val="0"/>
        <w:spacing w:line="312" w:lineRule="auto"/>
        <w:rPr>
          <w:rFonts w:ascii="宋体" w:hAnsi="宋体" w:cs="仿宋"/>
          <w:bCs/>
          <w:szCs w:val="21"/>
        </w:rPr>
      </w:pPr>
      <w:r>
        <w:rPr>
          <w:rFonts w:hint="eastAsia" w:ascii="宋体" w:hAnsi="宋体" w:cs="仿宋"/>
          <w:bCs/>
          <w:szCs w:val="21"/>
        </w:rPr>
        <w:t>二、质疑项目基本情况</w:t>
      </w:r>
    </w:p>
    <w:p w14:paraId="06C6A581">
      <w:pPr>
        <w:adjustRightInd w:val="0"/>
        <w:snapToGrid w:val="0"/>
        <w:spacing w:line="312" w:lineRule="auto"/>
        <w:rPr>
          <w:rFonts w:ascii="宋体" w:hAnsi="宋体" w:cs="仿宋"/>
          <w:szCs w:val="21"/>
        </w:rPr>
      </w:pPr>
      <w:r>
        <w:rPr>
          <w:rFonts w:hint="eastAsia" w:ascii="宋体" w:hAnsi="宋体" w:cs="仿宋"/>
          <w:szCs w:val="21"/>
        </w:rPr>
        <w:t>质疑项目的名称：</w:t>
      </w:r>
      <w:r>
        <w:rPr>
          <w:rFonts w:hint="eastAsia" w:ascii="宋体" w:hAnsi="宋体" w:cs="仿宋"/>
          <w:szCs w:val="21"/>
          <w:u w:val="dotted"/>
        </w:rPr>
        <w:t xml:space="preserve">                                      </w:t>
      </w:r>
    </w:p>
    <w:p w14:paraId="6FFEED15">
      <w:pPr>
        <w:adjustRightInd w:val="0"/>
        <w:snapToGrid w:val="0"/>
        <w:spacing w:line="312" w:lineRule="auto"/>
        <w:rPr>
          <w:rFonts w:ascii="宋体" w:hAnsi="宋体" w:cs="仿宋"/>
          <w:szCs w:val="21"/>
        </w:rPr>
      </w:pPr>
      <w:r>
        <w:rPr>
          <w:rFonts w:hint="eastAsia" w:ascii="宋体" w:hAnsi="宋体" w:cs="仿宋"/>
          <w:szCs w:val="21"/>
        </w:rPr>
        <w:t>质疑项目的编号：</w:t>
      </w:r>
      <w:r>
        <w:rPr>
          <w:rFonts w:hint="eastAsia" w:ascii="宋体" w:hAnsi="宋体" w:cs="仿宋"/>
          <w:szCs w:val="21"/>
          <w:u w:val="dotted"/>
        </w:rPr>
        <w:t xml:space="preserve">               </w:t>
      </w:r>
      <w:r>
        <w:rPr>
          <w:rFonts w:hint="eastAsia" w:ascii="宋体" w:hAnsi="宋体" w:cs="仿宋"/>
          <w:szCs w:val="21"/>
        </w:rPr>
        <w:t>包号：</w:t>
      </w:r>
      <w:r>
        <w:rPr>
          <w:rFonts w:hint="eastAsia" w:ascii="宋体" w:hAnsi="宋体" w:cs="仿宋"/>
          <w:szCs w:val="21"/>
          <w:u w:val="dotted"/>
        </w:rPr>
        <w:t xml:space="preserve">                 </w:t>
      </w:r>
    </w:p>
    <w:p w14:paraId="0201C313">
      <w:pPr>
        <w:adjustRightInd w:val="0"/>
        <w:snapToGrid w:val="0"/>
        <w:spacing w:line="312" w:lineRule="auto"/>
        <w:rPr>
          <w:rFonts w:ascii="宋体" w:hAnsi="宋体" w:cs="仿宋"/>
          <w:szCs w:val="21"/>
          <w:u w:val="dotted"/>
        </w:rPr>
      </w:pPr>
      <w:r>
        <w:rPr>
          <w:rFonts w:hint="eastAsia" w:ascii="宋体" w:hAnsi="宋体" w:cs="仿宋"/>
          <w:szCs w:val="21"/>
        </w:rPr>
        <w:t>采购人名称：</w:t>
      </w:r>
      <w:r>
        <w:rPr>
          <w:rFonts w:hint="eastAsia" w:ascii="宋体" w:hAnsi="宋体" w:cs="仿宋"/>
          <w:szCs w:val="21"/>
          <w:u w:val="dotted"/>
        </w:rPr>
        <w:t xml:space="preserve">                                         </w:t>
      </w:r>
    </w:p>
    <w:p w14:paraId="5AD7E303">
      <w:pPr>
        <w:adjustRightInd w:val="0"/>
        <w:snapToGrid w:val="0"/>
        <w:spacing w:line="312" w:lineRule="auto"/>
        <w:rPr>
          <w:rFonts w:ascii="宋体" w:hAnsi="宋体" w:cs="仿宋"/>
          <w:szCs w:val="21"/>
        </w:rPr>
      </w:pPr>
      <w:r>
        <w:rPr>
          <w:rFonts w:hint="eastAsia" w:ascii="宋体" w:hAnsi="宋体" w:cs="仿宋"/>
          <w:szCs w:val="21"/>
        </w:rPr>
        <w:t>采购文件获取日期：</w:t>
      </w:r>
      <w:r>
        <w:rPr>
          <w:rFonts w:hint="eastAsia" w:ascii="宋体" w:hAnsi="宋体" w:cs="仿宋"/>
          <w:szCs w:val="21"/>
          <w:u w:val="dotted"/>
        </w:rPr>
        <w:t xml:space="preserve">                                        </w:t>
      </w:r>
    </w:p>
    <w:p w14:paraId="184E1218">
      <w:pPr>
        <w:adjustRightInd w:val="0"/>
        <w:snapToGrid w:val="0"/>
        <w:spacing w:line="312" w:lineRule="auto"/>
        <w:rPr>
          <w:rFonts w:ascii="宋体" w:hAnsi="宋体" w:cs="仿宋"/>
          <w:bCs/>
          <w:szCs w:val="21"/>
        </w:rPr>
      </w:pPr>
      <w:r>
        <w:rPr>
          <w:rFonts w:hint="eastAsia" w:ascii="宋体" w:hAnsi="宋体" w:cs="仿宋"/>
          <w:bCs/>
          <w:szCs w:val="21"/>
        </w:rPr>
        <w:t>三、质疑事项具体内容</w:t>
      </w:r>
    </w:p>
    <w:p w14:paraId="0727AF49">
      <w:pPr>
        <w:adjustRightInd w:val="0"/>
        <w:snapToGrid w:val="0"/>
        <w:spacing w:line="312" w:lineRule="auto"/>
        <w:rPr>
          <w:rFonts w:ascii="宋体" w:hAnsi="宋体" w:cs="仿宋"/>
          <w:szCs w:val="21"/>
          <w:u w:val="dotted"/>
        </w:rPr>
      </w:pPr>
      <w:r>
        <w:rPr>
          <w:rFonts w:hint="eastAsia" w:ascii="宋体" w:hAnsi="宋体" w:cs="仿宋"/>
          <w:szCs w:val="21"/>
        </w:rPr>
        <w:t>质疑事项1：</w:t>
      </w:r>
      <w:r>
        <w:rPr>
          <w:rFonts w:hint="eastAsia" w:ascii="宋体" w:hAnsi="宋体" w:cs="仿宋"/>
          <w:szCs w:val="21"/>
          <w:u w:val="dotted"/>
        </w:rPr>
        <w:t xml:space="preserve">                                         </w:t>
      </w:r>
    </w:p>
    <w:p w14:paraId="6B34E8D1">
      <w:pPr>
        <w:adjustRightInd w:val="0"/>
        <w:snapToGrid w:val="0"/>
        <w:spacing w:line="312" w:lineRule="auto"/>
        <w:rPr>
          <w:rFonts w:ascii="宋体" w:hAnsi="宋体" w:cs="仿宋"/>
          <w:szCs w:val="21"/>
          <w:u w:val="dotted"/>
        </w:rPr>
      </w:pPr>
      <w:r>
        <w:rPr>
          <w:rFonts w:hint="eastAsia" w:ascii="宋体" w:hAnsi="宋体" w:cs="仿宋"/>
          <w:szCs w:val="21"/>
        </w:rPr>
        <w:t>事实依据：</w:t>
      </w:r>
      <w:r>
        <w:rPr>
          <w:rFonts w:hint="eastAsia" w:ascii="宋体" w:hAnsi="宋体" w:cs="仿宋"/>
          <w:szCs w:val="21"/>
          <w:u w:val="dotted"/>
        </w:rPr>
        <w:t xml:space="preserve">                                          </w:t>
      </w:r>
    </w:p>
    <w:p w14:paraId="1600DF42">
      <w:pPr>
        <w:adjustRightInd w:val="0"/>
        <w:snapToGrid w:val="0"/>
        <w:spacing w:line="312" w:lineRule="auto"/>
        <w:rPr>
          <w:rFonts w:ascii="宋体" w:hAnsi="宋体" w:cs="仿宋"/>
          <w:szCs w:val="21"/>
        </w:rPr>
      </w:pPr>
      <w:r>
        <w:rPr>
          <w:rFonts w:hint="eastAsia" w:ascii="宋体" w:hAnsi="宋体" w:cs="仿宋"/>
          <w:szCs w:val="21"/>
          <w:u w:val="dotted"/>
        </w:rPr>
        <w:t xml:space="preserve">                                                       </w:t>
      </w:r>
    </w:p>
    <w:p w14:paraId="5F91C130">
      <w:pPr>
        <w:adjustRightInd w:val="0"/>
        <w:snapToGrid w:val="0"/>
        <w:spacing w:line="312" w:lineRule="auto"/>
        <w:rPr>
          <w:rFonts w:ascii="宋体" w:hAnsi="宋体" w:cs="仿宋"/>
          <w:szCs w:val="21"/>
          <w:u w:val="dotted"/>
        </w:rPr>
      </w:pPr>
      <w:r>
        <w:rPr>
          <w:rFonts w:hint="eastAsia" w:ascii="宋体" w:hAnsi="宋体" w:cs="仿宋"/>
          <w:szCs w:val="21"/>
        </w:rPr>
        <w:t>法律依据：</w:t>
      </w:r>
      <w:r>
        <w:rPr>
          <w:rFonts w:hint="eastAsia" w:ascii="宋体" w:hAnsi="宋体" w:cs="仿宋"/>
          <w:szCs w:val="21"/>
          <w:u w:val="dotted"/>
        </w:rPr>
        <w:t xml:space="preserve">                                          </w:t>
      </w:r>
    </w:p>
    <w:p w14:paraId="799CE8B4">
      <w:pPr>
        <w:adjustRightInd w:val="0"/>
        <w:snapToGrid w:val="0"/>
        <w:spacing w:line="312" w:lineRule="auto"/>
        <w:rPr>
          <w:rFonts w:ascii="宋体" w:hAnsi="宋体" w:cs="仿宋"/>
          <w:szCs w:val="21"/>
          <w:u w:val="dotted"/>
        </w:rPr>
      </w:pPr>
      <w:r>
        <w:rPr>
          <w:rFonts w:hint="eastAsia" w:ascii="宋体" w:hAnsi="宋体" w:cs="仿宋"/>
          <w:szCs w:val="21"/>
          <w:u w:val="dotted"/>
        </w:rPr>
        <w:t xml:space="preserve">                                                     </w:t>
      </w:r>
    </w:p>
    <w:p w14:paraId="40010384">
      <w:pPr>
        <w:adjustRightInd w:val="0"/>
        <w:snapToGrid w:val="0"/>
        <w:spacing w:line="312" w:lineRule="auto"/>
        <w:rPr>
          <w:rFonts w:ascii="宋体" w:hAnsi="宋体" w:cs="仿宋"/>
          <w:szCs w:val="21"/>
          <w:u w:val="dotted"/>
        </w:rPr>
      </w:pPr>
      <w:r>
        <w:rPr>
          <w:rFonts w:hint="eastAsia" w:ascii="宋体" w:hAnsi="宋体" w:cs="仿宋"/>
          <w:szCs w:val="21"/>
        </w:rPr>
        <w:t>质疑事项2</w:t>
      </w:r>
    </w:p>
    <w:p w14:paraId="0B1C62D8">
      <w:pPr>
        <w:adjustRightInd w:val="0"/>
        <w:snapToGrid w:val="0"/>
        <w:spacing w:line="312" w:lineRule="auto"/>
        <w:rPr>
          <w:rFonts w:ascii="宋体" w:hAnsi="宋体" w:cs="仿宋"/>
          <w:szCs w:val="21"/>
        </w:rPr>
      </w:pPr>
      <w:r>
        <w:rPr>
          <w:rFonts w:hint="eastAsia" w:ascii="宋体" w:hAnsi="宋体" w:cs="仿宋"/>
          <w:szCs w:val="21"/>
        </w:rPr>
        <w:t>……</w:t>
      </w:r>
    </w:p>
    <w:p w14:paraId="778D91C6">
      <w:pPr>
        <w:adjustRightInd w:val="0"/>
        <w:snapToGrid w:val="0"/>
        <w:spacing w:line="312" w:lineRule="auto"/>
        <w:rPr>
          <w:rFonts w:ascii="宋体" w:hAnsi="宋体" w:cs="仿宋"/>
          <w:bCs/>
          <w:szCs w:val="21"/>
        </w:rPr>
      </w:pPr>
      <w:r>
        <w:rPr>
          <w:rFonts w:hint="eastAsia" w:ascii="宋体" w:hAnsi="宋体" w:cs="仿宋"/>
          <w:bCs/>
          <w:szCs w:val="21"/>
        </w:rPr>
        <w:t>四、与质疑事项相关的质疑请求</w:t>
      </w:r>
    </w:p>
    <w:p w14:paraId="2F61E4CC">
      <w:pPr>
        <w:adjustRightInd w:val="0"/>
        <w:snapToGrid w:val="0"/>
        <w:spacing w:line="312" w:lineRule="auto"/>
        <w:rPr>
          <w:rFonts w:ascii="宋体" w:hAnsi="宋体" w:cs="仿宋"/>
          <w:szCs w:val="21"/>
          <w:u w:val="dotted"/>
        </w:rPr>
      </w:pPr>
      <w:r>
        <w:rPr>
          <w:rFonts w:hint="eastAsia" w:ascii="宋体" w:hAnsi="宋体" w:cs="仿宋"/>
          <w:szCs w:val="21"/>
        </w:rPr>
        <w:t>请求：</w:t>
      </w:r>
      <w:r>
        <w:rPr>
          <w:rFonts w:hint="eastAsia" w:ascii="宋体" w:hAnsi="宋体" w:cs="仿宋"/>
          <w:szCs w:val="21"/>
          <w:u w:val="dotted"/>
        </w:rPr>
        <w:t xml:space="preserve">                                               </w:t>
      </w:r>
    </w:p>
    <w:p w14:paraId="251436AA">
      <w:pPr>
        <w:spacing w:line="312" w:lineRule="auto"/>
        <w:rPr>
          <w:rFonts w:ascii="宋体" w:hAnsi="宋体"/>
          <w:szCs w:val="21"/>
        </w:rPr>
      </w:pPr>
      <w:r>
        <w:rPr>
          <w:rFonts w:hint="eastAsia" w:ascii="宋体" w:hAnsi="宋体"/>
          <w:szCs w:val="21"/>
        </w:rPr>
        <w:t xml:space="preserve">签字(签章)：                   公章：                 </w:t>
      </w:r>
    </w:p>
    <w:p w14:paraId="74F230D8">
      <w:pPr>
        <w:spacing w:line="312" w:lineRule="auto"/>
        <w:rPr>
          <w:rFonts w:ascii="宋体" w:hAnsi="宋体"/>
          <w:szCs w:val="21"/>
        </w:rPr>
      </w:pPr>
      <w:r>
        <w:rPr>
          <w:rFonts w:hint="eastAsia" w:ascii="宋体" w:hAnsi="宋体"/>
          <w:szCs w:val="21"/>
        </w:rPr>
        <w:t xml:space="preserve">日期：    </w:t>
      </w:r>
    </w:p>
    <w:p w14:paraId="69E29CEC">
      <w:pPr>
        <w:spacing w:line="312" w:lineRule="auto"/>
        <w:rPr>
          <w:rFonts w:ascii="宋体" w:hAnsi="宋体"/>
          <w:b/>
          <w:sz w:val="20"/>
          <w:szCs w:val="21"/>
        </w:rPr>
      </w:pPr>
      <w:r>
        <w:rPr>
          <w:rFonts w:hint="eastAsia" w:ascii="宋体" w:hAnsi="宋体"/>
          <w:b/>
          <w:sz w:val="20"/>
          <w:szCs w:val="21"/>
        </w:rPr>
        <w:t>质疑函制作说明：</w:t>
      </w:r>
    </w:p>
    <w:p w14:paraId="1616474A">
      <w:pPr>
        <w:spacing w:line="312" w:lineRule="auto"/>
        <w:ind w:firstLine="400" w:firstLineChars="200"/>
        <w:rPr>
          <w:rFonts w:ascii="宋体" w:hAnsi="宋体"/>
          <w:sz w:val="20"/>
          <w:szCs w:val="21"/>
        </w:rPr>
      </w:pPr>
      <w:r>
        <w:rPr>
          <w:rFonts w:hint="eastAsia" w:ascii="宋体" w:hAnsi="宋体"/>
          <w:sz w:val="20"/>
          <w:szCs w:val="21"/>
        </w:rPr>
        <w:t>1.供应商提出质疑时，应提交质疑函和必要的证明材料。</w:t>
      </w:r>
    </w:p>
    <w:p w14:paraId="790EF56F">
      <w:pPr>
        <w:spacing w:line="312" w:lineRule="auto"/>
        <w:ind w:firstLine="400" w:firstLineChars="200"/>
        <w:rPr>
          <w:rFonts w:ascii="宋体" w:hAnsi="宋体"/>
          <w:sz w:val="20"/>
          <w:szCs w:val="21"/>
        </w:rPr>
      </w:pPr>
      <w:r>
        <w:rPr>
          <w:rFonts w:hint="eastAsia" w:ascii="宋体" w:hAnsi="宋体"/>
          <w:sz w:val="20"/>
          <w:szCs w:val="21"/>
        </w:rPr>
        <w:t>2.质疑供应商若委托代理人进行质疑的，质疑函应按要求列明“授权代表”的有关内容，并在附件中提交由质疑</w:t>
      </w:r>
      <w:r>
        <w:rPr>
          <w:rFonts w:hint="eastAsia" w:ascii="宋体" w:hAnsi="宋体" w:cs="宋体"/>
          <w:sz w:val="20"/>
          <w:szCs w:val="21"/>
        </w:rPr>
        <w:t>供应商签署的授权委托书。授权委托书应载明代理人的姓名或者名称、代理事项、具体权限、期限和相关事项。</w:t>
      </w:r>
    </w:p>
    <w:p w14:paraId="6EB8CE98">
      <w:pPr>
        <w:spacing w:line="312" w:lineRule="auto"/>
        <w:ind w:firstLine="400" w:firstLineChars="200"/>
        <w:rPr>
          <w:rFonts w:ascii="宋体" w:hAnsi="宋体"/>
          <w:sz w:val="20"/>
          <w:szCs w:val="21"/>
        </w:rPr>
      </w:pPr>
      <w:r>
        <w:rPr>
          <w:rFonts w:hint="eastAsia" w:ascii="宋体" w:hAnsi="宋体"/>
          <w:sz w:val="20"/>
          <w:szCs w:val="21"/>
        </w:rPr>
        <w:t>3.质疑供应商若对项目的某一分包进行质疑，质疑函中应列明具体分包号。</w:t>
      </w:r>
    </w:p>
    <w:p w14:paraId="2CD7AFAE">
      <w:pPr>
        <w:spacing w:line="312" w:lineRule="auto"/>
        <w:ind w:firstLine="400" w:firstLineChars="200"/>
        <w:rPr>
          <w:rFonts w:ascii="宋体" w:hAnsi="宋体"/>
          <w:sz w:val="20"/>
          <w:szCs w:val="21"/>
        </w:rPr>
      </w:pPr>
      <w:r>
        <w:rPr>
          <w:rFonts w:hint="eastAsia" w:ascii="宋体" w:hAnsi="宋体"/>
          <w:sz w:val="20"/>
          <w:szCs w:val="21"/>
        </w:rPr>
        <w:t>4.质疑函的质疑事项应具体、明确，并有必要的事实依据和法律依据。</w:t>
      </w:r>
    </w:p>
    <w:p w14:paraId="766B05E5">
      <w:pPr>
        <w:spacing w:line="312" w:lineRule="auto"/>
        <w:ind w:firstLine="400" w:firstLineChars="200"/>
        <w:rPr>
          <w:rFonts w:ascii="宋体" w:hAnsi="宋体"/>
          <w:sz w:val="20"/>
          <w:szCs w:val="21"/>
        </w:rPr>
      </w:pPr>
      <w:r>
        <w:rPr>
          <w:rFonts w:hint="eastAsia" w:ascii="宋体" w:hAnsi="宋体"/>
          <w:sz w:val="20"/>
          <w:szCs w:val="21"/>
        </w:rPr>
        <w:t>5.质疑函的质疑请求应与质疑事项相关。</w:t>
      </w:r>
    </w:p>
    <w:p w14:paraId="114A37B6">
      <w:pPr>
        <w:spacing w:line="312" w:lineRule="auto"/>
        <w:rPr>
          <w:rFonts w:ascii="宋体" w:hAnsi="宋体"/>
          <w:sz w:val="20"/>
          <w:szCs w:val="21"/>
        </w:rPr>
      </w:pPr>
      <w:r>
        <w:rPr>
          <w:rFonts w:hint="eastAsia" w:ascii="宋体" w:hAnsi="宋体"/>
          <w:sz w:val="20"/>
          <w:szCs w:val="21"/>
        </w:rPr>
        <w:t>6.质疑供应商为自然人的，质疑函应由本人签字；质疑供应商为法人或者其他组织的，质疑函应由法定代表人、主要负责人，或者其授权代表签字或者盖章，并加盖公章。</w:t>
      </w:r>
    </w:p>
    <w:p w14:paraId="1C3FAA3D">
      <w:pPr>
        <w:spacing w:line="360" w:lineRule="auto"/>
        <w:rPr>
          <w:rFonts w:ascii="宋体" w:hAnsi="宋体"/>
          <w:b/>
          <w:bCs/>
          <w:sz w:val="28"/>
          <w:szCs w:val="28"/>
        </w:rPr>
      </w:pPr>
      <w:r>
        <w:rPr>
          <w:rFonts w:ascii="宋体" w:hAnsi="宋体"/>
          <w:sz w:val="20"/>
          <w:szCs w:val="21"/>
        </w:rPr>
        <w:br w:type="page"/>
      </w:r>
      <w:r>
        <w:rPr>
          <w:rFonts w:hint="eastAsia" w:ascii="宋体" w:hAnsi="宋体" w:cs="宋体"/>
          <w:b/>
          <w:bCs/>
          <w:sz w:val="28"/>
          <w:szCs w:val="28"/>
        </w:rPr>
        <w:t>三、投诉书格式</w:t>
      </w:r>
    </w:p>
    <w:p w14:paraId="70528B80">
      <w:pPr>
        <w:spacing w:line="360" w:lineRule="auto"/>
        <w:jc w:val="center"/>
        <w:rPr>
          <w:rFonts w:ascii="宋体" w:hAnsi="宋体"/>
          <w:b/>
          <w:bCs/>
        </w:rPr>
      </w:pPr>
      <w:r>
        <w:rPr>
          <w:rFonts w:hint="eastAsia" w:ascii="宋体" w:hAnsi="宋体" w:cs="宋体"/>
          <w:b/>
          <w:bCs/>
        </w:rPr>
        <w:t>投</w:t>
      </w:r>
      <w:r>
        <w:rPr>
          <w:rFonts w:ascii="宋体" w:hAnsi="宋体" w:cs="宋体"/>
          <w:b/>
          <w:bCs/>
        </w:rPr>
        <w:t xml:space="preserve"> </w:t>
      </w:r>
      <w:r>
        <w:rPr>
          <w:rFonts w:hint="eastAsia" w:ascii="宋体" w:hAnsi="宋体" w:cs="宋体"/>
          <w:b/>
          <w:bCs/>
        </w:rPr>
        <w:t>诉</w:t>
      </w:r>
      <w:r>
        <w:rPr>
          <w:rFonts w:ascii="宋体" w:hAnsi="宋体" w:cs="宋体"/>
          <w:b/>
          <w:bCs/>
        </w:rPr>
        <w:t xml:space="preserve"> </w:t>
      </w:r>
      <w:r>
        <w:rPr>
          <w:rFonts w:hint="eastAsia" w:ascii="宋体" w:hAnsi="宋体" w:cs="宋体"/>
          <w:b/>
          <w:bCs/>
        </w:rPr>
        <w:t>书</w:t>
      </w:r>
    </w:p>
    <w:p w14:paraId="16361426">
      <w:pPr>
        <w:spacing w:line="360" w:lineRule="auto"/>
        <w:rPr>
          <w:rFonts w:ascii="宋体" w:hAnsi="宋体"/>
          <w:szCs w:val="21"/>
        </w:rPr>
      </w:pPr>
      <w:r>
        <w:rPr>
          <w:rFonts w:hint="eastAsia" w:ascii="宋体" w:hAnsi="宋体"/>
          <w:szCs w:val="21"/>
        </w:rPr>
        <w:t>一、投诉相关主体基本情况</w:t>
      </w:r>
    </w:p>
    <w:p w14:paraId="2E05AE24">
      <w:pPr>
        <w:spacing w:line="360" w:lineRule="auto"/>
        <w:rPr>
          <w:rFonts w:ascii="宋体" w:hAnsi="宋体"/>
          <w:szCs w:val="21"/>
          <w:u w:val="dotted"/>
        </w:rPr>
      </w:pPr>
      <w:r>
        <w:rPr>
          <w:rFonts w:hint="eastAsia" w:ascii="宋体" w:hAnsi="宋体"/>
          <w:szCs w:val="21"/>
        </w:rPr>
        <w:t>投诉人：</w:t>
      </w:r>
      <w:r>
        <w:rPr>
          <w:rFonts w:hint="eastAsia" w:ascii="宋体" w:hAnsi="宋体"/>
          <w:szCs w:val="21"/>
          <w:u w:val="dotted"/>
        </w:rPr>
        <w:t xml:space="preserve">                                               </w:t>
      </w:r>
    </w:p>
    <w:p w14:paraId="6F7F0F08">
      <w:pPr>
        <w:spacing w:line="360" w:lineRule="auto"/>
        <w:rPr>
          <w:rFonts w:ascii="宋体" w:hAnsi="宋体"/>
          <w:szCs w:val="21"/>
          <w:u w:val="single"/>
        </w:rPr>
      </w:pPr>
      <w:r>
        <w:rPr>
          <w:rFonts w:hint="eastAsia" w:ascii="宋体" w:hAnsi="宋体"/>
          <w:szCs w:val="21"/>
        </w:rPr>
        <w:t>地     址：</w:t>
      </w:r>
      <w:r>
        <w:rPr>
          <w:rFonts w:hint="eastAsia" w:ascii="宋体" w:hAnsi="宋体"/>
          <w:szCs w:val="21"/>
          <w:u w:val="dotted"/>
        </w:rPr>
        <w:t xml:space="preserve">                             </w:t>
      </w:r>
      <w:r>
        <w:rPr>
          <w:rFonts w:hint="eastAsia" w:ascii="宋体" w:hAnsi="宋体"/>
          <w:szCs w:val="21"/>
        </w:rPr>
        <w:t>邮编：</w:t>
      </w:r>
      <w:r>
        <w:rPr>
          <w:rFonts w:hint="eastAsia" w:ascii="宋体" w:hAnsi="宋体"/>
          <w:szCs w:val="21"/>
          <w:u w:val="dotted"/>
        </w:rPr>
        <w:t xml:space="preserve">         </w:t>
      </w:r>
      <w:r>
        <w:rPr>
          <w:rFonts w:hint="eastAsia" w:ascii="宋体" w:hAnsi="宋体"/>
          <w:szCs w:val="21"/>
          <w:u w:val="single"/>
        </w:rPr>
        <w:t xml:space="preserve">   </w:t>
      </w:r>
    </w:p>
    <w:p w14:paraId="64A6C7EB">
      <w:pPr>
        <w:tabs>
          <w:tab w:val="left" w:pos="6510"/>
        </w:tabs>
        <w:spacing w:line="360" w:lineRule="auto"/>
        <w:rPr>
          <w:rFonts w:ascii="宋体" w:hAnsi="宋体"/>
          <w:szCs w:val="21"/>
        </w:rPr>
      </w:pPr>
      <w:r>
        <w:rPr>
          <w:rFonts w:hint="eastAsia" w:ascii="宋体" w:hAnsi="宋体"/>
          <w:szCs w:val="21"/>
        </w:rPr>
        <w:t>法定代表人/主要负责人：</w:t>
      </w:r>
      <w:r>
        <w:rPr>
          <w:rFonts w:hint="eastAsia" w:ascii="宋体" w:hAnsi="宋体"/>
          <w:szCs w:val="21"/>
          <w:u w:val="dotted"/>
        </w:rPr>
        <w:t xml:space="preserve">                                   </w:t>
      </w:r>
      <w:r>
        <w:rPr>
          <w:rFonts w:hint="eastAsia" w:ascii="宋体" w:hAnsi="宋体"/>
          <w:szCs w:val="21"/>
        </w:rPr>
        <w:t xml:space="preserve">  </w:t>
      </w:r>
    </w:p>
    <w:p w14:paraId="223DB27B">
      <w:pPr>
        <w:tabs>
          <w:tab w:val="left" w:pos="6510"/>
        </w:tabs>
        <w:spacing w:line="360" w:lineRule="auto"/>
        <w:rPr>
          <w:rFonts w:ascii="宋体" w:hAnsi="宋体"/>
          <w:szCs w:val="21"/>
          <w:u w:val="dotted"/>
        </w:rPr>
      </w:pPr>
      <w:r>
        <w:rPr>
          <w:rFonts w:hint="eastAsia" w:ascii="宋体" w:hAnsi="宋体"/>
          <w:szCs w:val="21"/>
        </w:rPr>
        <w:t>联系电话：</w:t>
      </w:r>
      <w:r>
        <w:rPr>
          <w:rFonts w:hint="eastAsia" w:ascii="宋体" w:hAnsi="宋体"/>
          <w:szCs w:val="21"/>
          <w:u w:val="dotted"/>
        </w:rPr>
        <w:t xml:space="preserve">                                             </w:t>
      </w:r>
    </w:p>
    <w:p w14:paraId="1E80F9FD">
      <w:pPr>
        <w:spacing w:line="360" w:lineRule="auto"/>
        <w:rPr>
          <w:rFonts w:ascii="宋体" w:hAnsi="宋体"/>
          <w:szCs w:val="21"/>
          <w:u w:val="dotted"/>
        </w:rPr>
      </w:pPr>
      <w:r>
        <w:rPr>
          <w:rFonts w:hint="eastAsia" w:ascii="宋体" w:hAnsi="宋体"/>
          <w:szCs w:val="21"/>
        </w:rPr>
        <w:t>授权代表：</w:t>
      </w:r>
      <w:r>
        <w:rPr>
          <w:rFonts w:hint="eastAsia" w:ascii="宋体" w:hAnsi="宋体"/>
          <w:szCs w:val="21"/>
          <w:u w:val="dotted"/>
        </w:rPr>
        <w:t xml:space="preserve">             </w:t>
      </w:r>
      <w:r>
        <w:rPr>
          <w:rFonts w:hint="eastAsia" w:ascii="宋体" w:hAnsi="宋体"/>
          <w:szCs w:val="21"/>
        </w:rPr>
        <w:t>联系电话</w:t>
      </w:r>
      <w:r>
        <w:rPr>
          <w:rFonts w:hint="eastAsia" w:ascii="宋体" w:hAnsi="宋体"/>
          <w:szCs w:val="21"/>
          <w:u w:val="dotted"/>
        </w:rPr>
        <w:t xml:space="preserve">：                  </w:t>
      </w:r>
    </w:p>
    <w:p w14:paraId="47B64038">
      <w:pPr>
        <w:spacing w:line="360" w:lineRule="auto"/>
        <w:rPr>
          <w:rFonts w:ascii="宋体" w:hAnsi="宋体"/>
          <w:szCs w:val="21"/>
          <w:u w:val="dotted"/>
        </w:rPr>
      </w:pPr>
      <w:r>
        <w:rPr>
          <w:rFonts w:hint="eastAsia" w:ascii="宋体" w:hAnsi="宋体"/>
          <w:szCs w:val="21"/>
        </w:rPr>
        <w:t>地     址：</w:t>
      </w:r>
      <w:r>
        <w:rPr>
          <w:rFonts w:hint="eastAsia" w:ascii="宋体" w:hAnsi="宋体"/>
          <w:szCs w:val="21"/>
          <w:u w:val="dotted"/>
        </w:rPr>
        <w:t xml:space="preserve">                             </w:t>
      </w:r>
      <w:r>
        <w:rPr>
          <w:rFonts w:hint="eastAsia" w:ascii="宋体" w:hAnsi="宋体"/>
          <w:szCs w:val="21"/>
        </w:rPr>
        <w:t>邮编：</w:t>
      </w:r>
      <w:r>
        <w:rPr>
          <w:rFonts w:hint="eastAsia" w:ascii="宋体" w:hAnsi="宋体"/>
          <w:szCs w:val="21"/>
          <w:u w:val="dotted"/>
        </w:rPr>
        <w:t xml:space="preserve">         </w:t>
      </w:r>
      <w:r>
        <w:rPr>
          <w:rFonts w:hint="eastAsia" w:ascii="宋体" w:hAnsi="宋体"/>
          <w:szCs w:val="21"/>
          <w:u w:val="single"/>
        </w:rPr>
        <w:t xml:space="preserve"> </w:t>
      </w:r>
      <w:r>
        <w:rPr>
          <w:rFonts w:hint="eastAsia" w:ascii="宋体" w:hAnsi="宋体"/>
          <w:szCs w:val="21"/>
          <w:u w:val="dotted"/>
        </w:rPr>
        <w:t xml:space="preserve">   </w:t>
      </w:r>
    </w:p>
    <w:p w14:paraId="45537E6E">
      <w:pPr>
        <w:spacing w:line="360" w:lineRule="auto"/>
        <w:rPr>
          <w:rFonts w:ascii="宋体" w:hAnsi="宋体"/>
          <w:szCs w:val="21"/>
          <w:u w:val="single"/>
        </w:rPr>
      </w:pPr>
      <w:r>
        <w:rPr>
          <w:rFonts w:hint="eastAsia" w:ascii="宋体" w:hAnsi="宋体"/>
          <w:szCs w:val="21"/>
        </w:rPr>
        <w:t>被投诉人1：</w:t>
      </w:r>
      <w:r>
        <w:rPr>
          <w:rFonts w:hint="eastAsia" w:ascii="宋体" w:hAnsi="宋体"/>
          <w:szCs w:val="21"/>
          <w:u w:val="dotted"/>
        </w:rPr>
        <w:t xml:space="preserve">                                           </w:t>
      </w:r>
      <w:r>
        <w:rPr>
          <w:rFonts w:hint="eastAsia" w:ascii="宋体" w:hAnsi="宋体"/>
          <w:szCs w:val="21"/>
          <w:u w:val="single"/>
        </w:rPr>
        <w:t xml:space="preserve">  </w:t>
      </w:r>
    </w:p>
    <w:p w14:paraId="40860ED0">
      <w:pPr>
        <w:spacing w:line="360" w:lineRule="auto"/>
        <w:rPr>
          <w:rFonts w:ascii="宋体" w:hAnsi="宋体"/>
          <w:szCs w:val="21"/>
          <w:u w:val="single"/>
        </w:rPr>
      </w:pPr>
      <w:r>
        <w:rPr>
          <w:rFonts w:hint="eastAsia" w:ascii="宋体" w:hAnsi="宋体"/>
          <w:szCs w:val="21"/>
        </w:rPr>
        <w:t>地     址：</w:t>
      </w:r>
      <w:r>
        <w:rPr>
          <w:rFonts w:hint="eastAsia" w:ascii="宋体" w:hAnsi="宋体"/>
          <w:szCs w:val="21"/>
          <w:u w:val="dotted"/>
        </w:rPr>
        <w:t xml:space="preserve">                             </w:t>
      </w:r>
      <w:r>
        <w:rPr>
          <w:rFonts w:hint="eastAsia" w:ascii="宋体" w:hAnsi="宋体"/>
          <w:szCs w:val="21"/>
        </w:rPr>
        <w:t>邮编：</w:t>
      </w:r>
      <w:r>
        <w:rPr>
          <w:rFonts w:hint="eastAsia" w:ascii="宋体" w:hAnsi="宋体"/>
          <w:szCs w:val="21"/>
          <w:u w:val="dotted"/>
        </w:rPr>
        <w:t xml:space="preserve">          </w:t>
      </w:r>
      <w:r>
        <w:rPr>
          <w:rFonts w:hint="eastAsia" w:ascii="宋体" w:hAnsi="宋体"/>
          <w:szCs w:val="21"/>
          <w:u w:val="single"/>
        </w:rPr>
        <w:t xml:space="preserve"> </w:t>
      </w:r>
    </w:p>
    <w:p w14:paraId="747C411C">
      <w:pPr>
        <w:spacing w:line="360" w:lineRule="auto"/>
        <w:rPr>
          <w:rFonts w:ascii="宋体" w:hAnsi="宋体"/>
          <w:szCs w:val="21"/>
          <w:u w:val="single"/>
        </w:rPr>
      </w:pPr>
      <w:r>
        <w:rPr>
          <w:rFonts w:hint="eastAsia" w:ascii="宋体" w:hAnsi="宋体"/>
          <w:szCs w:val="21"/>
        </w:rPr>
        <w:t>联系人：</w:t>
      </w:r>
      <w:r>
        <w:rPr>
          <w:rFonts w:hint="eastAsia" w:ascii="宋体" w:hAnsi="宋体"/>
          <w:szCs w:val="21"/>
          <w:u w:val="dotted"/>
        </w:rPr>
        <w:t xml:space="preserve">               </w:t>
      </w:r>
      <w:r>
        <w:rPr>
          <w:rFonts w:hint="eastAsia" w:ascii="宋体" w:hAnsi="宋体"/>
          <w:szCs w:val="21"/>
        </w:rPr>
        <w:t>联系电话：</w:t>
      </w:r>
      <w:r>
        <w:rPr>
          <w:rFonts w:hint="eastAsia" w:ascii="宋体" w:hAnsi="宋体"/>
          <w:szCs w:val="21"/>
          <w:u w:val="dotted"/>
        </w:rPr>
        <w:t xml:space="preserve">                      </w:t>
      </w:r>
      <w:r>
        <w:rPr>
          <w:rFonts w:hint="eastAsia" w:ascii="宋体" w:hAnsi="宋体"/>
          <w:szCs w:val="21"/>
          <w:u w:val="single"/>
        </w:rPr>
        <w:t xml:space="preserve"> </w:t>
      </w:r>
    </w:p>
    <w:p w14:paraId="7B919123">
      <w:pPr>
        <w:spacing w:line="360" w:lineRule="auto"/>
        <w:rPr>
          <w:rFonts w:ascii="宋体" w:hAnsi="宋体"/>
          <w:szCs w:val="21"/>
        </w:rPr>
      </w:pPr>
      <w:r>
        <w:rPr>
          <w:rFonts w:hint="eastAsia" w:ascii="宋体" w:hAnsi="宋体"/>
          <w:szCs w:val="21"/>
        </w:rPr>
        <w:t>被投诉人2</w:t>
      </w:r>
    </w:p>
    <w:p w14:paraId="147CA0AB">
      <w:pPr>
        <w:spacing w:line="360" w:lineRule="auto"/>
        <w:rPr>
          <w:rFonts w:ascii="宋体" w:hAnsi="宋体"/>
          <w:szCs w:val="21"/>
          <w:u w:val="dotted"/>
        </w:rPr>
      </w:pPr>
      <w:r>
        <w:rPr>
          <w:rFonts w:hint="eastAsia" w:ascii="宋体" w:hAnsi="宋体"/>
          <w:szCs w:val="21"/>
        </w:rPr>
        <w:t>……</w:t>
      </w:r>
    </w:p>
    <w:p w14:paraId="7434FC7D">
      <w:pPr>
        <w:spacing w:line="360" w:lineRule="auto"/>
        <w:rPr>
          <w:rFonts w:ascii="宋体" w:hAnsi="宋体"/>
          <w:szCs w:val="21"/>
          <w:u w:val="single"/>
        </w:rPr>
      </w:pPr>
      <w:r>
        <w:rPr>
          <w:rFonts w:hint="eastAsia" w:ascii="宋体" w:hAnsi="宋体"/>
          <w:szCs w:val="21"/>
        </w:rPr>
        <w:t>相关供应商：</w:t>
      </w:r>
      <w:r>
        <w:rPr>
          <w:rFonts w:hint="eastAsia" w:ascii="宋体" w:hAnsi="宋体"/>
          <w:szCs w:val="21"/>
          <w:u w:val="dotted"/>
        </w:rPr>
        <w:t xml:space="preserve">                                           </w:t>
      </w:r>
      <w:r>
        <w:rPr>
          <w:rFonts w:hint="eastAsia" w:ascii="宋体" w:hAnsi="宋体"/>
          <w:szCs w:val="21"/>
          <w:u w:val="single"/>
        </w:rPr>
        <w:t xml:space="preserve">    </w:t>
      </w:r>
    </w:p>
    <w:p w14:paraId="5BEE87B0">
      <w:pPr>
        <w:spacing w:line="360" w:lineRule="auto"/>
        <w:rPr>
          <w:rFonts w:ascii="宋体" w:hAnsi="宋体"/>
          <w:szCs w:val="21"/>
          <w:u w:val="single"/>
        </w:rPr>
      </w:pPr>
      <w:r>
        <w:rPr>
          <w:rFonts w:hint="eastAsia" w:ascii="宋体" w:hAnsi="宋体"/>
          <w:szCs w:val="21"/>
        </w:rPr>
        <w:t>地     址：</w:t>
      </w:r>
      <w:r>
        <w:rPr>
          <w:rFonts w:hint="eastAsia" w:ascii="宋体" w:hAnsi="宋体"/>
          <w:szCs w:val="21"/>
          <w:u w:val="dotted"/>
        </w:rPr>
        <w:t xml:space="preserve">                             </w:t>
      </w:r>
      <w:r>
        <w:rPr>
          <w:rFonts w:hint="eastAsia" w:ascii="宋体" w:hAnsi="宋体"/>
          <w:szCs w:val="21"/>
        </w:rPr>
        <w:t>邮编：</w:t>
      </w:r>
      <w:r>
        <w:rPr>
          <w:rFonts w:hint="eastAsia" w:ascii="宋体" w:hAnsi="宋体"/>
          <w:szCs w:val="21"/>
          <w:u w:val="dotted"/>
        </w:rPr>
        <w:t xml:space="preserve">          </w:t>
      </w:r>
      <w:r>
        <w:rPr>
          <w:rFonts w:hint="eastAsia" w:ascii="宋体" w:hAnsi="宋体"/>
          <w:szCs w:val="21"/>
          <w:u w:val="single"/>
        </w:rPr>
        <w:t xml:space="preserve"> </w:t>
      </w:r>
    </w:p>
    <w:p w14:paraId="20077B14">
      <w:pPr>
        <w:spacing w:line="360" w:lineRule="auto"/>
        <w:rPr>
          <w:rFonts w:ascii="宋体" w:hAnsi="宋体"/>
          <w:szCs w:val="21"/>
          <w:u w:val="single"/>
        </w:rPr>
      </w:pPr>
      <w:r>
        <w:rPr>
          <w:rFonts w:hint="eastAsia" w:ascii="宋体" w:hAnsi="宋体"/>
          <w:szCs w:val="21"/>
        </w:rPr>
        <w:t>联系人：</w:t>
      </w:r>
      <w:r>
        <w:rPr>
          <w:rFonts w:hint="eastAsia" w:ascii="宋体" w:hAnsi="宋体"/>
          <w:szCs w:val="21"/>
          <w:u w:val="dotted"/>
        </w:rPr>
        <w:t xml:space="preserve">               </w:t>
      </w:r>
      <w:r>
        <w:rPr>
          <w:rFonts w:hint="eastAsia" w:ascii="宋体" w:hAnsi="宋体"/>
          <w:szCs w:val="21"/>
        </w:rPr>
        <w:t>联系电话：</w:t>
      </w:r>
      <w:r>
        <w:rPr>
          <w:rFonts w:hint="eastAsia" w:ascii="宋体" w:hAnsi="宋体"/>
          <w:szCs w:val="21"/>
          <w:u w:val="dotted"/>
        </w:rPr>
        <w:t xml:space="preserve">                      </w:t>
      </w:r>
      <w:r>
        <w:rPr>
          <w:rFonts w:hint="eastAsia" w:ascii="宋体" w:hAnsi="宋体"/>
          <w:szCs w:val="21"/>
          <w:u w:val="single"/>
        </w:rPr>
        <w:t xml:space="preserve">      </w:t>
      </w:r>
    </w:p>
    <w:p w14:paraId="6FAAC960">
      <w:pPr>
        <w:spacing w:line="360" w:lineRule="auto"/>
        <w:rPr>
          <w:rFonts w:ascii="宋体" w:hAnsi="宋体"/>
          <w:szCs w:val="21"/>
        </w:rPr>
      </w:pPr>
      <w:r>
        <w:rPr>
          <w:rFonts w:hint="eastAsia" w:ascii="宋体" w:hAnsi="宋体"/>
          <w:szCs w:val="21"/>
        </w:rPr>
        <w:t>二、投诉项目基本情况</w:t>
      </w:r>
    </w:p>
    <w:p w14:paraId="1481289F">
      <w:pPr>
        <w:spacing w:line="360" w:lineRule="auto"/>
        <w:rPr>
          <w:rFonts w:ascii="宋体" w:hAnsi="宋体"/>
          <w:szCs w:val="21"/>
          <w:u w:val="dotted"/>
        </w:rPr>
      </w:pPr>
      <w:r>
        <w:rPr>
          <w:rFonts w:hint="eastAsia" w:ascii="宋体" w:hAnsi="宋体"/>
          <w:szCs w:val="21"/>
        </w:rPr>
        <w:t>项目名称：</w:t>
      </w:r>
      <w:r>
        <w:rPr>
          <w:rFonts w:hint="eastAsia" w:ascii="宋体" w:hAnsi="宋体"/>
          <w:szCs w:val="21"/>
          <w:u w:val="dotted"/>
        </w:rPr>
        <w:t xml:space="preserve">                                        </w:t>
      </w:r>
    </w:p>
    <w:p w14:paraId="2AAD62FA">
      <w:pPr>
        <w:spacing w:line="360" w:lineRule="auto"/>
        <w:rPr>
          <w:rFonts w:ascii="宋体" w:hAnsi="宋体"/>
          <w:szCs w:val="21"/>
          <w:u w:val="single"/>
        </w:rPr>
      </w:pPr>
      <w:r>
        <w:rPr>
          <w:rFonts w:hint="eastAsia" w:ascii="宋体" w:hAnsi="宋体"/>
          <w:szCs w:val="21"/>
        </w:rPr>
        <w:t>项目编号：</w:t>
      </w:r>
      <w:r>
        <w:rPr>
          <w:rFonts w:hint="eastAsia" w:ascii="宋体" w:hAnsi="宋体"/>
          <w:szCs w:val="21"/>
          <w:u w:val="dotted"/>
        </w:rPr>
        <w:t xml:space="preserve">                 </w:t>
      </w:r>
      <w:r>
        <w:rPr>
          <w:rFonts w:hint="eastAsia" w:ascii="宋体" w:hAnsi="宋体"/>
          <w:szCs w:val="21"/>
        </w:rPr>
        <w:t>包号：</w:t>
      </w:r>
      <w:r>
        <w:rPr>
          <w:rFonts w:hint="eastAsia" w:ascii="宋体" w:hAnsi="宋体"/>
          <w:szCs w:val="21"/>
          <w:u w:val="dotted"/>
        </w:rPr>
        <w:t xml:space="preserve">              </w:t>
      </w:r>
    </w:p>
    <w:p w14:paraId="17194E6A">
      <w:pPr>
        <w:spacing w:line="360" w:lineRule="auto"/>
        <w:rPr>
          <w:rFonts w:ascii="宋体" w:hAnsi="宋体"/>
          <w:szCs w:val="21"/>
        </w:rPr>
      </w:pPr>
      <w:r>
        <w:rPr>
          <w:rFonts w:hint="eastAsia" w:ascii="宋体" w:hAnsi="宋体"/>
          <w:szCs w:val="21"/>
        </w:rPr>
        <w:t>采购人名称：</w:t>
      </w:r>
      <w:r>
        <w:rPr>
          <w:rFonts w:hint="eastAsia" w:ascii="宋体" w:hAnsi="宋体"/>
          <w:szCs w:val="21"/>
          <w:u w:val="dotted"/>
        </w:rPr>
        <w:t xml:space="preserve">                                           </w:t>
      </w:r>
      <w:r>
        <w:rPr>
          <w:rFonts w:hint="eastAsia" w:ascii="宋体" w:hAnsi="宋体"/>
          <w:szCs w:val="21"/>
          <w:u w:val="single"/>
        </w:rPr>
        <w:t xml:space="preserve">  </w:t>
      </w:r>
    </w:p>
    <w:p w14:paraId="16036FD4">
      <w:pPr>
        <w:spacing w:line="360" w:lineRule="auto"/>
        <w:rPr>
          <w:rFonts w:ascii="宋体" w:hAnsi="宋体"/>
          <w:szCs w:val="21"/>
          <w:u w:val="single"/>
        </w:rPr>
      </w:pPr>
      <w:r>
        <w:rPr>
          <w:rFonts w:hint="eastAsia" w:ascii="宋体" w:hAnsi="宋体"/>
          <w:szCs w:val="21"/>
        </w:rPr>
        <w:t>代理机构名称：</w:t>
      </w:r>
      <w:r>
        <w:rPr>
          <w:rFonts w:hint="eastAsia" w:ascii="宋体" w:hAnsi="宋体"/>
          <w:szCs w:val="21"/>
          <w:u w:val="dotted"/>
        </w:rPr>
        <w:t xml:space="preserve">                                         </w:t>
      </w:r>
    </w:p>
    <w:p w14:paraId="41C01A14">
      <w:pPr>
        <w:spacing w:line="360" w:lineRule="auto"/>
        <w:rPr>
          <w:rFonts w:ascii="宋体" w:hAnsi="宋体"/>
          <w:szCs w:val="21"/>
          <w:u w:val="dotted"/>
        </w:rPr>
      </w:pPr>
      <w:r>
        <w:rPr>
          <w:rFonts w:hint="eastAsia" w:ascii="宋体" w:hAnsi="宋体"/>
          <w:szCs w:val="21"/>
        </w:rPr>
        <w:t>采购文件公告:</w:t>
      </w:r>
      <w:r>
        <w:rPr>
          <w:rFonts w:hint="eastAsia" w:ascii="宋体" w:hAnsi="宋体"/>
          <w:szCs w:val="21"/>
          <w:u w:val="dotted"/>
        </w:rPr>
        <w:t xml:space="preserve">是/否 </w:t>
      </w:r>
      <w:r>
        <w:rPr>
          <w:rFonts w:hint="eastAsia" w:ascii="宋体" w:hAnsi="宋体"/>
          <w:szCs w:val="21"/>
        </w:rPr>
        <w:t>公告期限：</w:t>
      </w:r>
      <w:r>
        <w:rPr>
          <w:rFonts w:hint="eastAsia" w:ascii="宋体" w:hAnsi="宋体"/>
          <w:szCs w:val="21"/>
          <w:u w:val="dotted"/>
        </w:rPr>
        <w:t xml:space="preserve">                                 </w:t>
      </w:r>
    </w:p>
    <w:p w14:paraId="34CBB207">
      <w:pPr>
        <w:spacing w:line="360" w:lineRule="auto"/>
        <w:rPr>
          <w:rFonts w:ascii="宋体" w:hAnsi="宋体"/>
          <w:szCs w:val="21"/>
          <w:u w:val="single"/>
        </w:rPr>
      </w:pPr>
      <w:r>
        <w:rPr>
          <w:rFonts w:hint="eastAsia" w:ascii="宋体" w:hAnsi="宋体"/>
          <w:szCs w:val="21"/>
        </w:rPr>
        <w:t>采购结果公告:</w:t>
      </w:r>
      <w:r>
        <w:rPr>
          <w:rFonts w:hint="eastAsia" w:ascii="宋体" w:hAnsi="宋体"/>
          <w:szCs w:val="21"/>
          <w:u w:val="dotted"/>
        </w:rPr>
        <w:t xml:space="preserve">是/否 </w:t>
      </w:r>
      <w:r>
        <w:rPr>
          <w:rFonts w:hint="eastAsia" w:ascii="宋体" w:hAnsi="宋体"/>
          <w:szCs w:val="21"/>
        </w:rPr>
        <w:t>公告期限：</w:t>
      </w:r>
      <w:r>
        <w:rPr>
          <w:rFonts w:hint="eastAsia" w:ascii="宋体" w:hAnsi="宋体"/>
          <w:szCs w:val="21"/>
          <w:u w:val="dotted"/>
        </w:rPr>
        <w:t xml:space="preserve">                        </w:t>
      </w:r>
    </w:p>
    <w:p w14:paraId="0D4A3D4A">
      <w:pPr>
        <w:spacing w:line="360" w:lineRule="auto"/>
        <w:rPr>
          <w:rFonts w:ascii="宋体" w:hAnsi="宋体"/>
          <w:szCs w:val="21"/>
        </w:rPr>
      </w:pPr>
      <w:r>
        <w:rPr>
          <w:rFonts w:hint="eastAsia" w:ascii="宋体" w:hAnsi="宋体"/>
          <w:szCs w:val="21"/>
        </w:rPr>
        <w:t>三、质疑基本情况</w:t>
      </w:r>
    </w:p>
    <w:p w14:paraId="3292379E">
      <w:pPr>
        <w:spacing w:line="360" w:lineRule="auto"/>
        <w:ind w:firstLine="420" w:firstLineChars="200"/>
        <w:rPr>
          <w:rFonts w:ascii="宋体" w:hAnsi="宋体"/>
          <w:szCs w:val="21"/>
          <w:u w:val="dotted"/>
        </w:rPr>
      </w:pPr>
      <w:r>
        <w:rPr>
          <w:rFonts w:hint="eastAsia" w:ascii="宋体" w:hAnsi="宋体"/>
          <w:szCs w:val="21"/>
        </w:rPr>
        <w:t>投诉人于</w:t>
      </w:r>
      <w:r>
        <w:rPr>
          <w:rFonts w:hint="eastAsia" w:ascii="宋体" w:hAnsi="宋体"/>
          <w:szCs w:val="21"/>
          <w:u w:val="dotted"/>
        </w:rPr>
        <w:t xml:space="preserve">   </w:t>
      </w:r>
      <w:r>
        <w:rPr>
          <w:rFonts w:hint="eastAsia" w:ascii="宋体" w:hAnsi="宋体"/>
          <w:szCs w:val="21"/>
        </w:rPr>
        <w:t>年</w:t>
      </w:r>
      <w:r>
        <w:rPr>
          <w:rFonts w:hint="eastAsia" w:ascii="宋体" w:hAnsi="宋体"/>
          <w:szCs w:val="21"/>
          <w:u w:val="dotted"/>
        </w:rPr>
        <w:t xml:space="preserve">   </w:t>
      </w:r>
      <w:r>
        <w:rPr>
          <w:rFonts w:hint="eastAsia" w:ascii="宋体" w:hAnsi="宋体"/>
          <w:szCs w:val="21"/>
        </w:rPr>
        <w:t>月</w:t>
      </w:r>
      <w:r>
        <w:rPr>
          <w:rFonts w:hint="eastAsia" w:ascii="宋体" w:hAnsi="宋体"/>
          <w:szCs w:val="21"/>
          <w:u w:val="dotted"/>
        </w:rPr>
        <w:t xml:space="preserve">  </w:t>
      </w:r>
      <w:r>
        <w:rPr>
          <w:rFonts w:hint="eastAsia" w:ascii="宋体" w:hAnsi="宋体"/>
          <w:szCs w:val="21"/>
        </w:rPr>
        <w:t>日,向</w:t>
      </w:r>
      <w:r>
        <w:rPr>
          <w:rFonts w:hint="eastAsia" w:ascii="宋体" w:hAnsi="宋体"/>
          <w:szCs w:val="21"/>
          <w:u w:val="dotted"/>
        </w:rPr>
        <w:t xml:space="preserve">                   </w:t>
      </w:r>
      <w:r>
        <w:rPr>
          <w:rFonts w:hint="eastAsia" w:ascii="宋体" w:hAnsi="宋体"/>
          <w:szCs w:val="21"/>
        </w:rPr>
        <w:t>提出质疑，质疑事项为：</w:t>
      </w:r>
      <w:r>
        <w:rPr>
          <w:rFonts w:hint="eastAsia" w:ascii="宋体" w:hAnsi="宋体"/>
          <w:szCs w:val="21"/>
          <w:u w:val="dotted"/>
        </w:rPr>
        <w:t xml:space="preserve">          </w:t>
      </w:r>
    </w:p>
    <w:p w14:paraId="4938A7D6">
      <w:pPr>
        <w:spacing w:line="360" w:lineRule="auto"/>
        <w:rPr>
          <w:rFonts w:ascii="宋体" w:hAnsi="宋体"/>
          <w:szCs w:val="21"/>
          <w:u w:val="dotted"/>
        </w:rPr>
      </w:pPr>
      <w:r>
        <w:rPr>
          <w:rFonts w:hint="eastAsia" w:ascii="宋体" w:hAnsi="宋体"/>
          <w:szCs w:val="21"/>
          <w:u w:val="dotted"/>
        </w:rPr>
        <w:t xml:space="preserve">                                                     </w:t>
      </w:r>
      <w:r>
        <w:rPr>
          <w:rFonts w:hint="eastAsia" w:ascii="宋体" w:hAnsi="宋体"/>
          <w:szCs w:val="21"/>
        </w:rPr>
        <w:t xml:space="preserve">  </w:t>
      </w:r>
    </w:p>
    <w:p w14:paraId="4010DF96">
      <w:pPr>
        <w:spacing w:line="360" w:lineRule="auto"/>
        <w:ind w:firstLine="315" w:firstLineChars="150"/>
        <w:rPr>
          <w:rFonts w:ascii="宋体" w:hAnsi="宋体"/>
          <w:szCs w:val="21"/>
        </w:rPr>
      </w:pPr>
      <w:r>
        <w:rPr>
          <w:rFonts w:hint="eastAsia" w:ascii="宋体" w:hAnsi="宋体"/>
          <w:szCs w:val="21"/>
          <w:u w:val="dotted"/>
        </w:rPr>
        <w:t>采购人/代理机构</w:t>
      </w:r>
      <w:r>
        <w:rPr>
          <w:rFonts w:hint="eastAsia" w:ascii="宋体" w:hAnsi="宋体"/>
          <w:szCs w:val="21"/>
        </w:rPr>
        <w:t>于</w:t>
      </w:r>
      <w:r>
        <w:rPr>
          <w:rFonts w:hint="eastAsia" w:ascii="宋体" w:hAnsi="宋体"/>
          <w:szCs w:val="21"/>
          <w:u w:val="dotted"/>
        </w:rPr>
        <w:t xml:space="preserve">   </w:t>
      </w:r>
      <w:r>
        <w:rPr>
          <w:rFonts w:hint="eastAsia" w:ascii="宋体" w:hAnsi="宋体"/>
          <w:szCs w:val="21"/>
        </w:rPr>
        <w:t>年</w:t>
      </w:r>
      <w:r>
        <w:rPr>
          <w:rFonts w:hint="eastAsia" w:ascii="宋体" w:hAnsi="宋体"/>
          <w:szCs w:val="21"/>
          <w:u w:val="dotted"/>
        </w:rPr>
        <w:t xml:space="preserve">   </w:t>
      </w:r>
      <w:r>
        <w:rPr>
          <w:rFonts w:hint="eastAsia" w:ascii="宋体" w:hAnsi="宋体"/>
          <w:szCs w:val="21"/>
        </w:rPr>
        <w:t>月</w:t>
      </w:r>
      <w:r>
        <w:rPr>
          <w:rFonts w:hint="eastAsia" w:ascii="宋体" w:hAnsi="宋体"/>
          <w:szCs w:val="21"/>
          <w:u w:val="dotted"/>
        </w:rPr>
        <w:t xml:space="preserve">   </w:t>
      </w:r>
      <w:r>
        <w:rPr>
          <w:rFonts w:hint="eastAsia" w:ascii="宋体" w:hAnsi="宋体"/>
          <w:szCs w:val="21"/>
        </w:rPr>
        <w:t>日,就质疑事项作出了答复/没有在法定期限内作出答复。</w:t>
      </w:r>
    </w:p>
    <w:p w14:paraId="7CEE6AF1">
      <w:pPr>
        <w:spacing w:line="360" w:lineRule="auto"/>
        <w:rPr>
          <w:rFonts w:ascii="宋体" w:hAnsi="宋体"/>
          <w:szCs w:val="21"/>
        </w:rPr>
      </w:pPr>
      <w:r>
        <w:rPr>
          <w:rFonts w:hint="eastAsia" w:ascii="宋体" w:hAnsi="宋体"/>
          <w:szCs w:val="21"/>
        </w:rPr>
        <w:t>四、投诉事项具体内容</w:t>
      </w:r>
    </w:p>
    <w:p w14:paraId="56B43252">
      <w:pPr>
        <w:spacing w:line="360" w:lineRule="auto"/>
        <w:rPr>
          <w:rFonts w:ascii="宋体" w:hAnsi="宋体"/>
          <w:szCs w:val="21"/>
          <w:u w:val="single"/>
        </w:rPr>
      </w:pPr>
      <w:r>
        <w:rPr>
          <w:rFonts w:hint="eastAsia" w:ascii="宋体" w:hAnsi="宋体"/>
          <w:szCs w:val="21"/>
        </w:rPr>
        <w:t>投诉事项 1：</w:t>
      </w:r>
      <w:r>
        <w:rPr>
          <w:rFonts w:hint="eastAsia" w:ascii="宋体" w:hAnsi="宋体"/>
          <w:szCs w:val="21"/>
          <w:u w:val="dotted"/>
        </w:rPr>
        <w:t xml:space="preserve">                                       </w:t>
      </w:r>
    </w:p>
    <w:p w14:paraId="455775B8">
      <w:pPr>
        <w:spacing w:line="360" w:lineRule="auto"/>
        <w:rPr>
          <w:rFonts w:ascii="宋体" w:hAnsi="宋体"/>
          <w:szCs w:val="21"/>
        </w:rPr>
      </w:pPr>
      <w:r>
        <w:rPr>
          <w:rFonts w:hint="eastAsia" w:ascii="宋体" w:hAnsi="宋体"/>
          <w:szCs w:val="21"/>
        </w:rPr>
        <w:t>事实依据：</w:t>
      </w:r>
      <w:r>
        <w:rPr>
          <w:rFonts w:hint="eastAsia" w:ascii="宋体" w:hAnsi="宋体"/>
          <w:szCs w:val="21"/>
          <w:u w:val="dotted"/>
        </w:rPr>
        <w:t xml:space="preserve">                                         </w:t>
      </w:r>
    </w:p>
    <w:p w14:paraId="51C034CD">
      <w:pPr>
        <w:spacing w:line="360" w:lineRule="auto"/>
        <w:rPr>
          <w:rFonts w:ascii="宋体" w:hAnsi="宋体"/>
          <w:szCs w:val="21"/>
          <w:u w:val="dotted"/>
        </w:rPr>
      </w:pPr>
      <w:r>
        <w:rPr>
          <w:rFonts w:hint="eastAsia" w:ascii="宋体" w:hAnsi="宋体"/>
          <w:szCs w:val="21"/>
          <w:u w:val="dotted"/>
        </w:rPr>
        <w:t xml:space="preserve">                                                      </w:t>
      </w:r>
    </w:p>
    <w:p w14:paraId="754EC253">
      <w:pPr>
        <w:spacing w:line="360" w:lineRule="auto"/>
        <w:rPr>
          <w:rFonts w:ascii="宋体" w:hAnsi="宋体"/>
          <w:szCs w:val="21"/>
          <w:u w:val="single"/>
        </w:rPr>
      </w:pPr>
      <w:r>
        <w:rPr>
          <w:rFonts w:hint="eastAsia" w:ascii="宋体" w:hAnsi="宋体"/>
          <w:szCs w:val="21"/>
        </w:rPr>
        <w:t>法律依据：</w:t>
      </w:r>
      <w:r>
        <w:rPr>
          <w:rFonts w:hint="eastAsia" w:ascii="宋体" w:hAnsi="宋体"/>
          <w:szCs w:val="21"/>
          <w:u w:val="dotted"/>
        </w:rPr>
        <w:t xml:space="preserve">                                          </w:t>
      </w:r>
    </w:p>
    <w:p w14:paraId="7DEF0E66">
      <w:pPr>
        <w:spacing w:line="360" w:lineRule="auto"/>
        <w:rPr>
          <w:rFonts w:ascii="宋体" w:hAnsi="宋体"/>
          <w:szCs w:val="21"/>
          <w:u w:val="dotted"/>
        </w:rPr>
      </w:pPr>
      <w:r>
        <w:rPr>
          <w:rFonts w:hint="eastAsia" w:ascii="宋体" w:hAnsi="宋体"/>
          <w:szCs w:val="21"/>
          <w:u w:val="dotted"/>
        </w:rPr>
        <w:t xml:space="preserve">                                                      </w:t>
      </w:r>
    </w:p>
    <w:p w14:paraId="7848137B">
      <w:pPr>
        <w:spacing w:line="360" w:lineRule="auto"/>
        <w:rPr>
          <w:rFonts w:ascii="宋体" w:hAnsi="宋体"/>
          <w:szCs w:val="21"/>
        </w:rPr>
      </w:pPr>
      <w:r>
        <w:rPr>
          <w:rFonts w:hint="eastAsia" w:ascii="宋体" w:hAnsi="宋体"/>
          <w:szCs w:val="21"/>
        </w:rPr>
        <w:t>投诉事项2</w:t>
      </w:r>
    </w:p>
    <w:p w14:paraId="51749D2E">
      <w:pPr>
        <w:spacing w:line="360" w:lineRule="auto"/>
        <w:rPr>
          <w:rFonts w:ascii="宋体" w:hAnsi="宋体"/>
          <w:szCs w:val="21"/>
          <w:u w:val="dotted"/>
        </w:rPr>
      </w:pPr>
      <w:r>
        <w:rPr>
          <w:rFonts w:hint="eastAsia" w:ascii="宋体" w:hAnsi="宋体"/>
          <w:szCs w:val="21"/>
        </w:rPr>
        <w:t>……</w:t>
      </w:r>
    </w:p>
    <w:p w14:paraId="7882D1C9">
      <w:pPr>
        <w:spacing w:line="360" w:lineRule="auto"/>
        <w:rPr>
          <w:rFonts w:ascii="宋体" w:hAnsi="宋体"/>
          <w:szCs w:val="21"/>
        </w:rPr>
      </w:pPr>
      <w:r>
        <w:rPr>
          <w:rFonts w:hint="eastAsia" w:ascii="宋体" w:hAnsi="宋体"/>
          <w:szCs w:val="21"/>
        </w:rPr>
        <w:t>五、与投诉事项相关的投诉请求</w:t>
      </w:r>
    </w:p>
    <w:p w14:paraId="31FB83C1">
      <w:pPr>
        <w:spacing w:line="360" w:lineRule="auto"/>
        <w:rPr>
          <w:rFonts w:ascii="宋体" w:hAnsi="宋体"/>
          <w:szCs w:val="21"/>
        </w:rPr>
      </w:pPr>
      <w:r>
        <w:rPr>
          <w:rFonts w:hint="eastAsia" w:ascii="宋体" w:hAnsi="宋体"/>
          <w:szCs w:val="21"/>
        </w:rPr>
        <w:t>请求：</w:t>
      </w:r>
      <w:r>
        <w:rPr>
          <w:rFonts w:hint="eastAsia" w:ascii="宋体" w:hAnsi="宋体"/>
          <w:szCs w:val="21"/>
          <w:u w:val="dotted"/>
        </w:rPr>
        <w:t xml:space="preserve">                                              </w:t>
      </w:r>
      <w:r>
        <w:rPr>
          <w:rFonts w:hint="eastAsia" w:ascii="宋体" w:hAnsi="宋体"/>
          <w:szCs w:val="21"/>
        </w:rPr>
        <w:t xml:space="preserve"> </w:t>
      </w:r>
    </w:p>
    <w:p w14:paraId="5FB9B206">
      <w:pPr>
        <w:spacing w:line="360" w:lineRule="auto"/>
        <w:rPr>
          <w:rFonts w:ascii="宋体" w:hAnsi="宋体"/>
          <w:szCs w:val="21"/>
          <w:u w:val="single"/>
        </w:rPr>
      </w:pPr>
      <w:r>
        <w:rPr>
          <w:rFonts w:hint="eastAsia" w:ascii="宋体" w:hAnsi="宋体"/>
          <w:szCs w:val="21"/>
        </w:rPr>
        <w:t xml:space="preserve">                                                             </w:t>
      </w:r>
    </w:p>
    <w:p w14:paraId="03016FA4">
      <w:pPr>
        <w:spacing w:line="360" w:lineRule="auto"/>
        <w:rPr>
          <w:rFonts w:ascii="宋体" w:hAnsi="宋体"/>
          <w:szCs w:val="21"/>
        </w:rPr>
      </w:pPr>
      <w:r>
        <w:rPr>
          <w:rFonts w:hint="eastAsia" w:ascii="宋体" w:hAnsi="宋体"/>
          <w:szCs w:val="21"/>
        </w:rPr>
        <w:t xml:space="preserve">签字(签章)：                   公章：                      </w:t>
      </w:r>
    </w:p>
    <w:p w14:paraId="5838BFF0">
      <w:pPr>
        <w:spacing w:line="360" w:lineRule="auto"/>
        <w:rPr>
          <w:rFonts w:ascii="宋体" w:hAnsi="宋体"/>
          <w:szCs w:val="21"/>
        </w:rPr>
      </w:pPr>
      <w:r>
        <w:rPr>
          <w:rFonts w:hint="eastAsia" w:ascii="宋体" w:hAnsi="宋体"/>
          <w:szCs w:val="21"/>
        </w:rPr>
        <w:t xml:space="preserve">日期：    </w:t>
      </w:r>
    </w:p>
    <w:p w14:paraId="074DBD66">
      <w:pPr>
        <w:spacing w:line="360" w:lineRule="auto"/>
        <w:rPr>
          <w:rFonts w:ascii="宋体" w:hAnsi="宋体"/>
          <w:b/>
          <w:szCs w:val="21"/>
        </w:rPr>
      </w:pPr>
    </w:p>
    <w:p w14:paraId="2913F75D">
      <w:pPr>
        <w:spacing w:line="360" w:lineRule="auto"/>
        <w:rPr>
          <w:rFonts w:ascii="宋体" w:hAnsi="宋体"/>
          <w:b/>
          <w:szCs w:val="21"/>
        </w:rPr>
      </w:pPr>
      <w:r>
        <w:rPr>
          <w:rFonts w:hint="eastAsia" w:ascii="宋体" w:hAnsi="宋体"/>
          <w:b/>
          <w:szCs w:val="21"/>
        </w:rPr>
        <w:t>投诉书制作说明：</w:t>
      </w:r>
    </w:p>
    <w:p w14:paraId="05CDB427">
      <w:pPr>
        <w:spacing w:line="360" w:lineRule="auto"/>
        <w:ind w:firstLine="420" w:firstLineChars="200"/>
        <w:rPr>
          <w:rFonts w:ascii="宋体" w:hAnsi="宋体" w:cs="宋体"/>
          <w:szCs w:val="21"/>
        </w:rPr>
      </w:pPr>
      <w:r>
        <w:rPr>
          <w:rFonts w:hint="eastAsia" w:ascii="宋体" w:hAnsi="宋体"/>
          <w:szCs w:val="21"/>
        </w:rPr>
        <w:t>1.投诉人提起投诉时，应当提交投诉书和必要的证明材料，并按照被投诉人和与投诉事项有关的供应商数量提供投诉书副本。</w:t>
      </w:r>
    </w:p>
    <w:p w14:paraId="30C42B7A">
      <w:pPr>
        <w:spacing w:line="360" w:lineRule="auto"/>
        <w:ind w:firstLine="420" w:firstLineChars="200"/>
        <w:rPr>
          <w:rFonts w:ascii="宋体" w:hAnsi="宋体" w:cs="宋体"/>
          <w:szCs w:val="21"/>
        </w:rPr>
      </w:pPr>
      <w:r>
        <w:rPr>
          <w:rFonts w:hint="eastAsia" w:ascii="宋体" w:hAnsi="宋体"/>
          <w:szCs w:val="21"/>
        </w:rPr>
        <w:t>2.投诉人若委托代理人进行投诉的，投诉书应按照要求列明“授权代表”的有关内容，并在附件中提交由</w:t>
      </w:r>
      <w:r>
        <w:rPr>
          <w:rFonts w:hint="eastAsia" w:ascii="宋体" w:hAnsi="宋体" w:cs="宋体"/>
          <w:szCs w:val="21"/>
        </w:rPr>
        <w:t>投诉人签署的授权委托书。授权委托书应当载明代理人的姓名或者名称、代理事项、具体权限、期限和相关事项。</w:t>
      </w:r>
    </w:p>
    <w:p w14:paraId="72384B51">
      <w:pPr>
        <w:spacing w:line="360" w:lineRule="auto"/>
        <w:ind w:firstLine="420" w:firstLineChars="200"/>
        <w:rPr>
          <w:rFonts w:ascii="宋体" w:hAnsi="宋体"/>
          <w:szCs w:val="21"/>
        </w:rPr>
      </w:pPr>
      <w:r>
        <w:rPr>
          <w:rFonts w:hint="eastAsia" w:ascii="宋体" w:hAnsi="宋体"/>
          <w:szCs w:val="21"/>
        </w:rPr>
        <w:t>3.投诉人若对项目的某一分包进行投诉，投诉书应列明具体分包号。</w:t>
      </w:r>
    </w:p>
    <w:p w14:paraId="540EB7C7">
      <w:pPr>
        <w:spacing w:line="360" w:lineRule="auto"/>
        <w:ind w:firstLine="420" w:firstLineChars="200"/>
        <w:rPr>
          <w:rFonts w:ascii="宋体" w:hAnsi="宋体"/>
          <w:szCs w:val="21"/>
        </w:rPr>
      </w:pPr>
      <w:r>
        <w:rPr>
          <w:rFonts w:hint="eastAsia" w:ascii="宋体" w:hAnsi="宋体"/>
          <w:szCs w:val="21"/>
        </w:rPr>
        <w:t>4.投诉书应简要列明质疑事项，质疑函、质疑答复等作为附件材料提供。</w:t>
      </w:r>
    </w:p>
    <w:p w14:paraId="5C17DF4C">
      <w:pPr>
        <w:spacing w:line="360" w:lineRule="auto"/>
        <w:ind w:firstLine="420" w:firstLineChars="200"/>
        <w:rPr>
          <w:rFonts w:ascii="宋体" w:hAnsi="宋体"/>
          <w:szCs w:val="21"/>
        </w:rPr>
      </w:pPr>
      <w:r>
        <w:rPr>
          <w:rFonts w:hint="eastAsia" w:ascii="宋体" w:hAnsi="宋体"/>
          <w:szCs w:val="21"/>
        </w:rPr>
        <w:t>5.投诉书的投诉事项应具体、明确，并有必要的事实依据和法律依据。</w:t>
      </w:r>
    </w:p>
    <w:p w14:paraId="4C6C5E00">
      <w:pPr>
        <w:spacing w:line="360" w:lineRule="auto"/>
        <w:ind w:firstLine="420" w:firstLineChars="200"/>
        <w:rPr>
          <w:rFonts w:ascii="宋体" w:hAnsi="宋体"/>
          <w:szCs w:val="21"/>
        </w:rPr>
      </w:pPr>
      <w:r>
        <w:rPr>
          <w:rFonts w:hint="eastAsia" w:ascii="宋体" w:hAnsi="宋体"/>
          <w:szCs w:val="21"/>
        </w:rPr>
        <w:t>6.投诉书的投诉请求应与投诉事项相关。</w:t>
      </w:r>
    </w:p>
    <w:p w14:paraId="339B3B3A">
      <w:pPr>
        <w:spacing w:line="360" w:lineRule="auto"/>
        <w:ind w:firstLine="420" w:firstLineChars="200"/>
        <w:rPr>
          <w:rFonts w:ascii="宋体" w:hAnsi="宋体" w:cs="宋体"/>
          <w:szCs w:val="21"/>
        </w:rPr>
      </w:pPr>
      <w:r>
        <w:rPr>
          <w:rFonts w:hint="eastAsia" w:ascii="宋体" w:hAnsi="宋体"/>
          <w:szCs w:val="21"/>
        </w:rPr>
        <w:t>7.投诉人为自然人的，投诉书应当由本人签字；投诉人为法人或者其他组织的，投诉书应当由法定代表人、主要负责人，或者其授权代表签字或者盖章，并加盖公章。</w:t>
      </w:r>
    </w:p>
    <w:p w14:paraId="62A2257A">
      <w:pPr>
        <w:spacing w:line="360" w:lineRule="auto"/>
        <w:rPr>
          <w:rFonts w:hAnsi="宋体"/>
        </w:rPr>
      </w:pPr>
    </w:p>
    <w:p w14:paraId="1E07C821">
      <w:pPr>
        <w:spacing w:line="360" w:lineRule="auto"/>
        <w:rPr>
          <w:rFonts w:hAnsi="宋体"/>
        </w:rPr>
      </w:pPr>
    </w:p>
    <w:sectPr>
      <w:pgSz w:w="11906" w:h="16838"/>
      <w:pgMar w:top="1440" w:right="1080" w:bottom="1440" w:left="1080" w:header="851" w:footer="850" w:gutter="0"/>
      <w:cols w:space="720" w:num="1"/>
      <w:docGrid w:type="linesAndChar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Y" w:date="2024-11-01T16:32:00Z" w:initials="">
    <w:p w14:paraId="7776379C">
      <w:pPr>
        <w:pStyle w:val="16"/>
      </w:pPr>
      <w:r>
        <w:rPr>
          <w:rFonts w:hint="eastAsia"/>
          <w:lang w:eastAsia="zh-CN"/>
        </w:rPr>
        <w:t>可按要求进行修改</w:t>
      </w:r>
    </w:p>
  </w:comment>
  <w:comment w:id="1" w:author="Y" w:date="2024-11-01T16:32:00Z" w:initials="">
    <w:p w14:paraId="36B629DD">
      <w:pPr>
        <w:pStyle w:val="16"/>
        <w:rPr>
          <w:rFonts w:hint="eastAsia" w:eastAsia="宋体"/>
          <w:lang w:eastAsia="zh-CN"/>
        </w:rPr>
      </w:pPr>
      <w:r>
        <w:rPr>
          <w:rFonts w:hint="eastAsia"/>
          <w:lang w:eastAsia="zh-CN"/>
        </w:rPr>
        <w:t>可按要求进行修改</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776379C" w15:done="0"/>
  <w15:commentEx w15:paraId="36B629DD"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A00002EF" w:usb1="4000004B" w:usb2="0000000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新宋体">
    <w:panose1 w:val="02010609030101010101"/>
    <w:charset w:val="86"/>
    <w:family w:val="modern"/>
    <w:pitch w:val="default"/>
    <w:sig w:usb0="00000003" w:usb1="288F0000" w:usb2="00000006" w:usb3="00000000" w:csb0="00040001" w:csb1="00000000"/>
  </w:font>
  <w:font w:name="_GB2312">
    <w:altName w:val="Times New Roman"/>
    <w:panose1 w:val="00000000000000000000"/>
    <w:charset w:val="00"/>
    <w:family w:val="roman"/>
    <w:pitch w:val="default"/>
    <w:sig w:usb0="00000000" w:usb1="00000000" w:usb2="00000000" w:usb3="00000000" w:csb0="00040001" w:csb1="00000000"/>
  </w:font>
  <w:font w:name="Arial Narrow">
    <w:altName w:val="Arial"/>
    <w:panose1 w:val="020B0606020202030204"/>
    <w:charset w:val="00"/>
    <w:family w:val="swiss"/>
    <w:pitch w:val="default"/>
    <w:sig w:usb0="00000000" w:usb1="00000000" w:usb2="00000000" w:usb3="00000000" w:csb0="2000009F" w:csb1="DFD70000"/>
  </w:font>
  <w:font w:name="Verdana">
    <w:panose1 w:val="020B0604030504040204"/>
    <w:charset w:val="00"/>
    <w:family w:val="swiss"/>
    <w:pitch w:val="default"/>
    <w:sig w:usb0="A10006FF" w:usb1="4000205B" w:usb2="00000010" w:usb3="00000000" w:csb0="2000019F" w:csb1="00000000"/>
  </w:font>
  <w:font w:name="华文细黑">
    <w:altName w:val="微软雅黑"/>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Helvetica">
    <w:altName w:val="Arial"/>
    <w:panose1 w:val="020B0604020202020204"/>
    <w:charset w:val="00"/>
    <w:family w:val="swiss"/>
    <w:pitch w:val="default"/>
    <w:sig w:usb0="00000000" w:usb1="00000000" w:usb2="00000009" w:usb3="00000000" w:csb0="000001FF" w:csb1="00000000"/>
  </w:font>
  <w:font w:name="仿宋">
    <w:panose1 w:val="02010609060101010101"/>
    <w:charset w:val="86"/>
    <w:family w:val="auto"/>
    <w:pitch w:val="default"/>
    <w:sig w:usb0="800002BF" w:usb1="38CF7CFA" w:usb2="00000016" w:usb3="00000000" w:csb0="00040001" w:csb1="00000000"/>
  </w:font>
  <w:font w:name="PMingLiU">
    <w:panose1 w:val="02020500000000000000"/>
    <w:charset w:val="88"/>
    <w:family w:val="roman"/>
    <w:pitch w:val="default"/>
    <w:sig w:usb0="A00002FF" w:usb1="28CFFCFA" w:usb2="00000016" w:usb3="00000000" w:csb0="00100001" w:csb1="00000000"/>
  </w:font>
  <w:font w:name="华文新魏">
    <w:altName w:val="宋体"/>
    <w:panose1 w:val="02010800040101010101"/>
    <w:charset w:val="86"/>
    <w:family w:val="auto"/>
    <w:pitch w:val="default"/>
    <w:sig w:usb0="00000000" w:usb1="00000000" w:usb2="00000000" w:usb3="00000000" w:csb0="00040000" w:csb1="00000000"/>
  </w:font>
  <w:font w:name="Syntax">
    <w:altName w:val="Arial"/>
    <w:panose1 w:val="00000000000000000000"/>
    <w:charset w:val="00"/>
    <w:family w:val="swiss"/>
    <w:pitch w:val="default"/>
    <w:sig w:usb0="00000000" w:usb1="00000000" w:usb2="00000000" w:usb3="00000000" w:csb0="00000001" w:csb1="00000000"/>
  </w:font>
  <w:font w:name="等线 Light">
    <w:altName w:val="宋体"/>
    <w:panose1 w:val="02010600030101010101"/>
    <w:charset w:val="86"/>
    <w:family w:val="auto"/>
    <w:pitch w:val="default"/>
    <w:sig w:usb0="00000000" w:usb1="00000000" w:usb2="00000016" w:usb3="00000000" w:csb0="0004000F" w:csb1="00000000"/>
  </w:font>
  <w:font w:name="楷体_GB2312">
    <w:panose1 w:val="02010609030101010101"/>
    <w:charset w:val="86"/>
    <w:family w:val="modern"/>
    <w:pitch w:val="default"/>
    <w:sig w:usb0="00000001" w:usb1="080E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华文仿宋">
    <w:altName w:val="仿宋"/>
    <w:panose1 w:val="02010600040101010101"/>
    <w:charset w:val="86"/>
    <w:family w:val="auto"/>
    <w:pitch w:val="default"/>
    <w:sig w:usb0="00000000" w:usb1="00000000" w:usb2="00000000" w:usb3="00000000" w:csb0="0004009F" w:csb1="DFD70000"/>
  </w:font>
  <w:font w:name="TKTypeRegular">
    <w:altName w:val="Segoe Print"/>
    <w:panose1 w:val="00000000000000000000"/>
    <w:charset w:val="00"/>
    <w:family w:val="swiss"/>
    <w:pitch w:val="default"/>
    <w:sig w:usb0="00000000" w:usb1="00000000" w:usb2="00000000" w:usb3="00000000" w:csb0="00000001" w:csb1="00000000"/>
  </w:font>
  <w:font w:name="ST Fangsong">
    <w:altName w:val="宋体"/>
    <w:panose1 w:val="00000000000000000000"/>
    <w:charset w:val="86"/>
    <w:family w:val="roma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Arial Black">
    <w:panose1 w:val="020B0A04020102020204"/>
    <w:charset w:val="00"/>
    <w:family w:val="swiss"/>
    <w:pitch w:val="default"/>
    <w:sig w:usb0="00000287" w:usb1="00000000" w:usb2="00000000" w:usb3="00000000" w:csb0="2000009F" w:csb1="DFD70000"/>
  </w:font>
  <w:font w:name="Garamond">
    <w:altName w:val="PMingLiU-ExtB"/>
    <w:panose1 w:val="02020404030301010803"/>
    <w:charset w:val="00"/>
    <w:family w:val="roman"/>
    <w:pitch w:val="default"/>
    <w:sig w:usb0="00000000" w:usb1="00000000" w:usb2="00000000" w:usb3="00000000" w:csb0="0000009F" w:csb1="DFD70000"/>
  </w:font>
  <w:font w:name="Calibri Light">
    <w:altName w:val="Calibri"/>
    <w:panose1 w:val="020F0302020204030204"/>
    <w:charset w:val="00"/>
    <w:family w:val="swiss"/>
    <w:pitch w:val="default"/>
    <w:sig w:usb0="00000000" w:usb1="00000000" w:usb2="00000009" w:usb3="00000000" w:csb0="200001FF" w:csb1="00000000"/>
  </w:font>
  <w:font w:name="Public">
    <w:altName w:val="Times New Roman"/>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E18490">
    <w:pPr>
      <w:pStyle w:val="29"/>
      <w:framePr w:wrap="around" w:vAnchor="text" w:hAnchor="margin" w:xAlign="right" w:y="1"/>
      <w:rPr>
        <w:rStyle w:val="52"/>
      </w:rPr>
    </w:pPr>
    <w:r>
      <w:fldChar w:fldCharType="begin"/>
    </w:r>
    <w:r>
      <w:rPr>
        <w:rStyle w:val="52"/>
      </w:rPr>
      <w:instrText xml:space="preserve">PAGE  </w:instrText>
    </w:r>
    <w:r>
      <w:fldChar w:fldCharType="separate"/>
    </w:r>
    <w:r>
      <w:rPr>
        <w:rStyle w:val="52"/>
      </w:rPr>
      <w:t>7</w:t>
    </w:r>
    <w:r>
      <w:fldChar w:fldCharType="end"/>
    </w:r>
  </w:p>
  <w:p w14:paraId="2B4681D2">
    <w:pPr>
      <w:pStyle w:val="2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FFD311">
    <w:pPr>
      <w:pStyle w:val="29"/>
      <w:framePr w:wrap="around" w:vAnchor="text" w:hAnchor="margin" w:xAlign="right" w:y="1"/>
      <w:rPr>
        <w:rStyle w:val="52"/>
      </w:rPr>
    </w:pPr>
    <w:r>
      <w:fldChar w:fldCharType="begin"/>
    </w:r>
    <w:r>
      <w:rPr>
        <w:rStyle w:val="52"/>
      </w:rPr>
      <w:instrText xml:space="preserve">PAGE  </w:instrText>
    </w:r>
    <w:r>
      <w:fldChar w:fldCharType="separate"/>
    </w:r>
    <w:r>
      <w:rPr>
        <w:rStyle w:val="52"/>
      </w:rPr>
      <w:t>7</w:t>
    </w:r>
    <w:r>
      <w:fldChar w:fldCharType="end"/>
    </w:r>
  </w:p>
  <w:p w14:paraId="2E27D73C">
    <w:pPr>
      <w:pStyle w:val="2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C857F0">
    <w:pPr>
      <w:pStyle w:val="29"/>
      <w:pBdr>
        <w:top w:val="single" w:color="auto" w:sz="4" w:space="1"/>
      </w:pBdr>
      <w:tabs>
        <w:tab w:val="clear" w:pos="8306"/>
      </w:tabs>
      <w:ind w:right="22"/>
      <w:rPr>
        <w:rFonts w:hint="eastAsia"/>
      </w:rPr>
    </w:pPr>
    <w:r>
      <w:rPr>
        <w:rFonts w:hint="eastAsia"/>
      </w:rPr>
      <w:t xml:space="preserve">广州宜立工程管理有限公司韶关分公司                                                                     </w:t>
    </w:r>
    <w:r>
      <w:fldChar w:fldCharType="begin"/>
    </w:r>
    <w:r>
      <w:rPr>
        <w:rStyle w:val="52"/>
      </w:rPr>
      <w:instrText xml:space="preserve"> PAGE </w:instrText>
    </w:r>
    <w:r>
      <w:fldChar w:fldCharType="separate"/>
    </w:r>
    <w:r>
      <w:rPr>
        <w:rStyle w:val="52"/>
      </w:rPr>
      <w:t>1</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486F91">
    <w:pPr>
      <w:spacing w:line="360" w:lineRule="auto"/>
      <w:rPr>
        <w:rFonts w:ascii="宋体" w:hAnsi="宋体"/>
        <w:szCs w:val="21"/>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5E39D7">
    <w:pPr>
      <w:pStyle w:val="30"/>
      <w:rPr>
        <w:rFonts w:hint="eastAsia"/>
        <w:szCs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CBCCE1">
    <w:pPr>
      <w:spacing w:line="360" w:lineRule="auto"/>
      <w:rPr>
        <w:rFonts w:hint="eastAsia"/>
        <w:iCs/>
        <w:sz w:val="18"/>
        <w:szCs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93DBA3">
    <w:pPr>
      <w:pStyle w:val="30"/>
      <w:rPr>
        <w:rFonts w:hint="eastAsia"/>
        <w:szCs w:val="21"/>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B6EA4C">
    <w:pPr>
      <w:rPr>
        <w:rFonts w:hint="eastAsia" w:eastAsia="宋体"/>
        <w:sz w:val="18"/>
        <w:szCs w:val="18"/>
        <w:u w:val="single"/>
        <w:lang w:eastAsia="zh-CN"/>
      </w:rPr>
    </w:pPr>
    <w:r>
      <w:rPr>
        <w:rFonts w:hint="eastAsia"/>
        <w:sz w:val="18"/>
        <w:szCs w:val="18"/>
        <w:u w:val="single"/>
        <w:lang w:eastAsia="zh-CN"/>
      </w:rPr>
      <w:t>广东省北江监狱2024年离退休人员参观学习活动采购项目</w:t>
    </w:r>
    <w:r>
      <w:rPr>
        <w:rFonts w:hint="eastAsia"/>
        <w:sz w:val="18"/>
        <w:szCs w:val="18"/>
        <w:u w:val="single"/>
      </w:rPr>
      <w:t xml:space="preserve">        </w:t>
    </w:r>
    <w:r>
      <w:rPr>
        <w:rFonts w:hint="eastAsia"/>
        <w:sz w:val="18"/>
        <w:szCs w:val="18"/>
        <w:u w:val="single"/>
        <w:lang w:val="en-US" w:eastAsia="zh-CN"/>
      </w:rPr>
      <w:t xml:space="preserve">  </w:t>
    </w:r>
    <w:r>
      <w:rPr>
        <w:rFonts w:hint="eastAsia"/>
        <w:sz w:val="18"/>
        <w:szCs w:val="18"/>
        <w:u w:val="single"/>
      </w:rPr>
      <w:t xml:space="preserve">  </w:t>
    </w:r>
    <w:r>
      <w:rPr>
        <w:rFonts w:hint="eastAsia"/>
        <w:sz w:val="18"/>
        <w:szCs w:val="18"/>
        <w:u w:val="single"/>
        <w:lang w:val="en-US" w:eastAsia="zh-CN"/>
      </w:rPr>
      <w:t xml:space="preserve">                    </w:t>
    </w:r>
    <w:r>
      <w:rPr>
        <w:rFonts w:hint="eastAsia"/>
        <w:sz w:val="18"/>
        <w:szCs w:val="18"/>
        <w:u w:val="single"/>
      </w:rPr>
      <w:t>项目编号：</w:t>
    </w:r>
    <w:r>
      <w:rPr>
        <w:rFonts w:hint="eastAsia" w:ascii="宋体" w:hAnsi="宋体"/>
        <w:sz w:val="18"/>
        <w:szCs w:val="18"/>
        <w:u w:val="single"/>
        <w:lang w:eastAsia="zh-CN"/>
      </w:rPr>
      <w:t>GZYL24SGFC11053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EDF68B"/>
    <w:multiLevelType w:val="singleLevel"/>
    <w:tmpl w:val="8EEDF68B"/>
    <w:lvl w:ilvl="0" w:tentative="0">
      <w:start w:val="2"/>
      <w:numFmt w:val="decimal"/>
      <w:lvlText w:val="%1."/>
      <w:lvlJc w:val="left"/>
      <w:pPr>
        <w:tabs>
          <w:tab w:val="left" w:pos="312"/>
        </w:tabs>
      </w:pPr>
    </w:lvl>
  </w:abstractNum>
  <w:abstractNum w:abstractNumId="1">
    <w:nsid w:val="0000000A"/>
    <w:multiLevelType w:val="multilevel"/>
    <w:tmpl w:val="0000000A"/>
    <w:lvl w:ilvl="0" w:tentative="0">
      <w:start w:val="1"/>
      <w:numFmt w:val="decimal"/>
      <w:lvlText w:val="%1"/>
      <w:lvlJc w:val="left"/>
      <w:pPr>
        <w:tabs>
          <w:tab w:val="left" w:pos="0"/>
        </w:tabs>
        <w:ind w:left="0" w:firstLine="0"/>
      </w:pPr>
      <w:rPr>
        <w:rFonts w:hint="eastAsia"/>
      </w:rPr>
    </w:lvl>
    <w:lvl w:ilvl="1" w:tentative="0">
      <w:start w:val="1"/>
      <w:numFmt w:val="decimal"/>
      <w:pStyle w:val="313"/>
      <w:lvlText w:val="%1.%2"/>
      <w:lvlJc w:val="left"/>
      <w:pPr>
        <w:tabs>
          <w:tab w:val="left" w:pos="0"/>
        </w:tabs>
        <w:ind w:left="0" w:firstLine="0"/>
      </w:pPr>
      <w:rPr>
        <w:rFonts w:hint="default" w:ascii="Times New Roman" w:hAnsi="Times New Roman" w:cs="Times New Roman"/>
        <w:sz w:val="30"/>
        <w:szCs w:val="30"/>
      </w:rPr>
    </w:lvl>
    <w:lvl w:ilvl="2" w:tentative="0">
      <w:start w:val="1"/>
      <w:numFmt w:val="decimal"/>
      <w:lvlText w:val="%1.%2.%3"/>
      <w:lvlJc w:val="left"/>
      <w:pPr>
        <w:tabs>
          <w:tab w:val="left" w:pos="0"/>
        </w:tabs>
        <w:ind w:left="0" w:firstLine="0"/>
      </w:pPr>
      <w:rPr>
        <w:rFonts w:hint="default" w:ascii="Times New Roman" w:hAnsi="Times New Roman" w:eastAsia="宋体" w:cs="Times New Roman"/>
        <w:b/>
        <w:bCs w:val="0"/>
        <w:i w:val="0"/>
        <w:iCs w:val="0"/>
        <w:caps w:val="0"/>
        <w:smallCaps w:val="0"/>
        <w:strike w:val="0"/>
        <w:dstrike w:val="0"/>
        <w:outline w:val="0"/>
        <w:shadow w:val="0"/>
        <w:emboss w:val="0"/>
        <w:imprint w:val="0"/>
        <w:color w:val="auto"/>
        <w:spacing w:val="0"/>
        <w:w w:val="100"/>
        <w:kern w:val="2"/>
        <w:position w:val="0"/>
        <w:sz w:val="30"/>
        <w:szCs w:val="30"/>
        <w:u w:val="none"/>
        <w:shd w:val="clear" w:color="auto" w:fill="auto"/>
      </w:rPr>
    </w:lvl>
    <w:lvl w:ilvl="3" w:tentative="0">
      <w:start w:val="1"/>
      <w:numFmt w:val="decimal"/>
      <w:lvlText w:val="%1.%2.%3.%4"/>
      <w:lvlJc w:val="left"/>
      <w:pPr>
        <w:tabs>
          <w:tab w:val="left" w:pos="0"/>
        </w:tabs>
        <w:ind w:left="0" w:firstLine="0"/>
      </w:pPr>
      <w:rPr>
        <w:rFonts w:hint="default" w:ascii="Times New Roman" w:hAnsi="Times New Roman" w:cs="Times New Roman"/>
        <w:sz w:val="28"/>
        <w:szCs w:val="28"/>
      </w:rPr>
    </w:lvl>
    <w:lvl w:ilvl="4" w:tentative="0">
      <w:start w:val="1"/>
      <w:numFmt w:val="decimal"/>
      <w:lvlText w:val="%1.%2.%3.%4.%5"/>
      <w:lvlJc w:val="left"/>
      <w:pPr>
        <w:tabs>
          <w:tab w:val="left" w:pos="0"/>
        </w:tabs>
        <w:ind w:left="0" w:firstLine="0"/>
      </w:pPr>
      <w:rPr>
        <w:rFonts w:hint="default" w:ascii="Times New Roman" w:hAnsi="Times New Roman" w:cs="Times New Roman"/>
        <w:sz w:val="28"/>
        <w:szCs w:val="28"/>
      </w:rPr>
    </w:lvl>
    <w:lvl w:ilvl="5" w:tentative="0">
      <w:start w:val="1"/>
      <w:numFmt w:val="decimal"/>
      <w:lvlText w:val="%1.%2.%3.%4.%5.%6"/>
      <w:lvlJc w:val="left"/>
      <w:pPr>
        <w:tabs>
          <w:tab w:val="left" w:pos="0"/>
        </w:tabs>
        <w:ind w:left="0" w:firstLine="0"/>
      </w:pPr>
      <w:rPr>
        <w:rFonts w:hint="eastAsia"/>
      </w:rPr>
    </w:lvl>
    <w:lvl w:ilvl="6" w:tentative="0">
      <w:start w:val="1"/>
      <w:numFmt w:val="decimal"/>
      <w:lvlText w:val="%1.%2.%3.%4.%5.%6.%7"/>
      <w:lvlJc w:val="left"/>
      <w:pPr>
        <w:tabs>
          <w:tab w:val="left" w:pos="1716"/>
        </w:tabs>
        <w:ind w:left="1716" w:hanging="1296"/>
      </w:pPr>
      <w:rPr>
        <w:rFonts w:hint="eastAsia"/>
      </w:rPr>
    </w:lvl>
    <w:lvl w:ilvl="7" w:tentative="0">
      <w:start w:val="1"/>
      <w:numFmt w:val="decimal"/>
      <w:lvlText w:val="%1.%2.%3.%4.%5.%6.%7.%8"/>
      <w:lvlJc w:val="left"/>
      <w:pPr>
        <w:tabs>
          <w:tab w:val="left" w:pos="1860"/>
        </w:tabs>
        <w:ind w:left="1860" w:hanging="1440"/>
      </w:pPr>
      <w:rPr>
        <w:rFonts w:hint="eastAsia"/>
      </w:rPr>
    </w:lvl>
    <w:lvl w:ilvl="8" w:tentative="0">
      <w:start w:val="1"/>
      <w:numFmt w:val="decimal"/>
      <w:lvlText w:val="%1.%2.%3.%4.%5.%6.%7.%8.%9"/>
      <w:lvlJc w:val="left"/>
      <w:pPr>
        <w:tabs>
          <w:tab w:val="left" w:pos="2004"/>
        </w:tabs>
        <w:ind w:left="2004" w:hanging="1584"/>
      </w:pPr>
      <w:rPr>
        <w:rFonts w:hint="eastAsia"/>
      </w:rPr>
    </w:lvl>
  </w:abstractNum>
  <w:abstractNum w:abstractNumId="2">
    <w:nsid w:val="00000015"/>
    <w:multiLevelType w:val="multilevel"/>
    <w:tmpl w:val="00000015"/>
    <w:lvl w:ilvl="0" w:tentative="0">
      <w:start w:val="1"/>
      <w:numFmt w:val="decimal"/>
      <w:lvlText w:val="%1."/>
      <w:lvlJc w:val="left"/>
      <w:pPr>
        <w:tabs>
          <w:tab w:val="left" w:pos="1061"/>
        </w:tabs>
        <w:ind w:left="1061" w:hanging="851"/>
      </w:pPr>
      <w:rPr>
        <w:rFonts w:hint="eastAsia" w:eastAsia="宋体"/>
        <w:b/>
        <w:i w:val="0"/>
        <w:sz w:val="24"/>
      </w:rPr>
    </w:lvl>
    <w:lvl w:ilvl="1" w:tentative="0">
      <w:start w:val="1"/>
      <w:numFmt w:val="decimal"/>
      <w:lvlText w:val="（%2）"/>
      <w:lvlJc w:val="left"/>
      <w:pPr>
        <w:tabs>
          <w:tab w:val="left" w:pos="210"/>
        </w:tabs>
        <w:ind w:left="210" w:hanging="720"/>
      </w:pPr>
      <w:rPr>
        <w:rFonts w:hint="default"/>
        <w:b/>
        <w:i w:val="0"/>
        <w:sz w:val="24"/>
      </w:rPr>
    </w:lvl>
    <w:lvl w:ilvl="2" w:tentative="0">
      <w:start w:val="1"/>
      <w:numFmt w:val="decimal"/>
      <w:lvlText w:val="%1.%2.%3"/>
      <w:lvlJc w:val="left"/>
      <w:pPr>
        <w:tabs>
          <w:tab w:val="left" w:pos="210"/>
        </w:tabs>
        <w:ind w:left="210" w:hanging="720"/>
      </w:pPr>
      <w:rPr>
        <w:rFonts w:hint="eastAsia"/>
      </w:rPr>
    </w:lvl>
    <w:lvl w:ilvl="3" w:tentative="0">
      <w:start w:val="1"/>
      <w:numFmt w:val="decimal"/>
      <w:pStyle w:val="5"/>
      <w:lvlText w:val="%1.%2.%3.%4"/>
      <w:lvlJc w:val="left"/>
      <w:pPr>
        <w:tabs>
          <w:tab w:val="left" w:pos="354"/>
        </w:tabs>
        <w:ind w:left="354" w:hanging="864"/>
      </w:pPr>
      <w:rPr>
        <w:rFonts w:hint="eastAsia"/>
      </w:rPr>
    </w:lvl>
    <w:lvl w:ilvl="4" w:tentative="0">
      <w:start w:val="1"/>
      <w:numFmt w:val="decimal"/>
      <w:pStyle w:val="6"/>
      <w:lvlText w:val="%1.%2.%3.%4.%5"/>
      <w:lvlJc w:val="left"/>
      <w:pPr>
        <w:tabs>
          <w:tab w:val="left" w:pos="498"/>
        </w:tabs>
        <w:ind w:left="498" w:hanging="1008"/>
      </w:pPr>
      <w:rPr>
        <w:rFonts w:hint="eastAsia"/>
      </w:rPr>
    </w:lvl>
    <w:lvl w:ilvl="5" w:tentative="0">
      <w:start w:val="1"/>
      <w:numFmt w:val="decimal"/>
      <w:pStyle w:val="7"/>
      <w:lvlText w:val="%1.%2.%3.%4.%5.%6"/>
      <w:lvlJc w:val="left"/>
      <w:pPr>
        <w:tabs>
          <w:tab w:val="left" w:pos="642"/>
        </w:tabs>
        <w:ind w:left="642" w:hanging="1152"/>
      </w:pPr>
      <w:rPr>
        <w:rFonts w:hint="eastAsia"/>
      </w:rPr>
    </w:lvl>
    <w:lvl w:ilvl="6" w:tentative="0">
      <w:start w:val="1"/>
      <w:numFmt w:val="decimal"/>
      <w:pStyle w:val="8"/>
      <w:lvlText w:val="%1.%2.%3.%4.%5.%6.%7"/>
      <w:lvlJc w:val="left"/>
      <w:pPr>
        <w:tabs>
          <w:tab w:val="left" w:pos="786"/>
        </w:tabs>
        <w:ind w:left="786" w:hanging="1296"/>
      </w:pPr>
      <w:rPr>
        <w:rFonts w:hint="eastAsia"/>
      </w:rPr>
    </w:lvl>
    <w:lvl w:ilvl="7" w:tentative="0">
      <w:start w:val="1"/>
      <w:numFmt w:val="decimal"/>
      <w:pStyle w:val="9"/>
      <w:lvlText w:val="%1.%2.%3.%4.%5.%6.%7.%8"/>
      <w:lvlJc w:val="left"/>
      <w:pPr>
        <w:tabs>
          <w:tab w:val="left" w:pos="930"/>
        </w:tabs>
        <w:ind w:left="930" w:hanging="1440"/>
      </w:pPr>
      <w:rPr>
        <w:rFonts w:hint="eastAsia"/>
      </w:rPr>
    </w:lvl>
    <w:lvl w:ilvl="8" w:tentative="0">
      <w:start w:val="1"/>
      <w:numFmt w:val="decimal"/>
      <w:pStyle w:val="10"/>
      <w:lvlText w:val="%1.%2.%3.%4.%5.%6.%7.%8.%9"/>
      <w:lvlJc w:val="left"/>
      <w:pPr>
        <w:tabs>
          <w:tab w:val="left" w:pos="1074"/>
        </w:tabs>
        <w:ind w:left="1074" w:hanging="1584"/>
      </w:pPr>
      <w:rPr>
        <w:rFonts w:hint="eastAsia"/>
      </w:rPr>
    </w:lvl>
  </w:abstractNum>
  <w:abstractNum w:abstractNumId="3">
    <w:nsid w:val="0000001A"/>
    <w:multiLevelType w:val="singleLevel"/>
    <w:tmpl w:val="0000001A"/>
    <w:lvl w:ilvl="0" w:tentative="0">
      <w:start w:val="2"/>
      <w:numFmt w:val="decimal"/>
      <w:pStyle w:val="185"/>
      <w:suff w:val="nothing"/>
      <w:lvlText w:val="%1."/>
      <w:lvlJc w:val="left"/>
    </w:lvl>
  </w:abstractNum>
  <w:abstractNum w:abstractNumId="4">
    <w:nsid w:val="00000022"/>
    <w:multiLevelType w:val="multilevel"/>
    <w:tmpl w:val="00000022"/>
    <w:lvl w:ilvl="0" w:tentative="0">
      <w:start w:val="1"/>
      <w:numFmt w:val="decimal"/>
      <w:pStyle w:val="276"/>
      <w:lvlText w:val="1.1.1.%1"/>
      <w:lvlJc w:val="left"/>
      <w:pPr>
        <w:tabs>
          <w:tab w:val="left" w:pos="144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26"/>
    <w:multiLevelType w:val="multilevel"/>
    <w:tmpl w:val="00000026"/>
    <w:lvl w:ilvl="0" w:tentative="0">
      <w:start w:val="1"/>
      <w:numFmt w:val="decimal"/>
      <w:pStyle w:val="265"/>
      <w:lvlText w:val="%1. "/>
      <w:lvlJc w:val="left"/>
      <w:pPr>
        <w:tabs>
          <w:tab w:val="left" w:pos="839"/>
        </w:tabs>
        <w:ind w:left="839" w:hanging="419"/>
      </w:pPr>
    </w:lvl>
    <w:lvl w:ilvl="1" w:tentative="0">
      <w:start w:val="1"/>
      <w:numFmt w:val="upperLetter"/>
      <w:pStyle w:val="446"/>
      <w:lvlText w:val="%2. "/>
      <w:lvlJc w:val="left"/>
      <w:pPr>
        <w:tabs>
          <w:tab w:val="left" w:pos="1049"/>
        </w:tabs>
        <w:ind w:left="1049" w:hanging="420"/>
      </w:pPr>
    </w:lvl>
    <w:lvl w:ilvl="2" w:tentative="0">
      <w:start w:val="1"/>
      <w:numFmt w:val="lowerLetter"/>
      <w:pStyle w:val="389"/>
      <w:lvlText w:val="%3. "/>
      <w:lvlJc w:val="left"/>
      <w:pPr>
        <w:tabs>
          <w:tab w:val="left" w:pos="1259"/>
        </w:tabs>
        <w:ind w:left="1259" w:hanging="420"/>
      </w:pPr>
    </w:lvl>
    <w:lvl w:ilvl="3" w:tentative="0">
      <w:start w:val="1"/>
      <w:numFmt w:val="lowerLetter"/>
      <w:pStyle w:val="204"/>
      <w:lvlText w:val="%4) "/>
      <w:lvlJc w:val="left"/>
      <w:pPr>
        <w:tabs>
          <w:tab w:val="left" w:pos="1469"/>
        </w:tabs>
        <w:ind w:left="1469" w:hanging="420"/>
      </w:pPr>
    </w:lvl>
    <w:lvl w:ilvl="4" w:tentative="0">
      <w:start w:val="1"/>
      <w:numFmt w:val="none"/>
      <w:suff w:val="nothing"/>
      <w:lvlText w:val=""/>
      <w:lvlJc w:val="left"/>
      <w:pPr>
        <w:ind w:left="1259" w:firstLine="0"/>
      </w:pPr>
    </w:lvl>
    <w:lvl w:ilvl="5" w:tentative="0">
      <w:start w:val="1"/>
      <w:numFmt w:val="none"/>
      <w:suff w:val="nothing"/>
      <w:lvlText w:val=""/>
      <w:lvlJc w:val="left"/>
      <w:pPr>
        <w:ind w:left="1259" w:firstLine="0"/>
      </w:pPr>
    </w:lvl>
    <w:lvl w:ilvl="6" w:tentative="0">
      <w:start w:val="1"/>
      <w:numFmt w:val="none"/>
      <w:suff w:val="nothing"/>
      <w:lvlText w:val=""/>
      <w:lvlJc w:val="left"/>
      <w:pPr>
        <w:ind w:left="1259" w:firstLine="0"/>
      </w:pPr>
    </w:lvl>
    <w:lvl w:ilvl="7" w:tentative="0">
      <w:start w:val="1"/>
      <w:numFmt w:val="none"/>
      <w:suff w:val="nothing"/>
      <w:lvlText w:val=""/>
      <w:lvlJc w:val="left"/>
      <w:pPr>
        <w:ind w:left="1259" w:firstLine="0"/>
      </w:pPr>
    </w:lvl>
    <w:lvl w:ilvl="8" w:tentative="0">
      <w:start w:val="1"/>
      <w:numFmt w:val="none"/>
      <w:suff w:val="nothing"/>
      <w:lvlText w:val=""/>
      <w:lvlJc w:val="left"/>
      <w:pPr>
        <w:ind w:left="1259" w:firstLine="0"/>
      </w:pPr>
    </w:lvl>
  </w:abstractNum>
  <w:abstractNum w:abstractNumId="6">
    <w:nsid w:val="00000028"/>
    <w:multiLevelType w:val="multilevel"/>
    <w:tmpl w:val="00000028"/>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4544B4D"/>
    <w:multiLevelType w:val="multilevel"/>
    <w:tmpl w:val="04544B4D"/>
    <w:lvl w:ilvl="0" w:tentative="0">
      <w:start w:val="1"/>
      <w:numFmt w:val="decimal"/>
      <w:lvlText w:val="%1."/>
      <w:lvlJc w:val="left"/>
      <w:pPr>
        <w:ind w:left="425" w:hanging="425"/>
      </w:pPr>
      <w:rPr>
        <w:rFonts w:hint="default" w:ascii="Times New Roman" w:hAnsi="Times New Roman" w:cs="Times New Roman"/>
      </w:rPr>
    </w:lvl>
    <w:lvl w:ilvl="1" w:tentative="0">
      <w:start w:val="1"/>
      <w:numFmt w:val="decimal"/>
      <w:pStyle w:val="256"/>
      <w:lvlText w:val="%1.%2."/>
      <w:lvlJc w:val="left"/>
      <w:pPr>
        <w:ind w:left="567" w:hanging="567"/>
      </w:pPr>
      <w:rPr>
        <w:rFonts w:hint="default" w:ascii="Times New Roman" w:hAnsi="Times New Roman" w:cs="Times New Roman"/>
      </w:rPr>
    </w:lvl>
    <w:lvl w:ilvl="2" w:tentative="0">
      <w:start w:val="1"/>
      <w:numFmt w:val="decimal"/>
      <w:pStyle w:val="231"/>
      <w:lvlText w:val="%1.%2.%3."/>
      <w:lvlJc w:val="left"/>
      <w:pPr>
        <w:ind w:left="709" w:hanging="709"/>
      </w:pPr>
      <w:rPr>
        <w:rFonts w:hint="default" w:ascii="Times New Roman" w:hAnsi="Times New Roman" w:cs="Times New Roman"/>
        <w:b w:val="0"/>
        <w:bCs/>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8">
    <w:nsid w:val="2AD520FA"/>
    <w:multiLevelType w:val="singleLevel"/>
    <w:tmpl w:val="2AD520FA"/>
    <w:lvl w:ilvl="0" w:tentative="0">
      <w:start w:val="1"/>
      <w:numFmt w:val="decimal"/>
      <w:suff w:val="nothing"/>
      <w:lvlText w:val="（%1）"/>
      <w:lvlJc w:val="left"/>
    </w:lvl>
  </w:abstractNum>
  <w:abstractNum w:abstractNumId="9">
    <w:nsid w:val="36403326"/>
    <w:multiLevelType w:val="singleLevel"/>
    <w:tmpl w:val="36403326"/>
    <w:lvl w:ilvl="0" w:tentative="0">
      <w:start w:val="5"/>
      <w:numFmt w:val="chineseCounting"/>
      <w:suff w:val="nothing"/>
      <w:lvlText w:val="（%1）"/>
      <w:lvlJc w:val="left"/>
      <w:rPr>
        <w:rFonts w:hint="eastAsia"/>
      </w:rPr>
    </w:lvl>
  </w:abstractNum>
  <w:abstractNum w:abstractNumId="10">
    <w:nsid w:val="72A91BB4"/>
    <w:multiLevelType w:val="multilevel"/>
    <w:tmpl w:val="72A91BB4"/>
    <w:lvl w:ilvl="0" w:tentative="0">
      <w:start w:val="1"/>
      <w:numFmt w:val="japaneseCounting"/>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3"/>
  </w:num>
  <w:num w:numId="3">
    <w:abstractNumId w:val="5"/>
  </w:num>
  <w:num w:numId="4">
    <w:abstractNumId w:val="7"/>
  </w:num>
  <w:num w:numId="5">
    <w:abstractNumId w:val="4"/>
  </w:num>
  <w:num w:numId="6">
    <w:abstractNumId w:val="1"/>
  </w:num>
  <w:num w:numId="7">
    <w:abstractNumId w:val="10"/>
    <w:lvlOverride w:ilvl="0">
      <w:startOverride w:val="1"/>
    </w:lvlOverride>
  </w:num>
  <w:num w:numId="8">
    <w:abstractNumId w:val="9"/>
  </w:num>
  <w:num w:numId="9">
    <w:abstractNumId w:val="6"/>
  </w:num>
  <w:num w:numId="10">
    <w:abstractNumId w:val="8"/>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Y">
    <w15:presenceInfo w15:providerId="None" w15:userId="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3YjkyMTNhMDU0YjA4YmU3YjI4YmZhNDIzNzczYmMifQ=="/>
    <w:docVar w:name="KSO_WPS_MARK_KEY" w:val="a5e1ea7a-2cae-44a3-8245-50cbd755f7de"/>
  </w:docVars>
  <w:rsids>
    <w:rsidRoot w:val="00172A27"/>
    <w:rsid w:val="000004F2"/>
    <w:rsid w:val="000021BD"/>
    <w:rsid w:val="000042D3"/>
    <w:rsid w:val="00006E58"/>
    <w:rsid w:val="000127F3"/>
    <w:rsid w:val="0001463D"/>
    <w:rsid w:val="000147DD"/>
    <w:rsid w:val="000161E0"/>
    <w:rsid w:val="0002011A"/>
    <w:rsid w:val="00022510"/>
    <w:rsid w:val="00022ADB"/>
    <w:rsid w:val="0003463E"/>
    <w:rsid w:val="00037518"/>
    <w:rsid w:val="00037BD2"/>
    <w:rsid w:val="00041E9A"/>
    <w:rsid w:val="000427A2"/>
    <w:rsid w:val="00044037"/>
    <w:rsid w:val="000479E4"/>
    <w:rsid w:val="00050D3F"/>
    <w:rsid w:val="000532CA"/>
    <w:rsid w:val="0005529D"/>
    <w:rsid w:val="0005628A"/>
    <w:rsid w:val="00056BDA"/>
    <w:rsid w:val="00057E18"/>
    <w:rsid w:val="00060B3D"/>
    <w:rsid w:val="000652F9"/>
    <w:rsid w:val="00067B3E"/>
    <w:rsid w:val="00071350"/>
    <w:rsid w:val="00071613"/>
    <w:rsid w:val="0007267B"/>
    <w:rsid w:val="000759D7"/>
    <w:rsid w:val="00076671"/>
    <w:rsid w:val="00076C02"/>
    <w:rsid w:val="0008399C"/>
    <w:rsid w:val="0008625C"/>
    <w:rsid w:val="00086F9E"/>
    <w:rsid w:val="00095C6F"/>
    <w:rsid w:val="00095EDD"/>
    <w:rsid w:val="000A216F"/>
    <w:rsid w:val="000A2CD1"/>
    <w:rsid w:val="000A2DFB"/>
    <w:rsid w:val="000A4C00"/>
    <w:rsid w:val="000B3F1D"/>
    <w:rsid w:val="000B52A0"/>
    <w:rsid w:val="000B671D"/>
    <w:rsid w:val="000C691F"/>
    <w:rsid w:val="000C7283"/>
    <w:rsid w:val="000C7604"/>
    <w:rsid w:val="000D134B"/>
    <w:rsid w:val="000D2698"/>
    <w:rsid w:val="000D3A7D"/>
    <w:rsid w:val="000D46EF"/>
    <w:rsid w:val="000D54ED"/>
    <w:rsid w:val="000E14B0"/>
    <w:rsid w:val="000E483D"/>
    <w:rsid w:val="000F03D1"/>
    <w:rsid w:val="000F6E85"/>
    <w:rsid w:val="00103023"/>
    <w:rsid w:val="00113206"/>
    <w:rsid w:val="00116E21"/>
    <w:rsid w:val="00120D36"/>
    <w:rsid w:val="00121159"/>
    <w:rsid w:val="00123984"/>
    <w:rsid w:val="00123E54"/>
    <w:rsid w:val="00125276"/>
    <w:rsid w:val="00130553"/>
    <w:rsid w:val="001316B8"/>
    <w:rsid w:val="00136872"/>
    <w:rsid w:val="00140F76"/>
    <w:rsid w:val="00142CAE"/>
    <w:rsid w:val="00142EAE"/>
    <w:rsid w:val="00143E82"/>
    <w:rsid w:val="00144607"/>
    <w:rsid w:val="00144E60"/>
    <w:rsid w:val="001462A5"/>
    <w:rsid w:val="0015215F"/>
    <w:rsid w:val="00152D30"/>
    <w:rsid w:val="001564CA"/>
    <w:rsid w:val="001627E0"/>
    <w:rsid w:val="00162FCE"/>
    <w:rsid w:val="00165855"/>
    <w:rsid w:val="00165E8B"/>
    <w:rsid w:val="00166994"/>
    <w:rsid w:val="00167A4B"/>
    <w:rsid w:val="00167EB8"/>
    <w:rsid w:val="00171A4D"/>
    <w:rsid w:val="00172903"/>
    <w:rsid w:val="00176944"/>
    <w:rsid w:val="00176A84"/>
    <w:rsid w:val="00176E65"/>
    <w:rsid w:val="0018129F"/>
    <w:rsid w:val="00182E17"/>
    <w:rsid w:val="0018658D"/>
    <w:rsid w:val="001872AB"/>
    <w:rsid w:val="001934E2"/>
    <w:rsid w:val="00193EFF"/>
    <w:rsid w:val="00195031"/>
    <w:rsid w:val="001A2667"/>
    <w:rsid w:val="001A3277"/>
    <w:rsid w:val="001A4557"/>
    <w:rsid w:val="001B089B"/>
    <w:rsid w:val="001B4081"/>
    <w:rsid w:val="001B5D85"/>
    <w:rsid w:val="001B664E"/>
    <w:rsid w:val="001B79D9"/>
    <w:rsid w:val="001C289D"/>
    <w:rsid w:val="001C3476"/>
    <w:rsid w:val="001C68E7"/>
    <w:rsid w:val="001C7DC7"/>
    <w:rsid w:val="001D1CE3"/>
    <w:rsid w:val="001D394F"/>
    <w:rsid w:val="001D4614"/>
    <w:rsid w:val="001D708A"/>
    <w:rsid w:val="001E2C6D"/>
    <w:rsid w:val="001E61B1"/>
    <w:rsid w:val="001E6200"/>
    <w:rsid w:val="001E6AB9"/>
    <w:rsid w:val="001E7A10"/>
    <w:rsid w:val="001F2295"/>
    <w:rsid w:val="001F2C1B"/>
    <w:rsid w:val="001F6DD7"/>
    <w:rsid w:val="00202C8E"/>
    <w:rsid w:val="00203176"/>
    <w:rsid w:val="00203208"/>
    <w:rsid w:val="00203AE2"/>
    <w:rsid w:val="002064B5"/>
    <w:rsid w:val="00206983"/>
    <w:rsid w:val="00207C29"/>
    <w:rsid w:val="00210E01"/>
    <w:rsid w:val="002112DE"/>
    <w:rsid w:val="002139BC"/>
    <w:rsid w:val="002203D3"/>
    <w:rsid w:val="002300C8"/>
    <w:rsid w:val="00233915"/>
    <w:rsid w:val="00236365"/>
    <w:rsid w:val="00240F0F"/>
    <w:rsid w:val="00245BDB"/>
    <w:rsid w:val="00252B5A"/>
    <w:rsid w:val="002539FE"/>
    <w:rsid w:val="00254C0C"/>
    <w:rsid w:val="00256354"/>
    <w:rsid w:val="00256AA5"/>
    <w:rsid w:val="00262416"/>
    <w:rsid w:val="00265B8C"/>
    <w:rsid w:val="0027042F"/>
    <w:rsid w:val="0027493F"/>
    <w:rsid w:val="00277896"/>
    <w:rsid w:val="0028129F"/>
    <w:rsid w:val="00282AF3"/>
    <w:rsid w:val="002866FA"/>
    <w:rsid w:val="00286DA8"/>
    <w:rsid w:val="00287D87"/>
    <w:rsid w:val="00292281"/>
    <w:rsid w:val="00292C36"/>
    <w:rsid w:val="0029327F"/>
    <w:rsid w:val="002A0568"/>
    <w:rsid w:val="002A238B"/>
    <w:rsid w:val="002A3FF6"/>
    <w:rsid w:val="002B5A1F"/>
    <w:rsid w:val="002B650D"/>
    <w:rsid w:val="002C0494"/>
    <w:rsid w:val="002C0DEA"/>
    <w:rsid w:val="002C5BBE"/>
    <w:rsid w:val="002C6556"/>
    <w:rsid w:val="002E0BFC"/>
    <w:rsid w:val="002E1FC7"/>
    <w:rsid w:val="002E2A4C"/>
    <w:rsid w:val="002E3304"/>
    <w:rsid w:val="002E3B38"/>
    <w:rsid w:val="002E3C0E"/>
    <w:rsid w:val="002E59E6"/>
    <w:rsid w:val="002E71A0"/>
    <w:rsid w:val="002E7C4F"/>
    <w:rsid w:val="002F21E0"/>
    <w:rsid w:val="002F31A0"/>
    <w:rsid w:val="00301FB9"/>
    <w:rsid w:val="0030326C"/>
    <w:rsid w:val="00307C9C"/>
    <w:rsid w:val="00311C1E"/>
    <w:rsid w:val="00312BF3"/>
    <w:rsid w:val="00325381"/>
    <w:rsid w:val="003274F1"/>
    <w:rsid w:val="00332200"/>
    <w:rsid w:val="003326FD"/>
    <w:rsid w:val="003346CC"/>
    <w:rsid w:val="00335A18"/>
    <w:rsid w:val="0034100C"/>
    <w:rsid w:val="00344060"/>
    <w:rsid w:val="0034586E"/>
    <w:rsid w:val="00347D23"/>
    <w:rsid w:val="00351FB3"/>
    <w:rsid w:val="00354DBB"/>
    <w:rsid w:val="003604F3"/>
    <w:rsid w:val="00364C82"/>
    <w:rsid w:val="0036679D"/>
    <w:rsid w:val="003671BE"/>
    <w:rsid w:val="00367C8B"/>
    <w:rsid w:val="00367E62"/>
    <w:rsid w:val="003702F7"/>
    <w:rsid w:val="00372F95"/>
    <w:rsid w:val="003754F4"/>
    <w:rsid w:val="00377838"/>
    <w:rsid w:val="00377D73"/>
    <w:rsid w:val="003831AB"/>
    <w:rsid w:val="00386C3F"/>
    <w:rsid w:val="00387C95"/>
    <w:rsid w:val="003911E0"/>
    <w:rsid w:val="00392106"/>
    <w:rsid w:val="00392617"/>
    <w:rsid w:val="00393939"/>
    <w:rsid w:val="00397FED"/>
    <w:rsid w:val="003A07C5"/>
    <w:rsid w:val="003A228E"/>
    <w:rsid w:val="003A2516"/>
    <w:rsid w:val="003A303C"/>
    <w:rsid w:val="003A658E"/>
    <w:rsid w:val="003B28F0"/>
    <w:rsid w:val="003B46A7"/>
    <w:rsid w:val="003B4DEE"/>
    <w:rsid w:val="003C00FC"/>
    <w:rsid w:val="003C10E9"/>
    <w:rsid w:val="003C253E"/>
    <w:rsid w:val="003C3A03"/>
    <w:rsid w:val="003C55A6"/>
    <w:rsid w:val="003D15B3"/>
    <w:rsid w:val="003D2E79"/>
    <w:rsid w:val="003D3D4B"/>
    <w:rsid w:val="003D6A67"/>
    <w:rsid w:val="003E3173"/>
    <w:rsid w:val="003E48E6"/>
    <w:rsid w:val="003E4DFC"/>
    <w:rsid w:val="003E730C"/>
    <w:rsid w:val="003E74F3"/>
    <w:rsid w:val="003F4F5B"/>
    <w:rsid w:val="003F5E56"/>
    <w:rsid w:val="003F696E"/>
    <w:rsid w:val="003F7397"/>
    <w:rsid w:val="003F73C1"/>
    <w:rsid w:val="003F7FFE"/>
    <w:rsid w:val="0040078F"/>
    <w:rsid w:val="004016B4"/>
    <w:rsid w:val="004070F8"/>
    <w:rsid w:val="0041247A"/>
    <w:rsid w:val="00417948"/>
    <w:rsid w:val="00420841"/>
    <w:rsid w:val="0042148B"/>
    <w:rsid w:val="00423418"/>
    <w:rsid w:val="00425537"/>
    <w:rsid w:val="00427AA9"/>
    <w:rsid w:val="00431BEF"/>
    <w:rsid w:val="004343AE"/>
    <w:rsid w:val="00434FD2"/>
    <w:rsid w:val="00440C7E"/>
    <w:rsid w:val="004419C6"/>
    <w:rsid w:val="0044232E"/>
    <w:rsid w:val="00454C08"/>
    <w:rsid w:val="00456A32"/>
    <w:rsid w:val="00457B1A"/>
    <w:rsid w:val="00463225"/>
    <w:rsid w:val="004723C3"/>
    <w:rsid w:val="004726D3"/>
    <w:rsid w:val="00474C68"/>
    <w:rsid w:val="00476DDE"/>
    <w:rsid w:val="004805A4"/>
    <w:rsid w:val="00481F5E"/>
    <w:rsid w:val="0048230A"/>
    <w:rsid w:val="00483D29"/>
    <w:rsid w:val="00490595"/>
    <w:rsid w:val="00493ABD"/>
    <w:rsid w:val="00494E39"/>
    <w:rsid w:val="00496CED"/>
    <w:rsid w:val="00497123"/>
    <w:rsid w:val="004A11FD"/>
    <w:rsid w:val="004A17BD"/>
    <w:rsid w:val="004A5337"/>
    <w:rsid w:val="004A69ED"/>
    <w:rsid w:val="004B01F9"/>
    <w:rsid w:val="004B0B67"/>
    <w:rsid w:val="004B364D"/>
    <w:rsid w:val="004B39F5"/>
    <w:rsid w:val="004B4D0E"/>
    <w:rsid w:val="004C3A87"/>
    <w:rsid w:val="004C418A"/>
    <w:rsid w:val="004C69BA"/>
    <w:rsid w:val="004D5131"/>
    <w:rsid w:val="004D6281"/>
    <w:rsid w:val="004D6FA9"/>
    <w:rsid w:val="004D71BB"/>
    <w:rsid w:val="004E34A6"/>
    <w:rsid w:val="004E3806"/>
    <w:rsid w:val="004E4153"/>
    <w:rsid w:val="004E58D1"/>
    <w:rsid w:val="004E765A"/>
    <w:rsid w:val="004F076F"/>
    <w:rsid w:val="004F2BA9"/>
    <w:rsid w:val="004F4764"/>
    <w:rsid w:val="004F4FE5"/>
    <w:rsid w:val="004F6991"/>
    <w:rsid w:val="005029AA"/>
    <w:rsid w:val="00503BF7"/>
    <w:rsid w:val="00504D4C"/>
    <w:rsid w:val="0050595F"/>
    <w:rsid w:val="00505B86"/>
    <w:rsid w:val="005105AB"/>
    <w:rsid w:val="00511002"/>
    <w:rsid w:val="0051258B"/>
    <w:rsid w:val="00516FBD"/>
    <w:rsid w:val="005170F4"/>
    <w:rsid w:val="00520083"/>
    <w:rsid w:val="00523A07"/>
    <w:rsid w:val="00524A09"/>
    <w:rsid w:val="00526EE4"/>
    <w:rsid w:val="0052734A"/>
    <w:rsid w:val="00530CE3"/>
    <w:rsid w:val="00530D14"/>
    <w:rsid w:val="005356FF"/>
    <w:rsid w:val="00540C2F"/>
    <w:rsid w:val="0054248F"/>
    <w:rsid w:val="00544006"/>
    <w:rsid w:val="005458BF"/>
    <w:rsid w:val="00550436"/>
    <w:rsid w:val="00550DA6"/>
    <w:rsid w:val="005523AD"/>
    <w:rsid w:val="005530D6"/>
    <w:rsid w:val="00553917"/>
    <w:rsid w:val="00556654"/>
    <w:rsid w:val="00556DCB"/>
    <w:rsid w:val="00560913"/>
    <w:rsid w:val="00563B3C"/>
    <w:rsid w:val="00565BFC"/>
    <w:rsid w:val="00567215"/>
    <w:rsid w:val="005676E2"/>
    <w:rsid w:val="005725F0"/>
    <w:rsid w:val="00575648"/>
    <w:rsid w:val="0057577D"/>
    <w:rsid w:val="00575B69"/>
    <w:rsid w:val="0058096C"/>
    <w:rsid w:val="005837D5"/>
    <w:rsid w:val="00583F1F"/>
    <w:rsid w:val="00583FCD"/>
    <w:rsid w:val="00584753"/>
    <w:rsid w:val="00585073"/>
    <w:rsid w:val="005866D8"/>
    <w:rsid w:val="00590843"/>
    <w:rsid w:val="00593001"/>
    <w:rsid w:val="00595F9D"/>
    <w:rsid w:val="00596FF6"/>
    <w:rsid w:val="005A27D9"/>
    <w:rsid w:val="005A28C0"/>
    <w:rsid w:val="005A658A"/>
    <w:rsid w:val="005A7E4C"/>
    <w:rsid w:val="005B32AA"/>
    <w:rsid w:val="005B5A19"/>
    <w:rsid w:val="005C38ED"/>
    <w:rsid w:val="005C4787"/>
    <w:rsid w:val="005C5676"/>
    <w:rsid w:val="005C56D2"/>
    <w:rsid w:val="005C7309"/>
    <w:rsid w:val="005C7A41"/>
    <w:rsid w:val="005C7CBA"/>
    <w:rsid w:val="005D1ABE"/>
    <w:rsid w:val="005D1F3C"/>
    <w:rsid w:val="005D5B1A"/>
    <w:rsid w:val="005E40D9"/>
    <w:rsid w:val="005E5762"/>
    <w:rsid w:val="005E5B62"/>
    <w:rsid w:val="005F18B6"/>
    <w:rsid w:val="005F4EBE"/>
    <w:rsid w:val="005F58D2"/>
    <w:rsid w:val="005F69C1"/>
    <w:rsid w:val="00601FCF"/>
    <w:rsid w:val="00603150"/>
    <w:rsid w:val="00605D8C"/>
    <w:rsid w:val="00607214"/>
    <w:rsid w:val="00610308"/>
    <w:rsid w:val="00612D7F"/>
    <w:rsid w:val="00614368"/>
    <w:rsid w:val="00614D8D"/>
    <w:rsid w:val="00615A8C"/>
    <w:rsid w:val="00616298"/>
    <w:rsid w:val="006177DF"/>
    <w:rsid w:val="006227FC"/>
    <w:rsid w:val="006248BD"/>
    <w:rsid w:val="00627304"/>
    <w:rsid w:val="00632020"/>
    <w:rsid w:val="00632CDA"/>
    <w:rsid w:val="006333B3"/>
    <w:rsid w:val="0063408A"/>
    <w:rsid w:val="00634F2D"/>
    <w:rsid w:val="00641168"/>
    <w:rsid w:val="00641C15"/>
    <w:rsid w:val="00641DA8"/>
    <w:rsid w:val="0064543C"/>
    <w:rsid w:val="006543E8"/>
    <w:rsid w:val="00654DA9"/>
    <w:rsid w:val="0065567C"/>
    <w:rsid w:val="00661478"/>
    <w:rsid w:val="006628B0"/>
    <w:rsid w:val="006643BA"/>
    <w:rsid w:val="00664A55"/>
    <w:rsid w:val="006749DF"/>
    <w:rsid w:val="00677DCF"/>
    <w:rsid w:val="006837E8"/>
    <w:rsid w:val="006863C1"/>
    <w:rsid w:val="00690844"/>
    <w:rsid w:val="0069474C"/>
    <w:rsid w:val="0069638C"/>
    <w:rsid w:val="006A2E16"/>
    <w:rsid w:val="006A495C"/>
    <w:rsid w:val="006A53E9"/>
    <w:rsid w:val="006A5829"/>
    <w:rsid w:val="006B14B3"/>
    <w:rsid w:val="006B15BF"/>
    <w:rsid w:val="006B43C0"/>
    <w:rsid w:val="006B45D6"/>
    <w:rsid w:val="006B5060"/>
    <w:rsid w:val="006C0E7D"/>
    <w:rsid w:val="006C189B"/>
    <w:rsid w:val="006C47C9"/>
    <w:rsid w:val="006C4B14"/>
    <w:rsid w:val="006C52E5"/>
    <w:rsid w:val="006D07DD"/>
    <w:rsid w:val="006D2FCE"/>
    <w:rsid w:val="006D30BD"/>
    <w:rsid w:val="006D3AF1"/>
    <w:rsid w:val="006D41B8"/>
    <w:rsid w:val="006D4C4F"/>
    <w:rsid w:val="006D72FB"/>
    <w:rsid w:val="006E09B6"/>
    <w:rsid w:val="006E3986"/>
    <w:rsid w:val="006E6B5D"/>
    <w:rsid w:val="006F168C"/>
    <w:rsid w:val="006F2199"/>
    <w:rsid w:val="006F239D"/>
    <w:rsid w:val="006F291D"/>
    <w:rsid w:val="006F3A57"/>
    <w:rsid w:val="006F4058"/>
    <w:rsid w:val="006F5A1A"/>
    <w:rsid w:val="006F66D7"/>
    <w:rsid w:val="006F75AB"/>
    <w:rsid w:val="0070164C"/>
    <w:rsid w:val="00705F3B"/>
    <w:rsid w:val="00706372"/>
    <w:rsid w:val="00706D8B"/>
    <w:rsid w:val="00710A98"/>
    <w:rsid w:val="007134F9"/>
    <w:rsid w:val="00713A9F"/>
    <w:rsid w:val="0072189D"/>
    <w:rsid w:val="007227D6"/>
    <w:rsid w:val="00723103"/>
    <w:rsid w:val="007246D7"/>
    <w:rsid w:val="00730A9C"/>
    <w:rsid w:val="0073746B"/>
    <w:rsid w:val="007404DB"/>
    <w:rsid w:val="007419E8"/>
    <w:rsid w:val="00744367"/>
    <w:rsid w:val="007477DB"/>
    <w:rsid w:val="0075016B"/>
    <w:rsid w:val="007506F7"/>
    <w:rsid w:val="007531EE"/>
    <w:rsid w:val="00753D88"/>
    <w:rsid w:val="00763953"/>
    <w:rsid w:val="00770E29"/>
    <w:rsid w:val="00772564"/>
    <w:rsid w:val="00773CB9"/>
    <w:rsid w:val="00773F17"/>
    <w:rsid w:val="007801DC"/>
    <w:rsid w:val="00780406"/>
    <w:rsid w:val="0078260A"/>
    <w:rsid w:val="00783241"/>
    <w:rsid w:val="00785BED"/>
    <w:rsid w:val="00791E6A"/>
    <w:rsid w:val="007923B7"/>
    <w:rsid w:val="00792559"/>
    <w:rsid w:val="00794C80"/>
    <w:rsid w:val="00794CCC"/>
    <w:rsid w:val="007968EF"/>
    <w:rsid w:val="007970C7"/>
    <w:rsid w:val="007A0FD9"/>
    <w:rsid w:val="007A27D8"/>
    <w:rsid w:val="007C1B99"/>
    <w:rsid w:val="007C6BC5"/>
    <w:rsid w:val="007D3335"/>
    <w:rsid w:val="007D4761"/>
    <w:rsid w:val="007D4A2A"/>
    <w:rsid w:val="007D5914"/>
    <w:rsid w:val="007D5FDF"/>
    <w:rsid w:val="007D6163"/>
    <w:rsid w:val="007E3F7E"/>
    <w:rsid w:val="007E4823"/>
    <w:rsid w:val="007E4850"/>
    <w:rsid w:val="007E543D"/>
    <w:rsid w:val="007F3071"/>
    <w:rsid w:val="007F5F82"/>
    <w:rsid w:val="007F62A1"/>
    <w:rsid w:val="007F6779"/>
    <w:rsid w:val="00804012"/>
    <w:rsid w:val="00804811"/>
    <w:rsid w:val="00810491"/>
    <w:rsid w:val="00810A91"/>
    <w:rsid w:val="00812BA8"/>
    <w:rsid w:val="008132FB"/>
    <w:rsid w:val="0081453E"/>
    <w:rsid w:val="00816646"/>
    <w:rsid w:val="008178F1"/>
    <w:rsid w:val="008209A8"/>
    <w:rsid w:val="00820D27"/>
    <w:rsid w:val="008217E1"/>
    <w:rsid w:val="00822454"/>
    <w:rsid w:val="00824463"/>
    <w:rsid w:val="00824673"/>
    <w:rsid w:val="00825B99"/>
    <w:rsid w:val="0083310E"/>
    <w:rsid w:val="00835405"/>
    <w:rsid w:val="00836CD0"/>
    <w:rsid w:val="008370AE"/>
    <w:rsid w:val="00837858"/>
    <w:rsid w:val="008415FD"/>
    <w:rsid w:val="0084492A"/>
    <w:rsid w:val="00847D54"/>
    <w:rsid w:val="00850B62"/>
    <w:rsid w:val="00851ACC"/>
    <w:rsid w:val="00855032"/>
    <w:rsid w:val="00860254"/>
    <w:rsid w:val="0086034A"/>
    <w:rsid w:val="008646EF"/>
    <w:rsid w:val="00865D0B"/>
    <w:rsid w:val="00867CC4"/>
    <w:rsid w:val="008706F0"/>
    <w:rsid w:val="00870854"/>
    <w:rsid w:val="0087231C"/>
    <w:rsid w:val="0087323F"/>
    <w:rsid w:val="0087478B"/>
    <w:rsid w:val="00876155"/>
    <w:rsid w:val="00881A93"/>
    <w:rsid w:val="00885EA6"/>
    <w:rsid w:val="00893302"/>
    <w:rsid w:val="00894410"/>
    <w:rsid w:val="008A20C1"/>
    <w:rsid w:val="008A46BC"/>
    <w:rsid w:val="008A4DCB"/>
    <w:rsid w:val="008A69E3"/>
    <w:rsid w:val="008A70DC"/>
    <w:rsid w:val="008B002A"/>
    <w:rsid w:val="008B623D"/>
    <w:rsid w:val="008B719D"/>
    <w:rsid w:val="008C2FDB"/>
    <w:rsid w:val="008C33A2"/>
    <w:rsid w:val="008C5555"/>
    <w:rsid w:val="008C63BC"/>
    <w:rsid w:val="008C7A38"/>
    <w:rsid w:val="008D431D"/>
    <w:rsid w:val="008D6505"/>
    <w:rsid w:val="008E14F6"/>
    <w:rsid w:val="008E3DCC"/>
    <w:rsid w:val="008E4BC9"/>
    <w:rsid w:val="008F02C9"/>
    <w:rsid w:val="008F0871"/>
    <w:rsid w:val="008F1B1B"/>
    <w:rsid w:val="008F3975"/>
    <w:rsid w:val="008F57C0"/>
    <w:rsid w:val="008F582F"/>
    <w:rsid w:val="008F7B79"/>
    <w:rsid w:val="00900A95"/>
    <w:rsid w:val="00902866"/>
    <w:rsid w:val="00904CF3"/>
    <w:rsid w:val="00905B2F"/>
    <w:rsid w:val="00910603"/>
    <w:rsid w:val="00912DFE"/>
    <w:rsid w:val="00913921"/>
    <w:rsid w:val="00916E2F"/>
    <w:rsid w:val="00917598"/>
    <w:rsid w:val="00924F23"/>
    <w:rsid w:val="00925A69"/>
    <w:rsid w:val="00926CE6"/>
    <w:rsid w:val="0093022F"/>
    <w:rsid w:val="0093267D"/>
    <w:rsid w:val="00933E2E"/>
    <w:rsid w:val="00936953"/>
    <w:rsid w:val="0093762E"/>
    <w:rsid w:val="00937D01"/>
    <w:rsid w:val="00943763"/>
    <w:rsid w:val="0094437B"/>
    <w:rsid w:val="0094443B"/>
    <w:rsid w:val="0094595E"/>
    <w:rsid w:val="009460AA"/>
    <w:rsid w:val="00946C67"/>
    <w:rsid w:val="00947552"/>
    <w:rsid w:val="009517C8"/>
    <w:rsid w:val="0095193C"/>
    <w:rsid w:val="00953024"/>
    <w:rsid w:val="00955AC0"/>
    <w:rsid w:val="00957A2F"/>
    <w:rsid w:val="0096165E"/>
    <w:rsid w:val="00964111"/>
    <w:rsid w:val="0097212F"/>
    <w:rsid w:val="00972690"/>
    <w:rsid w:val="00974E7F"/>
    <w:rsid w:val="009761AE"/>
    <w:rsid w:val="00976987"/>
    <w:rsid w:val="00983B48"/>
    <w:rsid w:val="009842A5"/>
    <w:rsid w:val="0098434F"/>
    <w:rsid w:val="0098485F"/>
    <w:rsid w:val="00984CCA"/>
    <w:rsid w:val="00985B26"/>
    <w:rsid w:val="009865AF"/>
    <w:rsid w:val="00987756"/>
    <w:rsid w:val="00987CE2"/>
    <w:rsid w:val="00990CE1"/>
    <w:rsid w:val="00993321"/>
    <w:rsid w:val="00994BDC"/>
    <w:rsid w:val="00995C33"/>
    <w:rsid w:val="009963EC"/>
    <w:rsid w:val="00996DCE"/>
    <w:rsid w:val="00997FD0"/>
    <w:rsid w:val="009A2868"/>
    <w:rsid w:val="009A7245"/>
    <w:rsid w:val="009B2A98"/>
    <w:rsid w:val="009B3B6D"/>
    <w:rsid w:val="009B3D01"/>
    <w:rsid w:val="009B47A7"/>
    <w:rsid w:val="009B50EF"/>
    <w:rsid w:val="009B6006"/>
    <w:rsid w:val="009B79CE"/>
    <w:rsid w:val="009B7B14"/>
    <w:rsid w:val="009C1032"/>
    <w:rsid w:val="009C37AC"/>
    <w:rsid w:val="009C3E07"/>
    <w:rsid w:val="009C60A1"/>
    <w:rsid w:val="009D023C"/>
    <w:rsid w:val="009D0BD7"/>
    <w:rsid w:val="009D1531"/>
    <w:rsid w:val="009D215B"/>
    <w:rsid w:val="009D3C39"/>
    <w:rsid w:val="009D4A26"/>
    <w:rsid w:val="009D5238"/>
    <w:rsid w:val="009E1869"/>
    <w:rsid w:val="009F013A"/>
    <w:rsid w:val="009F47CB"/>
    <w:rsid w:val="00A01E90"/>
    <w:rsid w:val="00A077B3"/>
    <w:rsid w:val="00A078C7"/>
    <w:rsid w:val="00A12282"/>
    <w:rsid w:val="00A127D7"/>
    <w:rsid w:val="00A12CFC"/>
    <w:rsid w:val="00A16FEE"/>
    <w:rsid w:val="00A22277"/>
    <w:rsid w:val="00A222B5"/>
    <w:rsid w:val="00A22F93"/>
    <w:rsid w:val="00A23097"/>
    <w:rsid w:val="00A23B43"/>
    <w:rsid w:val="00A30743"/>
    <w:rsid w:val="00A319B1"/>
    <w:rsid w:val="00A35817"/>
    <w:rsid w:val="00A35F69"/>
    <w:rsid w:val="00A371F1"/>
    <w:rsid w:val="00A374D4"/>
    <w:rsid w:val="00A40680"/>
    <w:rsid w:val="00A4472C"/>
    <w:rsid w:val="00A44F54"/>
    <w:rsid w:val="00A450C0"/>
    <w:rsid w:val="00A470AA"/>
    <w:rsid w:val="00A502B1"/>
    <w:rsid w:val="00A504D6"/>
    <w:rsid w:val="00A50830"/>
    <w:rsid w:val="00A56F2D"/>
    <w:rsid w:val="00A61A67"/>
    <w:rsid w:val="00A6509B"/>
    <w:rsid w:val="00A6590E"/>
    <w:rsid w:val="00A660FB"/>
    <w:rsid w:val="00A734AB"/>
    <w:rsid w:val="00A73B9F"/>
    <w:rsid w:val="00A76181"/>
    <w:rsid w:val="00A767EA"/>
    <w:rsid w:val="00A8007A"/>
    <w:rsid w:val="00A815B3"/>
    <w:rsid w:val="00A81CFA"/>
    <w:rsid w:val="00A821F5"/>
    <w:rsid w:val="00A832F3"/>
    <w:rsid w:val="00A8682D"/>
    <w:rsid w:val="00A925BA"/>
    <w:rsid w:val="00A92C89"/>
    <w:rsid w:val="00A93ABB"/>
    <w:rsid w:val="00A975FD"/>
    <w:rsid w:val="00AA2BC1"/>
    <w:rsid w:val="00AA60C7"/>
    <w:rsid w:val="00AA7634"/>
    <w:rsid w:val="00AA7CA5"/>
    <w:rsid w:val="00AB0F4C"/>
    <w:rsid w:val="00AB2866"/>
    <w:rsid w:val="00AB319A"/>
    <w:rsid w:val="00AB31C4"/>
    <w:rsid w:val="00AB5990"/>
    <w:rsid w:val="00AB5B19"/>
    <w:rsid w:val="00AB64A7"/>
    <w:rsid w:val="00AB767E"/>
    <w:rsid w:val="00AB7A32"/>
    <w:rsid w:val="00AC12B6"/>
    <w:rsid w:val="00AC3CE2"/>
    <w:rsid w:val="00AC6C8A"/>
    <w:rsid w:val="00AC7DD4"/>
    <w:rsid w:val="00AD7445"/>
    <w:rsid w:val="00AD7706"/>
    <w:rsid w:val="00AE0605"/>
    <w:rsid w:val="00AE2FEB"/>
    <w:rsid w:val="00B02A13"/>
    <w:rsid w:val="00B04AC5"/>
    <w:rsid w:val="00B065DA"/>
    <w:rsid w:val="00B13B5D"/>
    <w:rsid w:val="00B14270"/>
    <w:rsid w:val="00B146B8"/>
    <w:rsid w:val="00B15A40"/>
    <w:rsid w:val="00B167B9"/>
    <w:rsid w:val="00B256BC"/>
    <w:rsid w:val="00B30960"/>
    <w:rsid w:val="00B33C55"/>
    <w:rsid w:val="00B3475E"/>
    <w:rsid w:val="00B40287"/>
    <w:rsid w:val="00B4209D"/>
    <w:rsid w:val="00B45CFB"/>
    <w:rsid w:val="00B45D38"/>
    <w:rsid w:val="00B510DA"/>
    <w:rsid w:val="00B51CC0"/>
    <w:rsid w:val="00B5646E"/>
    <w:rsid w:val="00B57049"/>
    <w:rsid w:val="00B578E8"/>
    <w:rsid w:val="00B60051"/>
    <w:rsid w:val="00B6092A"/>
    <w:rsid w:val="00B713D5"/>
    <w:rsid w:val="00B71B83"/>
    <w:rsid w:val="00B72814"/>
    <w:rsid w:val="00B730E6"/>
    <w:rsid w:val="00B80A70"/>
    <w:rsid w:val="00B816C7"/>
    <w:rsid w:val="00B8175A"/>
    <w:rsid w:val="00B83641"/>
    <w:rsid w:val="00B85CA5"/>
    <w:rsid w:val="00B90D97"/>
    <w:rsid w:val="00B92658"/>
    <w:rsid w:val="00B9683C"/>
    <w:rsid w:val="00B97CB5"/>
    <w:rsid w:val="00BA17EC"/>
    <w:rsid w:val="00BA1A9F"/>
    <w:rsid w:val="00BA23C0"/>
    <w:rsid w:val="00BA30F9"/>
    <w:rsid w:val="00BA3781"/>
    <w:rsid w:val="00BA4624"/>
    <w:rsid w:val="00BA638F"/>
    <w:rsid w:val="00BA7FCC"/>
    <w:rsid w:val="00BB091C"/>
    <w:rsid w:val="00BB3012"/>
    <w:rsid w:val="00BB5F8D"/>
    <w:rsid w:val="00BB652E"/>
    <w:rsid w:val="00BB6FE5"/>
    <w:rsid w:val="00BC37FE"/>
    <w:rsid w:val="00BC3D90"/>
    <w:rsid w:val="00BC4E78"/>
    <w:rsid w:val="00BD0661"/>
    <w:rsid w:val="00BD1EA8"/>
    <w:rsid w:val="00BD26B5"/>
    <w:rsid w:val="00BE01AF"/>
    <w:rsid w:val="00BE2640"/>
    <w:rsid w:val="00BE2A52"/>
    <w:rsid w:val="00BE3869"/>
    <w:rsid w:val="00BE3A27"/>
    <w:rsid w:val="00BE6448"/>
    <w:rsid w:val="00BE71ED"/>
    <w:rsid w:val="00BF19DE"/>
    <w:rsid w:val="00C016A1"/>
    <w:rsid w:val="00C01F3C"/>
    <w:rsid w:val="00C07A96"/>
    <w:rsid w:val="00C1195F"/>
    <w:rsid w:val="00C15D8F"/>
    <w:rsid w:val="00C15DFD"/>
    <w:rsid w:val="00C2335B"/>
    <w:rsid w:val="00C26E40"/>
    <w:rsid w:val="00C32A99"/>
    <w:rsid w:val="00C355B7"/>
    <w:rsid w:val="00C41D5C"/>
    <w:rsid w:val="00C424F4"/>
    <w:rsid w:val="00C43648"/>
    <w:rsid w:val="00C43C79"/>
    <w:rsid w:val="00C4409B"/>
    <w:rsid w:val="00C52D7B"/>
    <w:rsid w:val="00C539EF"/>
    <w:rsid w:val="00C53E68"/>
    <w:rsid w:val="00C64501"/>
    <w:rsid w:val="00C65001"/>
    <w:rsid w:val="00C661AB"/>
    <w:rsid w:val="00C668DF"/>
    <w:rsid w:val="00C70742"/>
    <w:rsid w:val="00C7096A"/>
    <w:rsid w:val="00C748AB"/>
    <w:rsid w:val="00C75C48"/>
    <w:rsid w:val="00C7717D"/>
    <w:rsid w:val="00C7766A"/>
    <w:rsid w:val="00C821F7"/>
    <w:rsid w:val="00C82EA0"/>
    <w:rsid w:val="00C85BBF"/>
    <w:rsid w:val="00C85DA6"/>
    <w:rsid w:val="00C862E8"/>
    <w:rsid w:val="00C90F3A"/>
    <w:rsid w:val="00CA0755"/>
    <w:rsid w:val="00CB0B03"/>
    <w:rsid w:val="00CB3308"/>
    <w:rsid w:val="00CB3FE1"/>
    <w:rsid w:val="00CB66E7"/>
    <w:rsid w:val="00CB6D4D"/>
    <w:rsid w:val="00CB7465"/>
    <w:rsid w:val="00CB7665"/>
    <w:rsid w:val="00CC06FF"/>
    <w:rsid w:val="00CC0EB8"/>
    <w:rsid w:val="00CC412B"/>
    <w:rsid w:val="00CC48AD"/>
    <w:rsid w:val="00CC643D"/>
    <w:rsid w:val="00CC7E40"/>
    <w:rsid w:val="00CD26C7"/>
    <w:rsid w:val="00CD2972"/>
    <w:rsid w:val="00CD2E67"/>
    <w:rsid w:val="00CD64C4"/>
    <w:rsid w:val="00CD7539"/>
    <w:rsid w:val="00CD7DC4"/>
    <w:rsid w:val="00CE0C3F"/>
    <w:rsid w:val="00CE1FB2"/>
    <w:rsid w:val="00CF06F9"/>
    <w:rsid w:val="00CF7299"/>
    <w:rsid w:val="00CF738C"/>
    <w:rsid w:val="00D01E4D"/>
    <w:rsid w:val="00D04823"/>
    <w:rsid w:val="00D10CAA"/>
    <w:rsid w:val="00D11DCC"/>
    <w:rsid w:val="00D12F97"/>
    <w:rsid w:val="00D163EA"/>
    <w:rsid w:val="00D17F79"/>
    <w:rsid w:val="00D212F6"/>
    <w:rsid w:val="00D2421B"/>
    <w:rsid w:val="00D27FCE"/>
    <w:rsid w:val="00D32C24"/>
    <w:rsid w:val="00D354E8"/>
    <w:rsid w:val="00D37633"/>
    <w:rsid w:val="00D37BA6"/>
    <w:rsid w:val="00D42F75"/>
    <w:rsid w:val="00D475F2"/>
    <w:rsid w:val="00D510B5"/>
    <w:rsid w:val="00D52531"/>
    <w:rsid w:val="00D57206"/>
    <w:rsid w:val="00D61A2B"/>
    <w:rsid w:val="00D6208C"/>
    <w:rsid w:val="00D62143"/>
    <w:rsid w:val="00D62A54"/>
    <w:rsid w:val="00D6474C"/>
    <w:rsid w:val="00D67091"/>
    <w:rsid w:val="00D7581C"/>
    <w:rsid w:val="00D77DF4"/>
    <w:rsid w:val="00D80719"/>
    <w:rsid w:val="00D815C1"/>
    <w:rsid w:val="00D81F13"/>
    <w:rsid w:val="00D83F03"/>
    <w:rsid w:val="00D8539D"/>
    <w:rsid w:val="00D9266D"/>
    <w:rsid w:val="00D92FE9"/>
    <w:rsid w:val="00D93648"/>
    <w:rsid w:val="00DA2129"/>
    <w:rsid w:val="00DA2AFF"/>
    <w:rsid w:val="00DA538E"/>
    <w:rsid w:val="00DA60E4"/>
    <w:rsid w:val="00DA7D15"/>
    <w:rsid w:val="00DB2A5A"/>
    <w:rsid w:val="00DB2BAD"/>
    <w:rsid w:val="00DB48C8"/>
    <w:rsid w:val="00DB590A"/>
    <w:rsid w:val="00DB74E7"/>
    <w:rsid w:val="00DC03DD"/>
    <w:rsid w:val="00DC07E4"/>
    <w:rsid w:val="00DC1D0D"/>
    <w:rsid w:val="00DC422A"/>
    <w:rsid w:val="00DC6612"/>
    <w:rsid w:val="00DC724A"/>
    <w:rsid w:val="00DD2150"/>
    <w:rsid w:val="00DD7475"/>
    <w:rsid w:val="00DD7D12"/>
    <w:rsid w:val="00DE1965"/>
    <w:rsid w:val="00DE21B8"/>
    <w:rsid w:val="00DE21D3"/>
    <w:rsid w:val="00DE3470"/>
    <w:rsid w:val="00DE4E80"/>
    <w:rsid w:val="00DE5A8F"/>
    <w:rsid w:val="00DF07DE"/>
    <w:rsid w:val="00DF1311"/>
    <w:rsid w:val="00DF545A"/>
    <w:rsid w:val="00E03160"/>
    <w:rsid w:val="00E0426B"/>
    <w:rsid w:val="00E07091"/>
    <w:rsid w:val="00E12E93"/>
    <w:rsid w:val="00E13CEA"/>
    <w:rsid w:val="00E147F6"/>
    <w:rsid w:val="00E173C8"/>
    <w:rsid w:val="00E20962"/>
    <w:rsid w:val="00E21EB7"/>
    <w:rsid w:val="00E22230"/>
    <w:rsid w:val="00E2402D"/>
    <w:rsid w:val="00E26666"/>
    <w:rsid w:val="00E27332"/>
    <w:rsid w:val="00E32079"/>
    <w:rsid w:val="00E331D0"/>
    <w:rsid w:val="00E34BB5"/>
    <w:rsid w:val="00E4508B"/>
    <w:rsid w:val="00E46D21"/>
    <w:rsid w:val="00E476C5"/>
    <w:rsid w:val="00E50B6D"/>
    <w:rsid w:val="00E51853"/>
    <w:rsid w:val="00E55FD9"/>
    <w:rsid w:val="00E65113"/>
    <w:rsid w:val="00E67579"/>
    <w:rsid w:val="00E67606"/>
    <w:rsid w:val="00E70447"/>
    <w:rsid w:val="00E715A2"/>
    <w:rsid w:val="00E721FD"/>
    <w:rsid w:val="00E75973"/>
    <w:rsid w:val="00E7731F"/>
    <w:rsid w:val="00E77E8A"/>
    <w:rsid w:val="00E80B2B"/>
    <w:rsid w:val="00E8114C"/>
    <w:rsid w:val="00E815A1"/>
    <w:rsid w:val="00E86957"/>
    <w:rsid w:val="00E87F24"/>
    <w:rsid w:val="00E9167B"/>
    <w:rsid w:val="00E91D36"/>
    <w:rsid w:val="00E93087"/>
    <w:rsid w:val="00E937C9"/>
    <w:rsid w:val="00EA0AB7"/>
    <w:rsid w:val="00EA3C6A"/>
    <w:rsid w:val="00EA41B8"/>
    <w:rsid w:val="00EA6BA6"/>
    <w:rsid w:val="00EB0DFE"/>
    <w:rsid w:val="00EB38EB"/>
    <w:rsid w:val="00EB4132"/>
    <w:rsid w:val="00EC1D71"/>
    <w:rsid w:val="00EC291B"/>
    <w:rsid w:val="00EC3B78"/>
    <w:rsid w:val="00EC429D"/>
    <w:rsid w:val="00EC686C"/>
    <w:rsid w:val="00EC6DFD"/>
    <w:rsid w:val="00EC6ECD"/>
    <w:rsid w:val="00EC6EF1"/>
    <w:rsid w:val="00EC705C"/>
    <w:rsid w:val="00ED1A77"/>
    <w:rsid w:val="00ED4428"/>
    <w:rsid w:val="00ED4C1B"/>
    <w:rsid w:val="00ED65DE"/>
    <w:rsid w:val="00EE0965"/>
    <w:rsid w:val="00EE136B"/>
    <w:rsid w:val="00EE3CD9"/>
    <w:rsid w:val="00EE45B7"/>
    <w:rsid w:val="00EE5E93"/>
    <w:rsid w:val="00EE7C03"/>
    <w:rsid w:val="00EF0F5E"/>
    <w:rsid w:val="00EF309B"/>
    <w:rsid w:val="00EF4AEB"/>
    <w:rsid w:val="00EF6975"/>
    <w:rsid w:val="00F007D7"/>
    <w:rsid w:val="00F00815"/>
    <w:rsid w:val="00F01F42"/>
    <w:rsid w:val="00F04CDE"/>
    <w:rsid w:val="00F0529C"/>
    <w:rsid w:val="00F06437"/>
    <w:rsid w:val="00F07156"/>
    <w:rsid w:val="00F116FE"/>
    <w:rsid w:val="00F124A7"/>
    <w:rsid w:val="00F17F56"/>
    <w:rsid w:val="00F23DB0"/>
    <w:rsid w:val="00F2786E"/>
    <w:rsid w:val="00F35007"/>
    <w:rsid w:val="00F3636E"/>
    <w:rsid w:val="00F37355"/>
    <w:rsid w:val="00F40A4D"/>
    <w:rsid w:val="00F436E0"/>
    <w:rsid w:val="00F4663D"/>
    <w:rsid w:val="00F47A1A"/>
    <w:rsid w:val="00F50580"/>
    <w:rsid w:val="00F52453"/>
    <w:rsid w:val="00F57003"/>
    <w:rsid w:val="00F6111D"/>
    <w:rsid w:val="00F62387"/>
    <w:rsid w:val="00F63FDB"/>
    <w:rsid w:val="00F660E3"/>
    <w:rsid w:val="00F70B1E"/>
    <w:rsid w:val="00F7183A"/>
    <w:rsid w:val="00F749ED"/>
    <w:rsid w:val="00F77401"/>
    <w:rsid w:val="00F80F81"/>
    <w:rsid w:val="00F812F7"/>
    <w:rsid w:val="00F81CBB"/>
    <w:rsid w:val="00F83D68"/>
    <w:rsid w:val="00F8495C"/>
    <w:rsid w:val="00F84CB5"/>
    <w:rsid w:val="00F90A8C"/>
    <w:rsid w:val="00F935BA"/>
    <w:rsid w:val="00F93861"/>
    <w:rsid w:val="00F96647"/>
    <w:rsid w:val="00FA3D54"/>
    <w:rsid w:val="00FB1EB8"/>
    <w:rsid w:val="00FB3E05"/>
    <w:rsid w:val="00FB49F0"/>
    <w:rsid w:val="00FC409F"/>
    <w:rsid w:val="00FC5EB8"/>
    <w:rsid w:val="00FD2B21"/>
    <w:rsid w:val="00FD457B"/>
    <w:rsid w:val="00FD7D9E"/>
    <w:rsid w:val="00FE1DCB"/>
    <w:rsid w:val="00FE1FB3"/>
    <w:rsid w:val="00FE547D"/>
    <w:rsid w:val="00FE7607"/>
    <w:rsid w:val="00FE7A1D"/>
    <w:rsid w:val="00FF0F4A"/>
    <w:rsid w:val="00FF4F14"/>
    <w:rsid w:val="00FF5C29"/>
    <w:rsid w:val="00FF66BB"/>
    <w:rsid w:val="00FF6D9F"/>
    <w:rsid w:val="013B13A3"/>
    <w:rsid w:val="020C076F"/>
    <w:rsid w:val="02104022"/>
    <w:rsid w:val="024E73D0"/>
    <w:rsid w:val="0276057E"/>
    <w:rsid w:val="03870AA6"/>
    <w:rsid w:val="03907546"/>
    <w:rsid w:val="03957C77"/>
    <w:rsid w:val="03BC3604"/>
    <w:rsid w:val="040573AF"/>
    <w:rsid w:val="047B1165"/>
    <w:rsid w:val="04FD667E"/>
    <w:rsid w:val="058A4075"/>
    <w:rsid w:val="05B330BB"/>
    <w:rsid w:val="05B52F7C"/>
    <w:rsid w:val="05F975F3"/>
    <w:rsid w:val="06F764BB"/>
    <w:rsid w:val="07226326"/>
    <w:rsid w:val="075E313A"/>
    <w:rsid w:val="07EA2C20"/>
    <w:rsid w:val="08187970"/>
    <w:rsid w:val="08500530"/>
    <w:rsid w:val="08B9082F"/>
    <w:rsid w:val="0A79530C"/>
    <w:rsid w:val="0B254D13"/>
    <w:rsid w:val="0B423371"/>
    <w:rsid w:val="0B745CE2"/>
    <w:rsid w:val="0BF33368"/>
    <w:rsid w:val="0C525FD9"/>
    <w:rsid w:val="0C963376"/>
    <w:rsid w:val="0CAE6CC2"/>
    <w:rsid w:val="0E3511F6"/>
    <w:rsid w:val="0EA641B7"/>
    <w:rsid w:val="0F0660CF"/>
    <w:rsid w:val="0F1D46D8"/>
    <w:rsid w:val="0F2631CD"/>
    <w:rsid w:val="0F732090"/>
    <w:rsid w:val="0FCB3AF0"/>
    <w:rsid w:val="104A0DEE"/>
    <w:rsid w:val="10A5690C"/>
    <w:rsid w:val="10C351D5"/>
    <w:rsid w:val="110264F3"/>
    <w:rsid w:val="11F42D40"/>
    <w:rsid w:val="123B7E37"/>
    <w:rsid w:val="127B1352"/>
    <w:rsid w:val="128D5942"/>
    <w:rsid w:val="12CA06AB"/>
    <w:rsid w:val="12DE76AE"/>
    <w:rsid w:val="133F58B4"/>
    <w:rsid w:val="13581385"/>
    <w:rsid w:val="13A9458F"/>
    <w:rsid w:val="13C163DB"/>
    <w:rsid w:val="14023902"/>
    <w:rsid w:val="147330F5"/>
    <w:rsid w:val="147E12BF"/>
    <w:rsid w:val="150C7111"/>
    <w:rsid w:val="158579F1"/>
    <w:rsid w:val="15A85618"/>
    <w:rsid w:val="15E973B7"/>
    <w:rsid w:val="16D20B5E"/>
    <w:rsid w:val="170B35B0"/>
    <w:rsid w:val="173C2D6C"/>
    <w:rsid w:val="17487280"/>
    <w:rsid w:val="17700B33"/>
    <w:rsid w:val="178E6789"/>
    <w:rsid w:val="17934E96"/>
    <w:rsid w:val="181B6E25"/>
    <w:rsid w:val="188B6976"/>
    <w:rsid w:val="18A24E51"/>
    <w:rsid w:val="191915B4"/>
    <w:rsid w:val="19AD5CD5"/>
    <w:rsid w:val="1A035CD2"/>
    <w:rsid w:val="1A101B0F"/>
    <w:rsid w:val="1A330C10"/>
    <w:rsid w:val="1A3366A8"/>
    <w:rsid w:val="1A7223C0"/>
    <w:rsid w:val="1B5D5C2F"/>
    <w:rsid w:val="1C3C1853"/>
    <w:rsid w:val="1C476582"/>
    <w:rsid w:val="1C6370CB"/>
    <w:rsid w:val="1DC3391D"/>
    <w:rsid w:val="1ECB4B6C"/>
    <w:rsid w:val="1FC23A5E"/>
    <w:rsid w:val="201E35B4"/>
    <w:rsid w:val="20F070A1"/>
    <w:rsid w:val="215D04AF"/>
    <w:rsid w:val="21A93CA8"/>
    <w:rsid w:val="227F2CA6"/>
    <w:rsid w:val="234E2AF7"/>
    <w:rsid w:val="23890713"/>
    <w:rsid w:val="24453560"/>
    <w:rsid w:val="24686760"/>
    <w:rsid w:val="24FD0A68"/>
    <w:rsid w:val="25316817"/>
    <w:rsid w:val="26803DEB"/>
    <w:rsid w:val="26DC3BB0"/>
    <w:rsid w:val="26DE799C"/>
    <w:rsid w:val="27764959"/>
    <w:rsid w:val="27A53747"/>
    <w:rsid w:val="27A9272A"/>
    <w:rsid w:val="27E7282D"/>
    <w:rsid w:val="280E720B"/>
    <w:rsid w:val="28F27115"/>
    <w:rsid w:val="2A507BD7"/>
    <w:rsid w:val="2A7F2E6E"/>
    <w:rsid w:val="2ABD789D"/>
    <w:rsid w:val="2ADF0A54"/>
    <w:rsid w:val="2B343497"/>
    <w:rsid w:val="2BC73E18"/>
    <w:rsid w:val="2C7C6C08"/>
    <w:rsid w:val="2CFD7B07"/>
    <w:rsid w:val="2D564D5E"/>
    <w:rsid w:val="2D601412"/>
    <w:rsid w:val="2D66059F"/>
    <w:rsid w:val="2D730AD8"/>
    <w:rsid w:val="2E204F02"/>
    <w:rsid w:val="2E4E6846"/>
    <w:rsid w:val="2E580F57"/>
    <w:rsid w:val="2E59433A"/>
    <w:rsid w:val="2F822CDA"/>
    <w:rsid w:val="2F9B3896"/>
    <w:rsid w:val="2FBE65BC"/>
    <w:rsid w:val="30F70B9C"/>
    <w:rsid w:val="3104271C"/>
    <w:rsid w:val="313F3D58"/>
    <w:rsid w:val="31A70C27"/>
    <w:rsid w:val="31EE2042"/>
    <w:rsid w:val="31F50D1A"/>
    <w:rsid w:val="327442A1"/>
    <w:rsid w:val="33977017"/>
    <w:rsid w:val="33BE636D"/>
    <w:rsid w:val="340A71DC"/>
    <w:rsid w:val="343C5AF5"/>
    <w:rsid w:val="34591DE9"/>
    <w:rsid w:val="345D3677"/>
    <w:rsid w:val="35460CDD"/>
    <w:rsid w:val="35567EED"/>
    <w:rsid w:val="35663FB3"/>
    <w:rsid w:val="35A3732D"/>
    <w:rsid w:val="35D4359E"/>
    <w:rsid w:val="3666725F"/>
    <w:rsid w:val="375B6E52"/>
    <w:rsid w:val="37791264"/>
    <w:rsid w:val="380B6086"/>
    <w:rsid w:val="3838363D"/>
    <w:rsid w:val="39833BF7"/>
    <w:rsid w:val="39B0341A"/>
    <w:rsid w:val="3A056D40"/>
    <w:rsid w:val="3A4345B0"/>
    <w:rsid w:val="3A757EC2"/>
    <w:rsid w:val="3AB679F3"/>
    <w:rsid w:val="3AEC4721"/>
    <w:rsid w:val="3B4779E6"/>
    <w:rsid w:val="3C2A6BE3"/>
    <w:rsid w:val="3C880D70"/>
    <w:rsid w:val="3CC1208D"/>
    <w:rsid w:val="3D4B44CD"/>
    <w:rsid w:val="3D6D5661"/>
    <w:rsid w:val="3D7C0E1F"/>
    <w:rsid w:val="3D8078E4"/>
    <w:rsid w:val="3DFA4625"/>
    <w:rsid w:val="3E2F34CB"/>
    <w:rsid w:val="3E300F22"/>
    <w:rsid w:val="3E366BA1"/>
    <w:rsid w:val="3E374E7B"/>
    <w:rsid w:val="3ECC358A"/>
    <w:rsid w:val="3F49493B"/>
    <w:rsid w:val="400A634B"/>
    <w:rsid w:val="406125BB"/>
    <w:rsid w:val="4095482C"/>
    <w:rsid w:val="40CA0252"/>
    <w:rsid w:val="40CC4BDA"/>
    <w:rsid w:val="40D559E0"/>
    <w:rsid w:val="40ED65F8"/>
    <w:rsid w:val="40EF1766"/>
    <w:rsid w:val="40F513A5"/>
    <w:rsid w:val="41AF15C1"/>
    <w:rsid w:val="425D3A1C"/>
    <w:rsid w:val="42D40179"/>
    <w:rsid w:val="42E915B4"/>
    <w:rsid w:val="42EB71B9"/>
    <w:rsid w:val="43175082"/>
    <w:rsid w:val="4373233E"/>
    <w:rsid w:val="43CF6F6D"/>
    <w:rsid w:val="43D07758"/>
    <w:rsid w:val="457873F2"/>
    <w:rsid w:val="45B91410"/>
    <w:rsid w:val="462F1B6A"/>
    <w:rsid w:val="46593B0B"/>
    <w:rsid w:val="47003C8C"/>
    <w:rsid w:val="47B73F47"/>
    <w:rsid w:val="49D803C8"/>
    <w:rsid w:val="4A2B2A70"/>
    <w:rsid w:val="4A697D1D"/>
    <w:rsid w:val="4A91277E"/>
    <w:rsid w:val="4AA60E56"/>
    <w:rsid w:val="4B1108D3"/>
    <w:rsid w:val="4B134B50"/>
    <w:rsid w:val="4BD976FE"/>
    <w:rsid w:val="4C59345E"/>
    <w:rsid w:val="4D723D8A"/>
    <w:rsid w:val="4DD41997"/>
    <w:rsid w:val="4E2628EC"/>
    <w:rsid w:val="4E3E10E3"/>
    <w:rsid w:val="4E9727B9"/>
    <w:rsid w:val="4EFD5C23"/>
    <w:rsid w:val="4F4C0183"/>
    <w:rsid w:val="4F542100"/>
    <w:rsid w:val="4F703C4F"/>
    <w:rsid w:val="4F7B39EA"/>
    <w:rsid w:val="4FD55530"/>
    <w:rsid w:val="50B810CB"/>
    <w:rsid w:val="512C20A8"/>
    <w:rsid w:val="516A1A2C"/>
    <w:rsid w:val="53C166D1"/>
    <w:rsid w:val="544309B7"/>
    <w:rsid w:val="54DA2585"/>
    <w:rsid w:val="552A3C40"/>
    <w:rsid w:val="55A03EEB"/>
    <w:rsid w:val="55EE0C0B"/>
    <w:rsid w:val="55FF3AA8"/>
    <w:rsid w:val="56A21992"/>
    <w:rsid w:val="572430D8"/>
    <w:rsid w:val="58161B90"/>
    <w:rsid w:val="58E87911"/>
    <w:rsid w:val="59781BAF"/>
    <w:rsid w:val="59B525B2"/>
    <w:rsid w:val="59F80226"/>
    <w:rsid w:val="5A134386"/>
    <w:rsid w:val="5AFE3B8D"/>
    <w:rsid w:val="5B64619F"/>
    <w:rsid w:val="5B962502"/>
    <w:rsid w:val="5C3C3FB7"/>
    <w:rsid w:val="5D147602"/>
    <w:rsid w:val="5DCC1110"/>
    <w:rsid w:val="5DEB425B"/>
    <w:rsid w:val="5E103299"/>
    <w:rsid w:val="5F296F4C"/>
    <w:rsid w:val="5FDA490F"/>
    <w:rsid w:val="60040984"/>
    <w:rsid w:val="601B4E43"/>
    <w:rsid w:val="60810C4D"/>
    <w:rsid w:val="60F17BF5"/>
    <w:rsid w:val="614340C8"/>
    <w:rsid w:val="61D21C33"/>
    <w:rsid w:val="61E26077"/>
    <w:rsid w:val="621247BB"/>
    <w:rsid w:val="623B0C51"/>
    <w:rsid w:val="63420C1F"/>
    <w:rsid w:val="63A35409"/>
    <w:rsid w:val="642A40ED"/>
    <w:rsid w:val="64874E34"/>
    <w:rsid w:val="64B247B3"/>
    <w:rsid w:val="6518584B"/>
    <w:rsid w:val="65A12A70"/>
    <w:rsid w:val="66E02E28"/>
    <w:rsid w:val="66EF3479"/>
    <w:rsid w:val="680B04CD"/>
    <w:rsid w:val="682472DC"/>
    <w:rsid w:val="682519CE"/>
    <w:rsid w:val="68502AB7"/>
    <w:rsid w:val="68965EAD"/>
    <w:rsid w:val="691F510E"/>
    <w:rsid w:val="693B3115"/>
    <w:rsid w:val="699538AC"/>
    <w:rsid w:val="6A663E1C"/>
    <w:rsid w:val="6A726D30"/>
    <w:rsid w:val="6A832F9A"/>
    <w:rsid w:val="6A962FC7"/>
    <w:rsid w:val="6AB870DA"/>
    <w:rsid w:val="6BEB2B33"/>
    <w:rsid w:val="6C296590"/>
    <w:rsid w:val="6D4204EB"/>
    <w:rsid w:val="6D717B32"/>
    <w:rsid w:val="6E0263E3"/>
    <w:rsid w:val="6E1F53A5"/>
    <w:rsid w:val="6E717FEF"/>
    <w:rsid w:val="6EB804F5"/>
    <w:rsid w:val="703076EE"/>
    <w:rsid w:val="7082228A"/>
    <w:rsid w:val="711A474B"/>
    <w:rsid w:val="714E013F"/>
    <w:rsid w:val="715334D6"/>
    <w:rsid w:val="71AC279F"/>
    <w:rsid w:val="71CB4950"/>
    <w:rsid w:val="720B57C9"/>
    <w:rsid w:val="723C3AC7"/>
    <w:rsid w:val="732B7F47"/>
    <w:rsid w:val="73C352AE"/>
    <w:rsid w:val="73E12948"/>
    <w:rsid w:val="745D3D38"/>
    <w:rsid w:val="74FD2F5E"/>
    <w:rsid w:val="75091449"/>
    <w:rsid w:val="754429B2"/>
    <w:rsid w:val="75455554"/>
    <w:rsid w:val="76A54A2E"/>
    <w:rsid w:val="770A4456"/>
    <w:rsid w:val="7719310B"/>
    <w:rsid w:val="775A4263"/>
    <w:rsid w:val="78793CB5"/>
    <w:rsid w:val="78B16C8A"/>
    <w:rsid w:val="79712073"/>
    <w:rsid w:val="797153C1"/>
    <w:rsid w:val="79825789"/>
    <w:rsid w:val="79CB3D8C"/>
    <w:rsid w:val="7A8C2E05"/>
    <w:rsid w:val="7ACA2AA8"/>
    <w:rsid w:val="7B9F2898"/>
    <w:rsid w:val="7C7649CC"/>
    <w:rsid w:val="7CAB16C3"/>
    <w:rsid w:val="7D5D253D"/>
    <w:rsid w:val="7DF401D2"/>
    <w:rsid w:val="7E287508"/>
    <w:rsid w:val="7E512A1A"/>
    <w:rsid w:val="7EB22306"/>
    <w:rsid w:val="7F1904CE"/>
    <w:rsid w:val="7F211B12"/>
    <w:rsid w:val="7F9532A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qFormat="1"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qFormat="1"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1"/>
      <w:lang w:val="en-US" w:eastAsia="zh-CN" w:bidi="ar-SA"/>
    </w:rPr>
  </w:style>
  <w:style w:type="paragraph" w:styleId="2">
    <w:name w:val="heading 1"/>
    <w:basedOn w:val="1"/>
    <w:next w:val="1"/>
    <w:link w:val="59"/>
    <w:qFormat/>
    <w:uiPriority w:val="0"/>
    <w:pPr>
      <w:keepNext/>
      <w:keepLines/>
      <w:spacing w:before="340" w:beforeLines="0" w:after="330" w:afterLines="0" w:line="576" w:lineRule="auto"/>
      <w:outlineLvl w:val="0"/>
    </w:pPr>
    <w:rPr>
      <w:b/>
      <w:bCs/>
      <w:kern w:val="44"/>
      <w:sz w:val="44"/>
      <w:szCs w:val="44"/>
    </w:rPr>
  </w:style>
  <w:style w:type="paragraph" w:styleId="3">
    <w:name w:val="heading 2"/>
    <w:basedOn w:val="1"/>
    <w:next w:val="1"/>
    <w:link w:val="60"/>
    <w:qFormat/>
    <w:uiPriority w:val="0"/>
    <w:pPr>
      <w:keepLines/>
      <w:widowControl w:val="0"/>
      <w:numPr>
        <w:ilvl w:val="0"/>
        <w:numId w:val="0"/>
      </w:numPr>
      <w:tabs>
        <w:tab w:val="left" w:pos="425"/>
      </w:tabs>
      <w:snapToGrid w:val="0"/>
      <w:spacing w:before="468" w:beforeLines="150" w:after="156" w:afterLines="50" w:line="415" w:lineRule="auto"/>
      <w:jc w:val="center"/>
      <w:outlineLvl w:val="1"/>
    </w:pPr>
    <w:rPr>
      <w:rFonts w:ascii="宋体" w:hAnsi="宋体"/>
      <w:b/>
      <w:bCs/>
      <w:kern w:val="28"/>
      <w:sz w:val="28"/>
      <w:szCs w:val="28"/>
    </w:rPr>
  </w:style>
  <w:style w:type="paragraph" w:styleId="4">
    <w:name w:val="heading 3"/>
    <w:basedOn w:val="1"/>
    <w:next w:val="1"/>
    <w:link w:val="61"/>
    <w:qFormat/>
    <w:uiPriority w:val="0"/>
    <w:pPr>
      <w:widowControl w:val="0"/>
      <w:spacing w:line="360" w:lineRule="auto"/>
      <w:jc w:val="both"/>
      <w:outlineLvl w:val="2"/>
    </w:pPr>
    <w:rPr>
      <w:rFonts w:ascii="宋体"/>
    </w:rPr>
  </w:style>
  <w:style w:type="paragraph" w:styleId="5">
    <w:name w:val="heading 4"/>
    <w:basedOn w:val="1"/>
    <w:next w:val="1"/>
    <w:link w:val="62"/>
    <w:qFormat/>
    <w:uiPriority w:val="0"/>
    <w:pPr>
      <w:keepNext/>
      <w:keepLines/>
      <w:numPr>
        <w:ilvl w:val="3"/>
        <w:numId w:val="1"/>
      </w:numPr>
      <w:tabs>
        <w:tab w:val="left" w:pos="864"/>
        <w:tab w:val="clear" w:pos="354"/>
      </w:tabs>
      <w:spacing w:before="280" w:after="290" w:line="374" w:lineRule="auto"/>
      <w:outlineLvl w:val="3"/>
    </w:pPr>
    <w:rPr>
      <w:rFonts w:ascii="Arial" w:hAnsi="Arial" w:eastAsia="黑体"/>
      <w:b/>
      <w:bCs/>
      <w:sz w:val="28"/>
      <w:szCs w:val="28"/>
    </w:rPr>
  </w:style>
  <w:style w:type="paragraph" w:styleId="6">
    <w:name w:val="heading 5"/>
    <w:basedOn w:val="1"/>
    <w:next w:val="1"/>
    <w:link w:val="63"/>
    <w:qFormat/>
    <w:uiPriority w:val="0"/>
    <w:pPr>
      <w:keepNext/>
      <w:keepLines/>
      <w:numPr>
        <w:ilvl w:val="4"/>
        <w:numId w:val="1"/>
      </w:numPr>
      <w:tabs>
        <w:tab w:val="left" w:pos="1008"/>
        <w:tab w:val="clear" w:pos="498"/>
      </w:tabs>
      <w:spacing w:before="280" w:after="290" w:line="374" w:lineRule="auto"/>
      <w:outlineLvl w:val="4"/>
    </w:pPr>
    <w:rPr>
      <w:b/>
      <w:bCs/>
      <w:sz w:val="28"/>
      <w:szCs w:val="28"/>
    </w:rPr>
  </w:style>
  <w:style w:type="paragraph" w:styleId="7">
    <w:name w:val="heading 6"/>
    <w:basedOn w:val="1"/>
    <w:next w:val="1"/>
    <w:link w:val="64"/>
    <w:qFormat/>
    <w:uiPriority w:val="0"/>
    <w:pPr>
      <w:keepNext/>
      <w:keepLines/>
      <w:numPr>
        <w:ilvl w:val="5"/>
        <w:numId w:val="1"/>
      </w:numPr>
      <w:tabs>
        <w:tab w:val="left" w:pos="1152"/>
        <w:tab w:val="clear" w:pos="642"/>
      </w:tabs>
      <w:spacing w:before="240" w:after="64" w:line="319" w:lineRule="auto"/>
      <w:outlineLvl w:val="5"/>
    </w:pPr>
    <w:rPr>
      <w:rFonts w:ascii="Arial" w:hAnsi="Arial" w:eastAsia="黑体"/>
      <w:b/>
      <w:bCs/>
      <w:sz w:val="24"/>
      <w:szCs w:val="24"/>
    </w:rPr>
  </w:style>
  <w:style w:type="paragraph" w:styleId="8">
    <w:name w:val="heading 7"/>
    <w:basedOn w:val="1"/>
    <w:next w:val="1"/>
    <w:qFormat/>
    <w:uiPriority w:val="0"/>
    <w:pPr>
      <w:keepNext/>
      <w:keepLines/>
      <w:numPr>
        <w:ilvl w:val="6"/>
        <w:numId w:val="1"/>
      </w:numPr>
      <w:tabs>
        <w:tab w:val="left" w:pos="1296"/>
        <w:tab w:val="clear" w:pos="786"/>
      </w:tabs>
      <w:spacing w:before="240" w:after="64" w:line="319" w:lineRule="auto"/>
      <w:outlineLvl w:val="6"/>
    </w:pPr>
    <w:rPr>
      <w:b/>
      <w:bCs/>
      <w:sz w:val="24"/>
      <w:szCs w:val="24"/>
    </w:rPr>
  </w:style>
  <w:style w:type="paragraph" w:styleId="9">
    <w:name w:val="heading 8"/>
    <w:basedOn w:val="1"/>
    <w:next w:val="1"/>
    <w:link w:val="65"/>
    <w:qFormat/>
    <w:uiPriority w:val="0"/>
    <w:pPr>
      <w:keepNext/>
      <w:keepLines/>
      <w:numPr>
        <w:ilvl w:val="7"/>
        <w:numId w:val="1"/>
      </w:numPr>
      <w:tabs>
        <w:tab w:val="left" w:pos="1440"/>
        <w:tab w:val="clear" w:pos="930"/>
      </w:tabs>
      <w:spacing w:before="240" w:after="64" w:line="319" w:lineRule="auto"/>
      <w:outlineLvl w:val="7"/>
    </w:pPr>
    <w:rPr>
      <w:rFonts w:ascii="Arial" w:hAnsi="Arial" w:eastAsia="黑体"/>
      <w:sz w:val="24"/>
      <w:szCs w:val="24"/>
    </w:rPr>
  </w:style>
  <w:style w:type="paragraph" w:styleId="10">
    <w:name w:val="heading 9"/>
    <w:basedOn w:val="1"/>
    <w:next w:val="1"/>
    <w:link w:val="66"/>
    <w:qFormat/>
    <w:uiPriority w:val="0"/>
    <w:pPr>
      <w:keepNext/>
      <w:keepLines/>
      <w:numPr>
        <w:ilvl w:val="8"/>
        <w:numId w:val="1"/>
      </w:numPr>
      <w:tabs>
        <w:tab w:val="left" w:pos="1584"/>
        <w:tab w:val="clear" w:pos="1074"/>
      </w:tabs>
      <w:spacing w:before="240" w:after="64" w:line="319" w:lineRule="auto"/>
      <w:outlineLvl w:val="8"/>
    </w:pPr>
    <w:rPr>
      <w:rFonts w:ascii="Arial" w:hAnsi="Arial" w:eastAsia="黑体"/>
      <w:szCs w:val="21"/>
    </w:rPr>
  </w:style>
  <w:style w:type="character" w:default="1" w:styleId="50">
    <w:name w:val="Default Paragraph Font"/>
    <w:qFormat/>
    <w:uiPriority w:val="0"/>
  </w:style>
  <w:style w:type="table" w:default="1" w:styleId="48">
    <w:name w:val="Normal Table"/>
    <w:semiHidden/>
    <w:qFormat/>
    <w:uiPriority w:val="0"/>
    <w:tblPr>
      <w:tblCellMar>
        <w:top w:w="0" w:type="dxa"/>
        <w:left w:w="108" w:type="dxa"/>
        <w:bottom w:w="0" w:type="dxa"/>
        <w:right w:w="108" w:type="dxa"/>
      </w:tblCellMar>
    </w:tblPr>
  </w:style>
  <w:style w:type="paragraph" w:styleId="11">
    <w:name w:val="toc 7"/>
    <w:basedOn w:val="1"/>
    <w:next w:val="1"/>
    <w:qFormat/>
    <w:uiPriority w:val="0"/>
    <w:pPr>
      <w:ind w:left="1260"/>
    </w:pPr>
    <w:rPr>
      <w:sz w:val="18"/>
      <w:szCs w:val="18"/>
    </w:rPr>
  </w:style>
  <w:style w:type="paragraph" w:styleId="12">
    <w:name w:val="List Bullet 4"/>
    <w:basedOn w:val="1"/>
    <w:qFormat/>
    <w:uiPriority w:val="0"/>
    <w:pPr>
      <w:widowControl w:val="0"/>
      <w:tabs>
        <w:tab w:val="left" w:pos="960"/>
      </w:tabs>
      <w:jc w:val="both"/>
    </w:pPr>
    <w:rPr>
      <w:kern w:val="2"/>
    </w:rPr>
  </w:style>
  <w:style w:type="paragraph" w:styleId="13">
    <w:name w:val="Normal Indent"/>
    <w:basedOn w:val="1"/>
    <w:next w:val="1"/>
    <w:link w:val="67"/>
    <w:qFormat/>
    <w:uiPriority w:val="0"/>
    <w:pPr>
      <w:spacing w:line="360" w:lineRule="auto"/>
      <w:ind w:firstLine="420"/>
    </w:pPr>
    <w:rPr>
      <w:rFonts w:ascii="宋体"/>
    </w:rPr>
  </w:style>
  <w:style w:type="paragraph" w:styleId="14">
    <w:name w:val="caption"/>
    <w:basedOn w:val="1"/>
    <w:next w:val="1"/>
    <w:qFormat/>
    <w:uiPriority w:val="0"/>
    <w:pPr>
      <w:widowControl w:val="0"/>
      <w:spacing w:before="156" w:beforeLines="50" w:after="156" w:afterLines="50"/>
      <w:ind w:left="422" w:hanging="422" w:hangingChars="200"/>
    </w:pPr>
    <w:rPr>
      <w:rFonts w:ascii="宋体" w:hAnsi="宋体"/>
      <w:b/>
      <w:bCs/>
      <w:kern w:val="2"/>
    </w:rPr>
  </w:style>
  <w:style w:type="paragraph" w:styleId="15">
    <w:name w:val="Document Map"/>
    <w:basedOn w:val="1"/>
    <w:link w:val="68"/>
    <w:qFormat/>
    <w:uiPriority w:val="0"/>
    <w:pPr>
      <w:shd w:val="clear" w:color="auto" w:fill="000080"/>
    </w:pPr>
  </w:style>
  <w:style w:type="paragraph" w:styleId="16">
    <w:name w:val="annotation text"/>
    <w:basedOn w:val="1"/>
    <w:link w:val="69"/>
    <w:qFormat/>
    <w:uiPriority w:val="0"/>
    <w:pPr>
      <w:widowControl w:val="0"/>
    </w:pPr>
    <w:rPr>
      <w:kern w:val="2"/>
      <w:szCs w:val="24"/>
    </w:rPr>
  </w:style>
  <w:style w:type="paragraph" w:styleId="17">
    <w:name w:val="Body Text 3"/>
    <w:basedOn w:val="1"/>
    <w:qFormat/>
    <w:uiPriority w:val="0"/>
    <w:pPr>
      <w:widowControl w:val="0"/>
      <w:spacing w:after="120" w:afterLines="0"/>
      <w:jc w:val="both"/>
    </w:pPr>
    <w:rPr>
      <w:rFonts w:ascii="宋体" w:hAnsi="宋体"/>
      <w:kern w:val="2"/>
      <w:sz w:val="16"/>
    </w:rPr>
  </w:style>
  <w:style w:type="paragraph" w:styleId="18">
    <w:name w:val="Closing"/>
    <w:basedOn w:val="1"/>
    <w:link w:val="70"/>
    <w:qFormat/>
    <w:uiPriority w:val="0"/>
    <w:pPr>
      <w:widowControl w:val="0"/>
      <w:ind w:leftChars="2100"/>
      <w:jc w:val="both"/>
    </w:pPr>
    <w:rPr>
      <w:rFonts w:ascii="宋体" w:hAnsi="宋体"/>
      <w:color w:val="000000"/>
      <w:kern w:val="2"/>
      <w:sz w:val="24"/>
    </w:rPr>
  </w:style>
  <w:style w:type="paragraph" w:styleId="19">
    <w:name w:val="Body Text"/>
    <w:basedOn w:val="1"/>
    <w:next w:val="1"/>
    <w:link w:val="71"/>
    <w:qFormat/>
    <w:uiPriority w:val="0"/>
    <w:pPr>
      <w:spacing w:line="360" w:lineRule="auto"/>
    </w:pPr>
  </w:style>
  <w:style w:type="paragraph" w:styleId="20">
    <w:name w:val="Body Text Indent"/>
    <w:basedOn w:val="1"/>
    <w:link w:val="72"/>
    <w:qFormat/>
    <w:uiPriority w:val="0"/>
    <w:pPr>
      <w:spacing w:after="120" w:afterLines="0"/>
      <w:ind w:left="420" w:leftChars="200"/>
    </w:pPr>
  </w:style>
  <w:style w:type="paragraph" w:styleId="21">
    <w:name w:val="List Bullet 2"/>
    <w:basedOn w:val="1"/>
    <w:qFormat/>
    <w:uiPriority w:val="0"/>
    <w:pPr>
      <w:widowControl w:val="0"/>
      <w:tabs>
        <w:tab w:val="left" w:pos="907"/>
      </w:tabs>
      <w:spacing w:line="360" w:lineRule="auto"/>
      <w:ind w:left="907" w:hanging="453"/>
      <w:jc w:val="both"/>
    </w:pPr>
    <w:rPr>
      <w:kern w:val="2"/>
      <w:sz w:val="24"/>
      <w:szCs w:val="24"/>
    </w:rPr>
  </w:style>
  <w:style w:type="paragraph" w:styleId="22">
    <w:name w:val="toc 5"/>
    <w:basedOn w:val="1"/>
    <w:next w:val="1"/>
    <w:qFormat/>
    <w:uiPriority w:val="0"/>
    <w:pPr>
      <w:ind w:left="840"/>
    </w:pPr>
    <w:rPr>
      <w:sz w:val="18"/>
      <w:szCs w:val="18"/>
    </w:rPr>
  </w:style>
  <w:style w:type="paragraph" w:styleId="23">
    <w:name w:val="toc 3"/>
    <w:basedOn w:val="1"/>
    <w:next w:val="1"/>
    <w:qFormat/>
    <w:uiPriority w:val="0"/>
    <w:pPr>
      <w:ind w:left="420"/>
    </w:pPr>
    <w:rPr>
      <w:i/>
      <w:iCs/>
      <w:sz w:val="20"/>
    </w:rPr>
  </w:style>
  <w:style w:type="paragraph" w:styleId="24">
    <w:name w:val="Plain Text"/>
    <w:basedOn w:val="1"/>
    <w:link w:val="73"/>
    <w:qFormat/>
    <w:uiPriority w:val="0"/>
    <w:pPr>
      <w:widowControl w:val="0"/>
      <w:jc w:val="both"/>
    </w:pPr>
    <w:rPr>
      <w:rFonts w:ascii="宋体" w:hAnsi="Courier New"/>
      <w:kern w:val="2"/>
    </w:rPr>
  </w:style>
  <w:style w:type="paragraph" w:styleId="25">
    <w:name w:val="toc 8"/>
    <w:basedOn w:val="1"/>
    <w:next w:val="1"/>
    <w:qFormat/>
    <w:uiPriority w:val="0"/>
    <w:pPr>
      <w:ind w:left="1470"/>
    </w:pPr>
    <w:rPr>
      <w:sz w:val="18"/>
      <w:szCs w:val="18"/>
    </w:rPr>
  </w:style>
  <w:style w:type="paragraph" w:styleId="26">
    <w:name w:val="Date"/>
    <w:basedOn w:val="1"/>
    <w:next w:val="1"/>
    <w:link w:val="74"/>
    <w:qFormat/>
    <w:uiPriority w:val="0"/>
    <w:pPr>
      <w:widowControl w:val="0"/>
      <w:jc w:val="both"/>
    </w:pPr>
    <w:rPr>
      <w:kern w:val="2"/>
    </w:rPr>
  </w:style>
  <w:style w:type="paragraph" w:styleId="27">
    <w:name w:val="Body Text Indent 2"/>
    <w:basedOn w:val="1"/>
    <w:link w:val="75"/>
    <w:qFormat/>
    <w:uiPriority w:val="0"/>
    <w:pPr>
      <w:spacing w:after="120" w:afterLines="0" w:line="480" w:lineRule="auto"/>
      <w:ind w:left="420" w:leftChars="200"/>
    </w:pPr>
  </w:style>
  <w:style w:type="paragraph" w:styleId="28">
    <w:name w:val="Balloon Text"/>
    <w:basedOn w:val="1"/>
    <w:link w:val="76"/>
    <w:qFormat/>
    <w:uiPriority w:val="0"/>
    <w:rPr>
      <w:sz w:val="18"/>
      <w:szCs w:val="18"/>
    </w:rPr>
  </w:style>
  <w:style w:type="paragraph" w:styleId="29">
    <w:name w:val="footer"/>
    <w:basedOn w:val="1"/>
    <w:link w:val="77"/>
    <w:qFormat/>
    <w:uiPriority w:val="0"/>
    <w:pPr>
      <w:tabs>
        <w:tab w:val="center" w:pos="4153"/>
        <w:tab w:val="right" w:pos="8306"/>
      </w:tabs>
      <w:snapToGrid w:val="0"/>
    </w:pPr>
    <w:rPr>
      <w:sz w:val="18"/>
      <w:szCs w:val="18"/>
    </w:rPr>
  </w:style>
  <w:style w:type="paragraph" w:styleId="30">
    <w:name w:val="header"/>
    <w:basedOn w:val="1"/>
    <w:link w:val="78"/>
    <w:qFormat/>
    <w:uiPriority w:val="0"/>
    <w:pPr>
      <w:pBdr>
        <w:bottom w:val="single" w:color="auto" w:sz="6" w:space="1"/>
      </w:pBdr>
      <w:tabs>
        <w:tab w:val="center" w:pos="4153"/>
        <w:tab w:val="right" w:pos="8306"/>
      </w:tabs>
      <w:snapToGrid w:val="0"/>
      <w:jc w:val="center"/>
    </w:pPr>
    <w:rPr>
      <w:sz w:val="18"/>
      <w:szCs w:val="18"/>
    </w:rPr>
  </w:style>
  <w:style w:type="paragraph" w:styleId="31">
    <w:name w:val="toc 1"/>
    <w:basedOn w:val="1"/>
    <w:next w:val="1"/>
    <w:qFormat/>
    <w:uiPriority w:val="39"/>
    <w:pPr>
      <w:spacing w:before="120" w:beforeLines="0" w:after="120" w:afterLines="0"/>
    </w:pPr>
    <w:rPr>
      <w:b/>
      <w:bCs/>
      <w:caps/>
      <w:sz w:val="20"/>
    </w:rPr>
  </w:style>
  <w:style w:type="paragraph" w:styleId="32">
    <w:name w:val="toc 4"/>
    <w:basedOn w:val="1"/>
    <w:next w:val="1"/>
    <w:qFormat/>
    <w:uiPriority w:val="0"/>
    <w:pPr>
      <w:ind w:left="630"/>
    </w:pPr>
    <w:rPr>
      <w:sz w:val="18"/>
      <w:szCs w:val="18"/>
    </w:rPr>
  </w:style>
  <w:style w:type="paragraph" w:styleId="33">
    <w:name w:val="index heading"/>
    <w:basedOn w:val="1"/>
    <w:next w:val="34"/>
    <w:qFormat/>
    <w:uiPriority w:val="0"/>
    <w:pPr>
      <w:widowControl w:val="0"/>
      <w:jc w:val="both"/>
    </w:pPr>
    <w:rPr>
      <w:kern w:val="2"/>
    </w:rPr>
  </w:style>
  <w:style w:type="paragraph" w:styleId="34">
    <w:name w:val="index 1"/>
    <w:basedOn w:val="1"/>
    <w:next w:val="1"/>
    <w:qFormat/>
    <w:uiPriority w:val="0"/>
  </w:style>
  <w:style w:type="paragraph" w:styleId="35">
    <w:name w:val="Subtitle"/>
    <w:basedOn w:val="1"/>
    <w:link w:val="79"/>
    <w:qFormat/>
    <w:uiPriority w:val="0"/>
    <w:pPr>
      <w:widowControl w:val="0"/>
      <w:spacing w:before="240" w:beforeLines="0" w:after="60" w:afterLines="0" w:line="312" w:lineRule="auto"/>
      <w:jc w:val="center"/>
      <w:outlineLvl w:val="1"/>
    </w:pPr>
    <w:rPr>
      <w:rFonts w:ascii="Arial" w:hAnsi="Arial"/>
      <w:b/>
      <w:bCs/>
      <w:kern w:val="28"/>
      <w:sz w:val="32"/>
      <w:szCs w:val="32"/>
    </w:rPr>
  </w:style>
  <w:style w:type="paragraph" w:styleId="36">
    <w:name w:val="toc 6"/>
    <w:basedOn w:val="1"/>
    <w:next w:val="1"/>
    <w:qFormat/>
    <w:uiPriority w:val="0"/>
    <w:pPr>
      <w:ind w:left="1050"/>
    </w:pPr>
    <w:rPr>
      <w:sz w:val="18"/>
      <w:szCs w:val="18"/>
    </w:rPr>
  </w:style>
  <w:style w:type="paragraph" w:styleId="37">
    <w:name w:val="Body Text Indent 3"/>
    <w:basedOn w:val="1"/>
    <w:link w:val="80"/>
    <w:qFormat/>
    <w:uiPriority w:val="0"/>
    <w:pPr>
      <w:spacing w:line="360" w:lineRule="auto"/>
      <w:ind w:firstLine="783" w:firstLineChars="373"/>
    </w:pPr>
    <w:rPr>
      <w:rFonts w:hAnsi="宋体"/>
    </w:rPr>
  </w:style>
  <w:style w:type="paragraph" w:styleId="38">
    <w:name w:val="toc 2"/>
    <w:basedOn w:val="1"/>
    <w:next w:val="1"/>
    <w:qFormat/>
    <w:uiPriority w:val="39"/>
    <w:pPr>
      <w:ind w:left="210"/>
    </w:pPr>
    <w:rPr>
      <w:smallCaps/>
      <w:sz w:val="20"/>
    </w:rPr>
  </w:style>
  <w:style w:type="paragraph" w:styleId="39">
    <w:name w:val="toc 9"/>
    <w:basedOn w:val="1"/>
    <w:next w:val="1"/>
    <w:qFormat/>
    <w:uiPriority w:val="0"/>
    <w:pPr>
      <w:ind w:left="1680"/>
    </w:pPr>
    <w:rPr>
      <w:sz w:val="18"/>
      <w:szCs w:val="18"/>
    </w:rPr>
  </w:style>
  <w:style w:type="paragraph" w:styleId="40">
    <w:name w:val="Body Text 2"/>
    <w:basedOn w:val="1"/>
    <w:qFormat/>
    <w:uiPriority w:val="0"/>
    <w:pPr>
      <w:widowControl w:val="0"/>
      <w:spacing w:line="360" w:lineRule="auto"/>
      <w:jc w:val="both"/>
    </w:pPr>
    <w:rPr>
      <w:b/>
      <w:kern w:val="2"/>
    </w:rPr>
  </w:style>
  <w:style w:type="paragraph" w:styleId="41">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黑体" w:hAnsi="Courier New" w:eastAsia="黑体"/>
      <w:sz w:val="20"/>
    </w:rPr>
  </w:style>
  <w:style w:type="paragraph" w:styleId="42">
    <w:name w:val="Normal (Web)"/>
    <w:basedOn w:val="1"/>
    <w:qFormat/>
    <w:uiPriority w:val="0"/>
    <w:pPr>
      <w:spacing w:before="100" w:beforeLines="0" w:beforeAutospacing="1" w:after="100" w:afterLines="0" w:afterAutospacing="1"/>
    </w:pPr>
    <w:rPr>
      <w:rFonts w:ascii="Arial Unicode MS" w:hAnsi="Arial Unicode MS" w:eastAsia="Arial Unicode MS"/>
      <w:color w:val="000000"/>
      <w:szCs w:val="24"/>
    </w:rPr>
  </w:style>
  <w:style w:type="paragraph" w:styleId="43">
    <w:name w:val="Title"/>
    <w:basedOn w:val="1"/>
    <w:link w:val="81"/>
    <w:qFormat/>
    <w:uiPriority w:val="0"/>
    <w:pPr>
      <w:pageBreakBefore/>
      <w:widowControl w:val="0"/>
      <w:tabs>
        <w:tab w:val="left" w:pos="600"/>
        <w:tab w:val="left" w:pos="960"/>
        <w:tab w:val="left" w:pos="1080"/>
      </w:tabs>
      <w:overflowPunct w:val="0"/>
      <w:spacing w:before="240" w:beforeLines="0" w:after="60" w:afterLines="0" w:line="360" w:lineRule="auto"/>
      <w:ind w:left="839" w:right="-357" w:firstLine="480"/>
      <w:jc w:val="center"/>
      <w:outlineLvl w:val="0"/>
    </w:pPr>
    <w:rPr>
      <w:rFonts w:ascii="Arial" w:hAnsi="Arial"/>
      <w:b/>
      <w:sz w:val="36"/>
    </w:rPr>
  </w:style>
  <w:style w:type="paragraph" w:styleId="44">
    <w:name w:val="annotation subject"/>
    <w:basedOn w:val="16"/>
    <w:next w:val="16"/>
    <w:link w:val="82"/>
    <w:qFormat/>
    <w:uiPriority w:val="0"/>
    <w:pPr>
      <w:widowControl/>
    </w:pPr>
    <w:rPr>
      <w:b/>
      <w:bCs/>
      <w:kern w:val="0"/>
      <w:szCs w:val="20"/>
    </w:rPr>
  </w:style>
  <w:style w:type="paragraph" w:styleId="45">
    <w:name w:val="Body Text First Indent"/>
    <w:basedOn w:val="1"/>
    <w:next w:val="46"/>
    <w:link w:val="83"/>
    <w:qFormat/>
    <w:uiPriority w:val="0"/>
    <w:pPr>
      <w:widowControl w:val="0"/>
      <w:adjustRightInd w:val="0"/>
      <w:snapToGrid w:val="0"/>
      <w:spacing w:before="40" w:beforeLines="0" w:after="40" w:afterLines="0"/>
      <w:ind w:firstLine="200" w:firstLineChars="200"/>
      <w:jc w:val="both"/>
    </w:pPr>
    <w:rPr>
      <w:kern w:val="2"/>
      <w:sz w:val="24"/>
    </w:rPr>
  </w:style>
  <w:style w:type="paragraph" w:customStyle="1" w:styleId="46">
    <w:name w:val="样式 正文首行缩进 + 宋体 小四 首行缩进:  1 字符"/>
    <w:basedOn w:val="1"/>
    <w:next w:val="1"/>
    <w:qFormat/>
    <w:uiPriority w:val="0"/>
    <w:pPr>
      <w:spacing w:after="120" w:afterLines="0" w:line="360" w:lineRule="auto"/>
      <w:ind w:firstLine="150" w:firstLineChars="150"/>
    </w:pPr>
    <w:rPr>
      <w:rFonts w:ascii="宋体" w:hAnsi="宋体" w:eastAsia="宋体" w:cs="Times New Roman"/>
      <w:sz w:val="24"/>
      <w:szCs w:val="20"/>
    </w:rPr>
  </w:style>
  <w:style w:type="paragraph" w:styleId="47">
    <w:name w:val="Body Text First Indent 2"/>
    <w:basedOn w:val="20"/>
    <w:qFormat/>
    <w:uiPriority w:val="0"/>
    <w:pPr>
      <w:widowControl w:val="0"/>
      <w:ind w:left="200" w:leftChars="0" w:firstLine="200"/>
      <w:jc w:val="both"/>
    </w:pPr>
    <w:rPr>
      <w:rFonts w:ascii="宋体" w:hAnsi="宋体"/>
      <w:kern w:val="2"/>
    </w:rPr>
  </w:style>
  <w:style w:type="table" w:styleId="49">
    <w:name w:val="Table Grid"/>
    <w:basedOn w:val="4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1">
    <w:name w:val="Strong"/>
    <w:qFormat/>
    <w:uiPriority w:val="0"/>
    <w:rPr>
      <w:b/>
      <w:bCs/>
    </w:rPr>
  </w:style>
  <w:style w:type="character" w:styleId="52">
    <w:name w:val="page number"/>
    <w:qFormat/>
    <w:uiPriority w:val="0"/>
  </w:style>
  <w:style w:type="character" w:styleId="53">
    <w:name w:val="FollowedHyperlink"/>
    <w:qFormat/>
    <w:uiPriority w:val="0"/>
    <w:rPr>
      <w:color w:val="333333"/>
      <w:u w:val="none"/>
    </w:rPr>
  </w:style>
  <w:style w:type="character" w:styleId="54">
    <w:name w:val="Emphasis"/>
    <w:qFormat/>
    <w:uiPriority w:val="0"/>
    <w:rPr>
      <w:i/>
      <w:iCs/>
    </w:rPr>
  </w:style>
  <w:style w:type="character" w:styleId="55">
    <w:name w:val="line number"/>
    <w:qFormat/>
    <w:uiPriority w:val="0"/>
  </w:style>
  <w:style w:type="character" w:styleId="56">
    <w:name w:val="HTML Typewriter"/>
    <w:qFormat/>
    <w:uiPriority w:val="0"/>
    <w:rPr>
      <w:rFonts w:ascii="黑体" w:hAnsi="Courier New" w:eastAsia="黑体" w:cs="Courier New"/>
      <w:sz w:val="14"/>
      <w:szCs w:val="14"/>
    </w:rPr>
  </w:style>
  <w:style w:type="character" w:styleId="57">
    <w:name w:val="Hyperlink"/>
    <w:basedOn w:val="50"/>
    <w:qFormat/>
    <w:uiPriority w:val="99"/>
    <w:rPr>
      <w:color w:val="333333"/>
      <w:u w:val="none"/>
    </w:rPr>
  </w:style>
  <w:style w:type="character" w:styleId="58">
    <w:name w:val="annotation reference"/>
    <w:qFormat/>
    <w:uiPriority w:val="0"/>
    <w:rPr>
      <w:sz w:val="21"/>
      <w:szCs w:val="21"/>
    </w:rPr>
  </w:style>
  <w:style w:type="character" w:customStyle="1" w:styleId="59">
    <w:name w:val="标题 1 Char"/>
    <w:link w:val="2"/>
    <w:qFormat/>
    <w:uiPriority w:val="0"/>
    <w:rPr>
      <w:rFonts w:eastAsia="宋体"/>
      <w:b/>
      <w:bCs/>
      <w:kern w:val="44"/>
      <w:sz w:val="44"/>
      <w:szCs w:val="44"/>
      <w:lang w:val="en-US" w:eastAsia="zh-CN" w:bidi="ar-SA"/>
    </w:rPr>
  </w:style>
  <w:style w:type="character" w:customStyle="1" w:styleId="60">
    <w:name w:val="标题 2 Char"/>
    <w:link w:val="3"/>
    <w:qFormat/>
    <w:uiPriority w:val="0"/>
    <w:rPr>
      <w:rFonts w:ascii="宋体" w:hAnsi="宋体" w:eastAsia="宋体"/>
      <w:b/>
      <w:bCs/>
      <w:kern w:val="28"/>
      <w:sz w:val="28"/>
      <w:szCs w:val="28"/>
      <w:lang w:val="en-US" w:eastAsia="zh-CN" w:bidi="ar-SA"/>
    </w:rPr>
  </w:style>
  <w:style w:type="character" w:customStyle="1" w:styleId="61">
    <w:name w:val="标题 3 Char1"/>
    <w:link w:val="4"/>
    <w:qFormat/>
    <w:uiPriority w:val="0"/>
    <w:rPr>
      <w:rFonts w:ascii="宋体" w:eastAsia="宋体"/>
      <w:sz w:val="21"/>
      <w:lang w:val="en-US" w:eastAsia="zh-CN" w:bidi="ar-SA"/>
    </w:rPr>
  </w:style>
  <w:style w:type="character" w:customStyle="1" w:styleId="62">
    <w:name w:val="标题 4 Char"/>
    <w:link w:val="5"/>
    <w:qFormat/>
    <w:uiPriority w:val="0"/>
    <w:rPr>
      <w:rFonts w:ascii="Arial" w:hAnsi="Arial" w:eastAsia="黑体"/>
      <w:b/>
      <w:bCs/>
      <w:sz w:val="28"/>
      <w:szCs w:val="28"/>
    </w:rPr>
  </w:style>
  <w:style w:type="character" w:customStyle="1" w:styleId="63">
    <w:name w:val="标题 5 Char"/>
    <w:link w:val="6"/>
    <w:qFormat/>
    <w:uiPriority w:val="0"/>
    <w:rPr>
      <w:b/>
      <w:bCs/>
      <w:sz w:val="28"/>
      <w:szCs w:val="28"/>
    </w:rPr>
  </w:style>
  <w:style w:type="character" w:customStyle="1" w:styleId="64">
    <w:name w:val="标题 6 Char"/>
    <w:link w:val="7"/>
    <w:qFormat/>
    <w:uiPriority w:val="0"/>
    <w:rPr>
      <w:rFonts w:ascii="Arial" w:hAnsi="Arial" w:eastAsia="黑体"/>
      <w:b/>
      <w:bCs/>
      <w:sz w:val="24"/>
      <w:szCs w:val="24"/>
    </w:rPr>
  </w:style>
  <w:style w:type="character" w:customStyle="1" w:styleId="65">
    <w:name w:val="标题 8 Char"/>
    <w:link w:val="9"/>
    <w:qFormat/>
    <w:uiPriority w:val="0"/>
    <w:rPr>
      <w:rFonts w:ascii="Arial" w:hAnsi="Arial" w:eastAsia="黑体"/>
      <w:sz w:val="24"/>
      <w:szCs w:val="24"/>
    </w:rPr>
  </w:style>
  <w:style w:type="character" w:customStyle="1" w:styleId="66">
    <w:name w:val="标题 9 Char"/>
    <w:link w:val="10"/>
    <w:qFormat/>
    <w:uiPriority w:val="0"/>
    <w:rPr>
      <w:rFonts w:ascii="Arial" w:hAnsi="Arial" w:eastAsia="黑体"/>
      <w:sz w:val="21"/>
      <w:szCs w:val="21"/>
    </w:rPr>
  </w:style>
  <w:style w:type="character" w:customStyle="1" w:styleId="67">
    <w:name w:val="正文缩进 Char"/>
    <w:link w:val="13"/>
    <w:qFormat/>
    <w:uiPriority w:val="0"/>
    <w:rPr>
      <w:rFonts w:ascii="宋体" w:eastAsia="宋体"/>
      <w:sz w:val="21"/>
      <w:lang w:val="en-US" w:eastAsia="zh-CN" w:bidi="ar-SA"/>
    </w:rPr>
  </w:style>
  <w:style w:type="character" w:customStyle="1" w:styleId="68">
    <w:name w:val="文档结构图 Char"/>
    <w:link w:val="15"/>
    <w:qFormat/>
    <w:uiPriority w:val="0"/>
    <w:rPr>
      <w:rFonts w:eastAsia="宋体"/>
      <w:sz w:val="21"/>
      <w:lang w:val="en-US" w:eastAsia="zh-CN" w:bidi="ar-SA"/>
    </w:rPr>
  </w:style>
  <w:style w:type="character" w:customStyle="1" w:styleId="69">
    <w:name w:val="批注文字 Char"/>
    <w:link w:val="16"/>
    <w:qFormat/>
    <w:uiPriority w:val="0"/>
    <w:rPr>
      <w:kern w:val="2"/>
      <w:sz w:val="21"/>
      <w:szCs w:val="24"/>
    </w:rPr>
  </w:style>
  <w:style w:type="character" w:customStyle="1" w:styleId="70">
    <w:name w:val="结束语 Char"/>
    <w:link w:val="18"/>
    <w:qFormat/>
    <w:locked/>
    <w:uiPriority w:val="0"/>
    <w:rPr>
      <w:rFonts w:ascii="宋体" w:hAnsi="宋体"/>
      <w:color w:val="000000"/>
      <w:kern w:val="2"/>
      <w:sz w:val="24"/>
    </w:rPr>
  </w:style>
  <w:style w:type="character" w:customStyle="1" w:styleId="71">
    <w:name w:val="正文文本 Char"/>
    <w:link w:val="19"/>
    <w:qFormat/>
    <w:uiPriority w:val="0"/>
    <w:rPr>
      <w:rFonts w:eastAsia="宋体"/>
      <w:sz w:val="21"/>
      <w:lang w:val="en-US" w:eastAsia="zh-CN" w:bidi="ar-SA"/>
    </w:rPr>
  </w:style>
  <w:style w:type="character" w:customStyle="1" w:styleId="72">
    <w:name w:val="正文文本缩进 Char"/>
    <w:link w:val="20"/>
    <w:qFormat/>
    <w:uiPriority w:val="0"/>
    <w:rPr>
      <w:rFonts w:eastAsia="宋体"/>
      <w:sz w:val="21"/>
      <w:lang w:val="en-US" w:eastAsia="zh-CN" w:bidi="ar-SA"/>
    </w:rPr>
  </w:style>
  <w:style w:type="character" w:customStyle="1" w:styleId="73">
    <w:name w:val="纯文本 Char"/>
    <w:link w:val="24"/>
    <w:qFormat/>
    <w:uiPriority w:val="0"/>
    <w:rPr>
      <w:rFonts w:ascii="宋体" w:hAnsi="Courier New" w:eastAsia="宋体"/>
      <w:kern w:val="2"/>
      <w:sz w:val="21"/>
      <w:lang w:val="en-US" w:eastAsia="zh-CN" w:bidi="ar-SA"/>
    </w:rPr>
  </w:style>
  <w:style w:type="character" w:customStyle="1" w:styleId="74">
    <w:name w:val="日期 Char"/>
    <w:link w:val="26"/>
    <w:qFormat/>
    <w:uiPriority w:val="0"/>
    <w:rPr>
      <w:rFonts w:eastAsia="宋体"/>
      <w:kern w:val="2"/>
      <w:sz w:val="21"/>
      <w:lang w:val="en-US" w:eastAsia="zh-CN" w:bidi="ar-SA"/>
    </w:rPr>
  </w:style>
  <w:style w:type="character" w:customStyle="1" w:styleId="75">
    <w:name w:val="正文文本缩进 2 Char"/>
    <w:link w:val="27"/>
    <w:qFormat/>
    <w:uiPriority w:val="0"/>
    <w:rPr>
      <w:rFonts w:eastAsia="宋体"/>
      <w:sz w:val="21"/>
      <w:lang w:val="en-US" w:eastAsia="zh-CN" w:bidi="ar-SA"/>
    </w:rPr>
  </w:style>
  <w:style w:type="character" w:customStyle="1" w:styleId="76">
    <w:name w:val="批注框文本 Char"/>
    <w:link w:val="28"/>
    <w:qFormat/>
    <w:uiPriority w:val="0"/>
    <w:rPr>
      <w:rFonts w:eastAsia="宋体"/>
      <w:sz w:val="18"/>
      <w:szCs w:val="18"/>
      <w:lang w:val="en-US" w:eastAsia="zh-CN" w:bidi="ar-SA"/>
    </w:rPr>
  </w:style>
  <w:style w:type="character" w:customStyle="1" w:styleId="77">
    <w:name w:val="页脚 Char"/>
    <w:link w:val="29"/>
    <w:qFormat/>
    <w:uiPriority w:val="0"/>
    <w:rPr>
      <w:rFonts w:eastAsia="宋体"/>
      <w:sz w:val="18"/>
      <w:szCs w:val="18"/>
      <w:lang w:val="en-US" w:eastAsia="zh-CN" w:bidi="ar-SA"/>
    </w:rPr>
  </w:style>
  <w:style w:type="character" w:customStyle="1" w:styleId="78">
    <w:name w:val="页眉 Char"/>
    <w:link w:val="30"/>
    <w:qFormat/>
    <w:uiPriority w:val="0"/>
    <w:rPr>
      <w:rFonts w:eastAsia="宋体"/>
      <w:sz w:val="18"/>
      <w:szCs w:val="18"/>
      <w:lang w:val="en-US" w:eastAsia="zh-CN" w:bidi="ar-SA"/>
    </w:rPr>
  </w:style>
  <w:style w:type="character" w:customStyle="1" w:styleId="79">
    <w:name w:val="副标题 Char"/>
    <w:link w:val="35"/>
    <w:qFormat/>
    <w:uiPriority w:val="0"/>
    <w:rPr>
      <w:rFonts w:ascii="Arial" w:hAnsi="Arial" w:cs="Arial"/>
      <w:b/>
      <w:bCs/>
      <w:kern w:val="28"/>
      <w:sz w:val="32"/>
      <w:szCs w:val="32"/>
    </w:rPr>
  </w:style>
  <w:style w:type="character" w:customStyle="1" w:styleId="80">
    <w:name w:val="正文文本缩进 3 Char"/>
    <w:link w:val="37"/>
    <w:qFormat/>
    <w:uiPriority w:val="0"/>
    <w:rPr>
      <w:rFonts w:hAnsi="宋体" w:eastAsia="宋体"/>
      <w:sz w:val="21"/>
      <w:lang w:val="en-US" w:eastAsia="zh-CN" w:bidi="ar-SA"/>
    </w:rPr>
  </w:style>
  <w:style w:type="character" w:customStyle="1" w:styleId="81">
    <w:name w:val="标题 Char"/>
    <w:link w:val="43"/>
    <w:qFormat/>
    <w:uiPriority w:val="0"/>
    <w:rPr>
      <w:rFonts w:ascii="Arial" w:hAnsi="Arial"/>
      <w:b/>
      <w:sz w:val="36"/>
    </w:rPr>
  </w:style>
  <w:style w:type="character" w:customStyle="1" w:styleId="82">
    <w:name w:val="批注主题 Char"/>
    <w:link w:val="44"/>
    <w:qFormat/>
    <w:uiPriority w:val="0"/>
    <w:rPr>
      <w:b/>
      <w:bCs/>
      <w:sz w:val="21"/>
    </w:rPr>
  </w:style>
  <w:style w:type="character" w:customStyle="1" w:styleId="83">
    <w:name w:val="正文首行缩进 Char"/>
    <w:link w:val="45"/>
    <w:qFormat/>
    <w:uiPriority w:val="0"/>
    <w:rPr>
      <w:kern w:val="2"/>
      <w:sz w:val="24"/>
    </w:rPr>
  </w:style>
  <w:style w:type="character" w:customStyle="1" w:styleId="84">
    <w:name w:val="5正文 Char Char Char"/>
    <w:link w:val="85"/>
    <w:qFormat/>
    <w:uiPriority w:val="0"/>
    <w:rPr>
      <w:rFonts w:ascii="宋体" w:hAnsi="宋体"/>
      <w:sz w:val="24"/>
      <w:szCs w:val="24"/>
    </w:rPr>
  </w:style>
  <w:style w:type="paragraph" w:customStyle="1" w:styleId="85">
    <w:name w:val="5正文 Char Char"/>
    <w:basedOn w:val="1"/>
    <w:link w:val="84"/>
    <w:qFormat/>
    <w:uiPriority w:val="0"/>
    <w:pPr>
      <w:widowControl w:val="0"/>
      <w:adjustRightInd w:val="0"/>
      <w:snapToGrid w:val="0"/>
      <w:spacing w:line="480" w:lineRule="exact"/>
      <w:ind w:firstLine="200" w:firstLineChars="200"/>
      <w:jc w:val="both"/>
    </w:pPr>
    <w:rPr>
      <w:rFonts w:ascii="宋体" w:hAnsi="宋体"/>
      <w:sz w:val="24"/>
      <w:szCs w:val="24"/>
    </w:rPr>
  </w:style>
  <w:style w:type="character" w:customStyle="1" w:styleId="86">
    <w:name w:val="style41"/>
    <w:qFormat/>
    <w:uiPriority w:val="0"/>
    <w:rPr>
      <w:b/>
      <w:bCs/>
      <w:color w:val="333333"/>
      <w:sz w:val="18"/>
      <w:szCs w:val="18"/>
    </w:rPr>
  </w:style>
  <w:style w:type="character" w:customStyle="1" w:styleId="87">
    <w:name w:val="标题 3 Char"/>
    <w:qFormat/>
    <w:uiPriority w:val="0"/>
    <w:rPr>
      <w:rFonts w:eastAsia="黑体"/>
      <w:b/>
      <w:bCs/>
      <w:sz w:val="30"/>
      <w:szCs w:val="32"/>
      <w:lang w:val="en-US" w:eastAsia="ar-SA" w:bidi="ar-SA"/>
    </w:rPr>
  </w:style>
  <w:style w:type="character" w:customStyle="1" w:styleId="88">
    <w:name w:val=" Char Char10"/>
    <w:qFormat/>
    <w:uiPriority w:val="0"/>
    <w:rPr>
      <w:rFonts w:eastAsia="宋体"/>
      <w:sz w:val="18"/>
      <w:lang w:val="en-US" w:eastAsia="zh-CN" w:bidi="ar-SA"/>
    </w:rPr>
  </w:style>
  <w:style w:type="character" w:customStyle="1" w:styleId="89">
    <w:name w:val="style21"/>
    <w:qFormat/>
    <w:uiPriority w:val="0"/>
    <w:rPr>
      <w:sz w:val="18"/>
      <w:szCs w:val="18"/>
    </w:rPr>
  </w:style>
  <w:style w:type="character" w:customStyle="1" w:styleId="90">
    <w:name w:val="仿宋四号字体 Char"/>
    <w:link w:val="91"/>
    <w:qFormat/>
    <w:uiPriority w:val="0"/>
    <w:rPr>
      <w:rFonts w:ascii="仿宋_GB2312" w:hAnsi="宋体" w:eastAsia="仿宋_GB2312"/>
      <w:color w:val="000000"/>
      <w:sz w:val="28"/>
      <w:szCs w:val="28"/>
      <w:lang w:val="en-US" w:eastAsia="zh-CN" w:bidi="ar-SA"/>
    </w:rPr>
  </w:style>
  <w:style w:type="paragraph" w:customStyle="1" w:styleId="91">
    <w:name w:val="仿宋四号字体"/>
    <w:basedOn w:val="13"/>
    <w:link w:val="90"/>
    <w:qFormat/>
    <w:uiPriority w:val="0"/>
    <w:pPr>
      <w:ind w:firstLine="200" w:firstLineChars="200"/>
      <w:jc w:val="both"/>
    </w:pPr>
    <w:rPr>
      <w:rFonts w:ascii="仿宋_GB2312" w:hAnsi="宋体" w:eastAsia="仿宋_GB2312"/>
      <w:color w:val="000000"/>
      <w:sz w:val="28"/>
      <w:szCs w:val="28"/>
    </w:rPr>
  </w:style>
  <w:style w:type="character" w:customStyle="1" w:styleId="92">
    <w:name w:val="f141"/>
    <w:qFormat/>
    <w:uiPriority w:val="0"/>
    <w:rPr>
      <w:sz w:val="21"/>
      <w:szCs w:val="21"/>
    </w:rPr>
  </w:style>
  <w:style w:type="character" w:customStyle="1" w:styleId="93">
    <w:name w:val="小4文档 Char"/>
    <w:link w:val="94"/>
    <w:qFormat/>
    <w:uiPriority w:val="0"/>
    <w:rPr>
      <w:rFonts w:ascii="Calibri" w:hAnsi="Calibri"/>
      <w:kern w:val="2"/>
      <w:sz w:val="24"/>
      <w:szCs w:val="22"/>
    </w:rPr>
  </w:style>
  <w:style w:type="paragraph" w:customStyle="1" w:styleId="94">
    <w:name w:val="小4文档"/>
    <w:basedOn w:val="1"/>
    <w:link w:val="93"/>
    <w:qFormat/>
    <w:uiPriority w:val="0"/>
    <w:pPr>
      <w:widowControl w:val="0"/>
      <w:spacing w:line="360" w:lineRule="auto"/>
      <w:jc w:val="both"/>
    </w:pPr>
    <w:rPr>
      <w:rFonts w:ascii="Calibri" w:hAnsi="Calibri"/>
      <w:kern w:val="2"/>
      <w:sz w:val="24"/>
      <w:szCs w:val="22"/>
    </w:rPr>
  </w:style>
  <w:style w:type="character" w:customStyle="1" w:styleId="95">
    <w:name w:val="first"/>
    <w:qFormat/>
    <w:uiPriority w:val="0"/>
  </w:style>
  <w:style w:type="character" w:customStyle="1" w:styleId="96">
    <w:name w:val="Heading 2 Char"/>
    <w:qFormat/>
    <w:uiPriority w:val="0"/>
    <w:rPr>
      <w:rFonts w:ascii="Cambria" w:hAnsi="Cambria" w:eastAsia="宋体" w:cs="Cambria"/>
      <w:b/>
      <w:bCs/>
      <w:kern w:val="0"/>
      <w:sz w:val="32"/>
      <w:szCs w:val="32"/>
    </w:rPr>
  </w:style>
  <w:style w:type="character" w:customStyle="1" w:styleId="97">
    <w:name w:val="正文_Zhao Char"/>
    <w:link w:val="98"/>
    <w:qFormat/>
    <w:uiPriority w:val="0"/>
    <w:rPr>
      <w:rFonts w:ascii="宋体" w:hAnsi="宋体" w:eastAsia="仿宋_GB2312"/>
      <w:sz w:val="28"/>
      <w:szCs w:val="21"/>
      <w:lang w:val="en-US" w:eastAsia="zh-CN" w:bidi="ar-SA"/>
    </w:rPr>
  </w:style>
  <w:style w:type="paragraph" w:customStyle="1" w:styleId="98">
    <w:name w:val="正文_Zhao"/>
    <w:link w:val="97"/>
    <w:qFormat/>
    <w:uiPriority w:val="0"/>
    <w:pPr>
      <w:adjustRightInd w:val="0"/>
      <w:snapToGrid w:val="0"/>
      <w:spacing w:beforeLines="50" w:afterLines="50" w:line="440" w:lineRule="exact"/>
      <w:ind w:left="-23" w:right="23" w:firstLine="560" w:firstLineChars="200"/>
    </w:pPr>
    <w:rPr>
      <w:rFonts w:ascii="宋体" w:hAnsi="宋体" w:eastAsia="仿宋_GB2312" w:cs="Times New Roman"/>
      <w:sz w:val="28"/>
      <w:szCs w:val="21"/>
      <w:lang w:val="en-US" w:eastAsia="zh-CN" w:bidi="ar-SA"/>
    </w:rPr>
  </w:style>
  <w:style w:type="character" w:customStyle="1" w:styleId="99">
    <w:name w:val="font101"/>
    <w:basedOn w:val="50"/>
    <w:qFormat/>
    <w:uiPriority w:val="0"/>
    <w:rPr>
      <w:rFonts w:hint="default" w:ascii="Times New Roman" w:hAnsi="Times New Roman" w:cs="Times New Roman"/>
      <w:color w:val="000000"/>
      <w:sz w:val="20"/>
      <w:szCs w:val="20"/>
      <w:u w:val="none"/>
    </w:rPr>
  </w:style>
  <w:style w:type="character" w:customStyle="1" w:styleId="100">
    <w:name w:val="hover7"/>
    <w:qFormat/>
    <w:uiPriority w:val="0"/>
  </w:style>
  <w:style w:type="character" w:customStyle="1" w:styleId="101">
    <w:name w:val="题目 Char"/>
    <w:link w:val="102"/>
    <w:qFormat/>
    <w:uiPriority w:val="0"/>
    <w:rPr>
      <w:rFonts w:ascii="黑体" w:eastAsia="黑体"/>
      <w:color w:val="C00000"/>
      <w:kern w:val="2"/>
      <w:sz w:val="28"/>
      <w:szCs w:val="28"/>
    </w:rPr>
  </w:style>
  <w:style w:type="paragraph" w:customStyle="1" w:styleId="102">
    <w:name w:val="题目"/>
    <w:basedOn w:val="1"/>
    <w:link w:val="101"/>
    <w:qFormat/>
    <w:uiPriority w:val="0"/>
    <w:pPr>
      <w:widowControl w:val="0"/>
      <w:spacing w:before="624" w:beforeLines="200" w:after="312" w:afterLines="100"/>
      <w:jc w:val="center"/>
    </w:pPr>
    <w:rPr>
      <w:rFonts w:ascii="黑体" w:eastAsia="黑体"/>
      <w:color w:val="C00000"/>
      <w:kern w:val="2"/>
      <w:sz w:val="28"/>
      <w:szCs w:val="28"/>
    </w:rPr>
  </w:style>
  <w:style w:type="character" w:customStyle="1" w:styleId="103">
    <w:name w:val="_正文段落 Char Char"/>
    <w:link w:val="104"/>
    <w:qFormat/>
    <w:uiPriority w:val="0"/>
    <w:rPr>
      <w:rFonts w:cs="宋体"/>
      <w:sz w:val="24"/>
      <w:lang w:eastAsia="en-US" w:bidi="ar-SA"/>
    </w:rPr>
  </w:style>
  <w:style w:type="paragraph" w:customStyle="1" w:styleId="104">
    <w:name w:val="_正文段落"/>
    <w:basedOn w:val="1"/>
    <w:link w:val="103"/>
    <w:qFormat/>
    <w:uiPriority w:val="0"/>
    <w:pPr>
      <w:spacing w:line="360" w:lineRule="auto"/>
      <w:ind w:firstLine="200"/>
    </w:pPr>
    <w:rPr>
      <w:rFonts w:cs="宋体"/>
      <w:sz w:val="24"/>
      <w:lang w:eastAsia="en-US"/>
    </w:rPr>
  </w:style>
  <w:style w:type="character" w:customStyle="1" w:styleId="105">
    <w:name w:val="meuncn1"/>
    <w:qFormat/>
    <w:uiPriority w:val="0"/>
    <w:rPr>
      <w:rFonts w:hint="eastAsia" w:ascii="宋体" w:hAnsi="宋体" w:eastAsia="宋体"/>
      <w:color w:val="666666"/>
      <w:sz w:val="18"/>
      <w:szCs w:val="18"/>
      <w:u w:val="none"/>
    </w:rPr>
  </w:style>
  <w:style w:type="character" w:customStyle="1" w:styleId="106">
    <w:name w:val="font112"/>
    <w:basedOn w:val="50"/>
    <w:qFormat/>
    <w:uiPriority w:val="0"/>
    <w:rPr>
      <w:rFonts w:ascii="Calibri" w:hAnsi="Calibri" w:cs="Calibri"/>
      <w:color w:val="000000"/>
      <w:sz w:val="21"/>
      <w:szCs w:val="21"/>
      <w:u w:val="none"/>
    </w:rPr>
  </w:style>
  <w:style w:type="character" w:customStyle="1" w:styleId="107">
    <w:name w:val="style11"/>
    <w:qFormat/>
    <w:uiPriority w:val="0"/>
    <w:rPr>
      <w:b/>
      <w:bCs/>
    </w:rPr>
  </w:style>
  <w:style w:type="character" w:customStyle="1" w:styleId="108">
    <w:name w:val=" Char Char"/>
    <w:qFormat/>
    <w:uiPriority w:val="0"/>
    <w:rPr>
      <w:rFonts w:ascii="Times New Roman" w:hAnsi="Times New Roman"/>
      <w:color w:val="000000"/>
      <w:sz w:val="18"/>
      <w:szCs w:val="18"/>
      <w:u w:val="none" w:color="000000"/>
    </w:rPr>
  </w:style>
  <w:style w:type="character" w:customStyle="1" w:styleId="109">
    <w:name w:val="blue"/>
    <w:qFormat/>
    <w:uiPriority w:val="0"/>
  </w:style>
  <w:style w:type="character" w:customStyle="1" w:styleId="110">
    <w:name w:val=" Char Char3"/>
    <w:qFormat/>
    <w:uiPriority w:val="0"/>
    <w:rPr>
      <w:rFonts w:ascii="Cambria" w:hAnsi="Cambria" w:eastAsia="宋体" w:cs="Times New Roman"/>
      <w:b/>
      <w:bCs/>
      <w:sz w:val="32"/>
      <w:szCs w:val="32"/>
    </w:rPr>
  </w:style>
  <w:style w:type="character" w:customStyle="1" w:styleId="111">
    <w:name w:val="列表编号3 Char"/>
    <w:qFormat/>
    <w:uiPriority w:val="0"/>
    <w:rPr>
      <w:rFonts w:ascii="宋体" w:eastAsia="宋体"/>
      <w:sz w:val="21"/>
      <w:lang w:val="en-US" w:eastAsia="zh-CN" w:bidi="ar-SA"/>
    </w:rPr>
  </w:style>
  <w:style w:type="character" w:customStyle="1" w:styleId="112">
    <w:name w:val="12"/>
    <w:qFormat/>
    <w:uiPriority w:val="0"/>
  </w:style>
  <w:style w:type="character" w:customStyle="1" w:styleId="113">
    <w:name w:val="Page Number2"/>
    <w:qFormat/>
    <w:uiPriority w:val="0"/>
  </w:style>
  <w:style w:type="character" w:customStyle="1" w:styleId="114">
    <w:name w:val="结束语 Char1"/>
    <w:qFormat/>
    <w:uiPriority w:val="0"/>
    <w:rPr>
      <w:sz w:val="21"/>
    </w:rPr>
  </w:style>
  <w:style w:type="character" w:customStyle="1" w:styleId="115">
    <w:name w:val="正文内容 Char Char"/>
    <w:link w:val="116"/>
    <w:qFormat/>
    <w:uiPriority w:val="0"/>
    <w:rPr>
      <w:rFonts w:cs="宋体"/>
      <w:kern w:val="2"/>
      <w:sz w:val="24"/>
      <w:szCs w:val="24"/>
    </w:rPr>
  </w:style>
  <w:style w:type="paragraph" w:customStyle="1" w:styleId="116">
    <w:name w:val="正文内容"/>
    <w:basedOn w:val="1"/>
    <w:link w:val="115"/>
    <w:qFormat/>
    <w:uiPriority w:val="0"/>
    <w:pPr>
      <w:widowControl w:val="0"/>
      <w:spacing w:line="360" w:lineRule="auto"/>
      <w:ind w:firstLine="420"/>
    </w:pPr>
    <w:rPr>
      <w:kern w:val="2"/>
      <w:sz w:val="24"/>
      <w:szCs w:val="24"/>
    </w:rPr>
  </w:style>
  <w:style w:type="character" w:customStyle="1" w:styleId="117">
    <w:name w:val="grame"/>
    <w:qFormat/>
    <w:uiPriority w:val="0"/>
  </w:style>
  <w:style w:type="character" w:customStyle="1" w:styleId="118">
    <w:name w:val="v151"/>
    <w:qFormat/>
    <w:uiPriority w:val="0"/>
    <w:rPr>
      <w:spacing w:val="280"/>
      <w:sz w:val="18"/>
      <w:szCs w:val="18"/>
    </w:rPr>
  </w:style>
  <w:style w:type="character" w:customStyle="1" w:styleId="119">
    <w:name w:val="style101"/>
    <w:qFormat/>
    <w:uiPriority w:val="0"/>
    <w:rPr>
      <w:rFonts w:hint="default" w:ascii="Arial" w:hAnsi="Arial" w:cs="Arial"/>
    </w:rPr>
  </w:style>
  <w:style w:type="character" w:customStyle="1" w:styleId="120">
    <w:name w:val="p141"/>
    <w:qFormat/>
    <w:uiPriority w:val="0"/>
    <w:rPr>
      <w:sz w:val="21"/>
      <w:szCs w:val="21"/>
    </w:rPr>
  </w:style>
  <w:style w:type="character" w:customStyle="1" w:styleId="121">
    <w:name w:val="Page Number1"/>
    <w:qFormat/>
    <w:uiPriority w:val="0"/>
  </w:style>
  <w:style w:type="character" w:customStyle="1" w:styleId="122">
    <w:name w:val="正文文本样式 Char Char"/>
    <w:link w:val="123"/>
    <w:qFormat/>
    <w:uiPriority w:val="0"/>
    <w:rPr>
      <w:rFonts w:ascii="Arial" w:hAnsi="Arial"/>
      <w:kern w:val="2"/>
      <w:sz w:val="24"/>
      <w:szCs w:val="22"/>
      <w:lang w:val="en-US" w:eastAsia="zh-CN" w:bidi="ar-SA"/>
    </w:rPr>
  </w:style>
  <w:style w:type="paragraph" w:customStyle="1" w:styleId="123">
    <w:name w:val="正文文本样式"/>
    <w:link w:val="122"/>
    <w:qFormat/>
    <w:uiPriority w:val="0"/>
    <w:pPr>
      <w:spacing w:line="360" w:lineRule="auto"/>
      <w:ind w:firstLine="200" w:firstLineChars="200"/>
    </w:pPr>
    <w:rPr>
      <w:rFonts w:ascii="Arial" w:hAnsi="Arial" w:eastAsia="宋体" w:cs="Times New Roman"/>
      <w:kern w:val="2"/>
      <w:sz w:val="24"/>
      <w:szCs w:val="22"/>
      <w:lang w:val="en-US" w:eastAsia="zh-CN" w:bidi="ar-SA"/>
    </w:rPr>
  </w:style>
  <w:style w:type="character" w:customStyle="1" w:styleId="124">
    <w:name w:val="s91"/>
    <w:qFormat/>
    <w:uiPriority w:val="0"/>
    <w:rPr>
      <w:rFonts w:hint="eastAsia" w:ascii="宋体" w:hAnsi="宋体" w:eastAsia="宋体"/>
      <w:color w:val="000000"/>
      <w:sz w:val="18"/>
      <w:szCs w:val="18"/>
    </w:rPr>
  </w:style>
  <w:style w:type="character" w:customStyle="1" w:styleId="125">
    <w:name w:val="first1"/>
    <w:qFormat/>
    <w:uiPriority w:val="0"/>
  </w:style>
  <w:style w:type="character" w:customStyle="1" w:styleId="126">
    <w:name w:val=" Char Char11"/>
    <w:qFormat/>
    <w:uiPriority w:val="0"/>
    <w:rPr>
      <w:rFonts w:eastAsia="宋体"/>
      <w:sz w:val="18"/>
      <w:lang w:val="en-US" w:eastAsia="zh-CN" w:bidi="ar-SA"/>
    </w:rPr>
  </w:style>
  <w:style w:type="character" w:customStyle="1" w:styleId="127">
    <w:name w:val="txt1"/>
    <w:qFormat/>
    <w:uiPriority w:val="0"/>
    <w:rPr>
      <w:rFonts w:hint="default" w:ascii="ˎ̥" w:hAnsi="ˎ̥"/>
      <w:sz w:val="18"/>
      <w:szCs w:val="18"/>
    </w:rPr>
  </w:style>
  <w:style w:type="character" w:customStyle="1" w:styleId="128">
    <w:name w:val="正文1 Char2"/>
    <w:link w:val="129"/>
    <w:qFormat/>
    <w:uiPriority w:val="0"/>
    <w:rPr>
      <w:kern w:val="2"/>
      <w:sz w:val="28"/>
      <w:szCs w:val="24"/>
      <w:lang w:val="sq-AL"/>
    </w:rPr>
  </w:style>
  <w:style w:type="paragraph" w:customStyle="1" w:styleId="129">
    <w:name w:val="正文1"/>
    <w:basedOn w:val="1"/>
    <w:link w:val="128"/>
    <w:qFormat/>
    <w:uiPriority w:val="0"/>
    <w:pPr>
      <w:widowControl w:val="0"/>
      <w:snapToGrid w:val="0"/>
      <w:spacing w:line="480" w:lineRule="atLeast"/>
      <w:ind w:firstLine="567"/>
      <w:jc w:val="both"/>
    </w:pPr>
    <w:rPr>
      <w:kern w:val="2"/>
      <w:sz w:val="28"/>
      <w:szCs w:val="24"/>
      <w:lang w:val="sq-AL"/>
    </w:rPr>
  </w:style>
  <w:style w:type="character" w:customStyle="1" w:styleId="130">
    <w:name w:val="wf"/>
    <w:qFormat/>
    <w:uiPriority w:val="0"/>
  </w:style>
  <w:style w:type="character" w:customStyle="1" w:styleId="131">
    <w:name w:val="e1"/>
    <w:qFormat/>
    <w:uiPriority w:val="0"/>
    <w:rPr>
      <w:rFonts w:hint="default" w:ascii="Arial" w:hAnsi="Arial" w:cs="Arial"/>
      <w:sz w:val="17"/>
      <w:szCs w:val="17"/>
    </w:rPr>
  </w:style>
  <w:style w:type="character" w:customStyle="1" w:styleId="132">
    <w:name w:val="wctjfont1"/>
    <w:qFormat/>
    <w:uiPriority w:val="0"/>
    <w:rPr>
      <w:sz w:val="18"/>
      <w:szCs w:val="18"/>
    </w:rPr>
  </w:style>
  <w:style w:type="character" w:customStyle="1" w:styleId="133">
    <w:name w:val=" Char Char4"/>
    <w:qFormat/>
    <w:uiPriority w:val="0"/>
    <w:rPr>
      <w:b/>
      <w:bCs/>
      <w:kern w:val="44"/>
      <w:sz w:val="44"/>
      <w:szCs w:val="44"/>
    </w:rPr>
  </w:style>
  <w:style w:type="character" w:customStyle="1" w:styleId="134">
    <w:name w:val="正文文本缩进 Char1"/>
    <w:qFormat/>
    <w:uiPriority w:val="0"/>
    <w:rPr>
      <w:sz w:val="21"/>
    </w:rPr>
  </w:style>
  <w:style w:type="character" w:customStyle="1" w:styleId="135">
    <w:name w:val="weby11"/>
    <w:qFormat/>
    <w:uiPriority w:val="0"/>
    <w:rPr>
      <w:sz w:val="18"/>
      <w:szCs w:val="18"/>
    </w:rPr>
  </w:style>
  <w:style w:type="character" w:customStyle="1" w:styleId="136">
    <w:name w:val="A4"/>
    <w:qFormat/>
    <w:uiPriority w:val="0"/>
    <w:rPr>
      <w:rFonts w:hint="eastAsia" w:ascii="新宋体" w:hAnsi="新宋体" w:eastAsia="新宋体" w:cs="新宋体"/>
      <w:color w:val="000000"/>
    </w:rPr>
  </w:style>
  <w:style w:type="character" w:customStyle="1" w:styleId="137">
    <w:name w:val="notes1"/>
    <w:qFormat/>
    <w:uiPriority w:val="0"/>
    <w:rPr>
      <w:rFonts w:hint="default" w:ascii="_GB2312" w:hAnsi="_GB2312"/>
      <w:b/>
      <w:bCs/>
      <w:i/>
      <w:iCs/>
      <w:color w:val="0066FF"/>
      <w:sz w:val="24"/>
      <w:szCs w:val="24"/>
      <w:u w:val="single"/>
    </w:rPr>
  </w:style>
  <w:style w:type="character" w:customStyle="1" w:styleId="138">
    <w:name w:val="ca-41"/>
    <w:qFormat/>
    <w:uiPriority w:val="0"/>
    <w:rPr>
      <w:rFonts w:hint="eastAsia" w:ascii="宋体" w:hAnsi="宋体" w:eastAsia="宋体"/>
      <w:color w:val="000000"/>
      <w:sz w:val="20"/>
      <w:szCs w:val="20"/>
      <w:lang w:val="en-US" w:eastAsia="en-US"/>
    </w:rPr>
  </w:style>
  <w:style w:type="character" w:customStyle="1" w:styleId="139">
    <w:name w:val="正文(首行缩进) Char"/>
    <w:link w:val="140"/>
    <w:qFormat/>
    <w:uiPriority w:val="0"/>
    <w:rPr>
      <w:rFonts w:ascii="Arial Narrow" w:hAnsi="Arial Narrow" w:eastAsia="宋体"/>
      <w:kern w:val="2"/>
      <w:sz w:val="21"/>
      <w:szCs w:val="24"/>
      <w:lang w:val="en-US" w:eastAsia="zh-CN" w:bidi="ar-SA"/>
    </w:rPr>
  </w:style>
  <w:style w:type="paragraph" w:customStyle="1" w:styleId="140">
    <w:name w:val="正文(首行缩进)"/>
    <w:basedOn w:val="1"/>
    <w:link w:val="139"/>
    <w:qFormat/>
    <w:uiPriority w:val="0"/>
    <w:pPr>
      <w:widowControl w:val="0"/>
      <w:spacing w:line="360" w:lineRule="auto"/>
      <w:ind w:firstLine="200" w:firstLineChars="200"/>
      <w:jc w:val="both"/>
    </w:pPr>
    <w:rPr>
      <w:rFonts w:ascii="Arial Narrow" w:hAnsi="Arial Narrow"/>
      <w:kern w:val="2"/>
      <w:szCs w:val="24"/>
    </w:rPr>
  </w:style>
  <w:style w:type="character" w:customStyle="1" w:styleId="141">
    <w:name w:val="blod1"/>
    <w:qFormat/>
    <w:uiPriority w:val="0"/>
    <w:rPr>
      <w:b/>
      <w:bCs/>
      <w:color w:val="008000"/>
      <w:sz w:val="20"/>
      <w:szCs w:val="20"/>
    </w:rPr>
  </w:style>
  <w:style w:type="character" w:customStyle="1" w:styleId="142">
    <w:name w:val="font21"/>
    <w:basedOn w:val="50"/>
    <w:qFormat/>
    <w:uiPriority w:val="0"/>
    <w:rPr>
      <w:rFonts w:hint="eastAsia" w:ascii="宋体" w:hAnsi="宋体" w:eastAsia="宋体" w:cs="宋体"/>
      <w:color w:val="000000"/>
      <w:sz w:val="22"/>
      <w:szCs w:val="22"/>
      <w:u w:val="none"/>
    </w:rPr>
  </w:style>
  <w:style w:type="character" w:customStyle="1" w:styleId="143">
    <w:name w:val="sz8pt"/>
    <w:qFormat/>
    <w:uiPriority w:val="0"/>
    <w:rPr>
      <w:sz w:val="16"/>
      <w:szCs w:val="16"/>
    </w:rPr>
  </w:style>
  <w:style w:type="character" w:customStyle="1" w:styleId="144">
    <w:name w:val="doctitle"/>
    <w:qFormat/>
    <w:uiPriority w:val="0"/>
  </w:style>
  <w:style w:type="character" w:customStyle="1" w:styleId="145">
    <w:name w:val="bold1"/>
    <w:qFormat/>
    <w:uiPriority w:val="0"/>
    <w:rPr>
      <w:sz w:val="32"/>
      <w:szCs w:val="18"/>
    </w:rPr>
  </w:style>
  <w:style w:type="character" w:customStyle="1" w:styleId="146">
    <w:name w:val="para"/>
    <w:qFormat/>
    <w:uiPriority w:val="0"/>
  </w:style>
  <w:style w:type="character" w:customStyle="1" w:styleId="147">
    <w:name w:val="font91"/>
    <w:basedOn w:val="50"/>
    <w:qFormat/>
    <w:uiPriority w:val="0"/>
    <w:rPr>
      <w:rFonts w:hint="eastAsia" w:ascii="宋体" w:hAnsi="宋体" w:eastAsia="宋体" w:cs="宋体"/>
      <w:color w:val="FF0000"/>
      <w:sz w:val="20"/>
      <w:szCs w:val="20"/>
      <w:u w:val="none"/>
    </w:rPr>
  </w:style>
  <w:style w:type="character" w:customStyle="1" w:styleId="148">
    <w:name w:val="font1"/>
    <w:qFormat/>
    <w:uiPriority w:val="0"/>
    <w:rPr>
      <w:color w:val="999999"/>
      <w:sz w:val="18"/>
      <w:szCs w:val="18"/>
      <w:u w:val="none"/>
    </w:rPr>
  </w:style>
  <w:style w:type="character" w:customStyle="1" w:styleId="149">
    <w:name w:val="标题 3 Char Char"/>
    <w:qFormat/>
    <w:uiPriority w:val="0"/>
    <w:rPr>
      <w:rFonts w:ascii="Verdana" w:hAnsi="Verdana" w:eastAsia="黑体"/>
      <w:b/>
      <w:kern w:val="2"/>
      <w:sz w:val="30"/>
      <w:szCs w:val="21"/>
      <w:lang w:val="en-US" w:eastAsia="zh-CN" w:bidi="ar-SA"/>
    </w:rPr>
  </w:style>
  <w:style w:type="character" w:customStyle="1" w:styleId="150">
    <w:name w:val="正文（缩进） Char Char"/>
    <w:link w:val="151"/>
    <w:qFormat/>
    <w:uiPriority w:val="0"/>
    <w:rPr>
      <w:kern w:val="2"/>
      <w:sz w:val="24"/>
      <w:szCs w:val="24"/>
    </w:rPr>
  </w:style>
  <w:style w:type="paragraph" w:customStyle="1" w:styleId="151">
    <w:name w:val="正文（缩进）"/>
    <w:basedOn w:val="1"/>
    <w:link w:val="150"/>
    <w:qFormat/>
    <w:uiPriority w:val="0"/>
    <w:pPr>
      <w:widowControl w:val="0"/>
      <w:spacing w:before="156" w:beforeLines="50" w:after="156" w:afterLines="50" w:line="360" w:lineRule="auto"/>
      <w:ind w:firstLine="480" w:firstLineChars="200"/>
      <w:jc w:val="both"/>
    </w:pPr>
    <w:rPr>
      <w:kern w:val="2"/>
      <w:sz w:val="24"/>
      <w:szCs w:val="24"/>
    </w:rPr>
  </w:style>
  <w:style w:type="character" w:customStyle="1" w:styleId="152">
    <w:name w:val="表格文字 Char"/>
    <w:qFormat/>
    <w:uiPriority w:val="0"/>
    <w:rPr>
      <w:rFonts w:ascii="宋体" w:hAnsi="Courier New" w:eastAsia="宋体"/>
      <w:kern w:val="2"/>
      <w:sz w:val="21"/>
      <w:szCs w:val="24"/>
      <w:lang w:val="en-US" w:eastAsia="zh-CN" w:bidi="ar-SA"/>
    </w:rPr>
  </w:style>
  <w:style w:type="character" w:customStyle="1" w:styleId="153">
    <w:name w:val="Header Char"/>
    <w:qFormat/>
    <w:uiPriority w:val="0"/>
    <w:rPr>
      <w:kern w:val="0"/>
      <w:sz w:val="18"/>
      <w:szCs w:val="18"/>
    </w:rPr>
  </w:style>
  <w:style w:type="character" w:customStyle="1" w:styleId="154">
    <w:name w:val="图 Char"/>
    <w:link w:val="155"/>
    <w:qFormat/>
    <w:locked/>
    <w:uiPriority w:val="0"/>
    <w:rPr>
      <w:snapToGrid w:val="0"/>
      <w:spacing w:val="20"/>
      <w:sz w:val="24"/>
    </w:rPr>
  </w:style>
  <w:style w:type="paragraph" w:customStyle="1" w:styleId="155">
    <w:name w:val="图"/>
    <w:basedOn w:val="1"/>
    <w:link w:val="154"/>
    <w:qFormat/>
    <w:uiPriority w:val="0"/>
    <w:pPr>
      <w:keepNext/>
      <w:widowControl w:val="0"/>
      <w:adjustRightInd w:val="0"/>
      <w:spacing w:before="60" w:beforeLines="0" w:after="60" w:afterLines="0" w:line="300" w:lineRule="auto"/>
      <w:jc w:val="center"/>
      <w:textAlignment w:val="center"/>
    </w:pPr>
    <w:rPr>
      <w:snapToGrid w:val="0"/>
      <w:spacing w:val="20"/>
      <w:sz w:val="24"/>
    </w:rPr>
  </w:style>
  <w:style w:type="character" w:customStyle="1" w:styleId="156">
    <w:name w:val="Heading 4 Char"/>
    <w:qFormat/>
    <w:uiPriority w:val="0"/>
    <w:rPr>
      <w:rFonts w:ascii="Cambria" w:hAnsi="Cambria" w:eastAsia="宋体" w:cs="Cambria"/>
      <w:b/>
      <w:bCs/>
      <w:sz w:val="28"/>
      <w:szCs w:val="28"/>
      <w:lang w:val="en-US" w:eastAsia="zh-CN" w:bidi="ar-SA"/>
    </w:rPr>
  </w:style>
  <w:style w:type="character" w:customStyle="1" w:styleId="157">
    <w:name w:val="s10pv000000"/>
    <w:qFormat/>
    <w:uiPriority w:val="0"/>
  </w:style>
  <w:style w:type="character" w:customStyle="1" w:styleId="158">
    <w:name w:val="Font Style17"/>
    <w:qFormat/>
    <w:uiPriority w:val="0"/>
    <w:rPr>
      <w:rFonts w:ascii="黑体" w:eastAsia="黑体" w:cs="黑体"/>
      <w:sz w:val="28"/>
      <w:szCs w:val="28"/>
    </w:rPr>
  </w:style>
  <w:style w:type="character" w:customStyle="1" w:styleId="159">
    <w:name w:val="font81"/>
    <w:basedOn w:val="50"/>
    <w:qFormat/>
    <w:uiPriority w:val="0"/>
    <w:rPr>
      <w:rFonts w:ascii="Calibri" w:hAnsi="Calibri" w:cs="Calibri"/>
      <w:color w:val="000000"/>
      <w:sz w:val="21"/>
      <w:szCs w:val="21"/>
      <w:u w:val="none"/>
    </w:rPr>
  </w:style>
  <w:style w:type="character" w:customStyle="1" w:styleId="160">
    <w:name w:val="Highlighted Variable"/>
    <w:qFormat/>
    <w:uiPriority w:val="0"/>
    <w:rPr>
      <w:color w:val="000000"/>
    </w:rPr>
  </w:style>
  <w:style w:type="character" w:customStyle="1" w:styleId="161">
    <w:name w:val="defaultbold1"/>
    <w:qFormat/>
    <w:uiPriority w:val="0"/>
    <w:rPr>
      <w:rFonts w:hint="default" w:ascii="Arial" w:hAnsi="Arial" w:cs="Arial"/>
      <w:b/>
      <w:bCs/>
      <w:color w:val="000000"/>
      <w:sz w:val="18"/>
      <w:szCs w:val="18"/>
      <w:u w:val="none"/>
    </w:rPr>
  </w:style>
  <w:style w:type="character" w:customStyle="1" w:styleId="162">
    <w:name w:val="a81"/>
    <w:qFormat/>
    <w:uiPriority w:val="0"/>
    <w:rPr>
      <w:color w:val="000000"/>
      <w:sz w:val="20"/>
      <w:szCs w:val="20"/>
      <w:u w:val="none"/>
    </w:rPr>
  </w:style>
  <w:style w:type="character" w:customStyle="1" w:styleId="163">
    <w:name w:val="apple-style-span"/>
    <w:qFormat/>
    <w:uiPriority w:val="0"/>
  </w:style>
  <w:style w:type="character" w:customStyle="1" w:styleId="164">
    <w:name w:val="样式1 Char Char"/>
    <w:link w:val="165"/>
    <w:qFormat/>
    <w:uiPriority w:val="0"/>
    <w:rPr>
      <w:rFonts w:eastAsia="仿宋_GB2312"/>
      <w:kern w:val="2"/>
      <w:sz w:val="32"/>
      <w:szCs w:val="24"/>
    </w:rPr>
  </w:style>
  <w:style w:type="paragraph" w:customStyle="1" w:styleId="165">
    <w:name w:val="样式1"/>
    <w:basedOn w:val="1"/>
    <w:link w:val="164"/>
    <w:qFormat/>
    <w:uiPriority w:val="0"/>
    <w:pPr>
      <w:widowControl w:val="0"/>
      <w:ind w:left="-150" w:leftChars="-150" w:right="-150" w:rightChars="-150"/>
      <w:jc w:val="both"/>
    </w:pPr>
    <w:rPr>
      <w:rFonts w:eastAsia="仿宋_GB2312"/>
      <w:kern w:val="2"/>
      <w:sz w:val="32"/>
      <w:szCs w:val="24"/>
    </w:rPr>
  </w:style>
  <w:style w:type="character" w:customStyle="1" w:styleId="166">
    <w:name w:val="text"/>
    <w:qFormat/>
    <w:uiPriority w:val="0"/>
  </w:style>
  <w:style w:type="character" w:customStyle="1" w:styleId="167">
    <w:name w:val="Footer Char"/>
    <w:qFormat/>
    <w:uiPriority w:val="0"/>
    <w:rPr>
      <w:kern w:val="0"/>
      <w:sz w:val="18"/>
      <w:szCs w:val="18"/>
    </w:rPr>
  </w:style>
  <w:style w:type="character" w:customStyle="1" w:styleId="168">
    <w:name w:val="0正文 Char Char"/>
    <w:link w:val="169"/>
    <w:qFormat/>
    <w:uiPriority w:val="0"/>
    <w:rPr>
      <w:rFonts w:ascii="Verdana" w:hAnsi="Verdana"/>
      <w:kern w:val="2"/>
      <w:sz w:val="24"/>
      <w:szCs w:val="24"/>
      <w:lang w:bidi="ar-SA"/>
    </w:rPr>
  </w:style>
  <w:style w:type="paragraph" w:customStyle="1" w:styleId="169">
    <w:name w:val="0正文"/>
    <w:basedOn w:val="1"/>
    <w:link w:val="168"/>
    <w:qFormat/>
    <w:uiPriority w:val="0"/>
    <w:pPr>
      <w:widowControl w:val="0"/>
      <w:adjustRightInd w:val="0"/>
      <w:spacing w:line="360" w:lineRule="auto"/>
      <w:ind w:firstLine="480" w:firstLineChars="200"/>
      <w:jc w:val="both"/>
    </w:pPr>
    <w:rPr>
      <w:rFonts w:ascii="Verdana" w:hAnsi="Verdana"/>
      <w:kern w:val="2"/>
      <w:sz w:val="24"/>
      <w:szCs w:val="24"/>
    </w:rPr>
  </w:style>
  <w:style w:type="character" w:customStyle="1" w:styleId="170">
    <w:name w:val="font01"/>
    <w:basedOn w:val="50"/>
    <w:qFormat/>
    <w:uiPriority w:val="0"/>
    <w:rPr>
      <w:rFonts w:hint="eastAsia" w:ascii="宋体" w:hAnsi="宋体" w:eastAsia="宋体" w:cs="宋体"/>
      <w:color w:val="000000"/>
      <w:sz w:val="22"/>
      <w:szCs w:val="22"/>
      <w:u w:val="none"/>
    </w:rPr>
  </w:style>
  <w:style w:type="character" w:customStyle="1" w:styleId="171">
    <w:name w:val="font71"/>
    <w:basedOn w:val="50"/>
    <w:qFormat/>
    <w:uiPriority w:val="0"/>
    <w:rPr>
      <w:rFonts w:hint="eastAsia" w:ascii="宋体" w:hAnsi="宋体" w:eastAsia="宋体" w:cs="宋体"/>
      <w:color w:val="000000"/>
      <w:sz w:val="20"/>
      <w:szCs w:val="20"/>
    </w:rPr>
  </w:style>
  <w:style w:type="character" w:customStyle="1" w:styleId="172">
    <w:name w:val="Char Char7"/>
    <w:qFormat/>
    <w:uiPriority w:val="0"/>
    <w:rPr>
      <w:rFonts w:ascii="华文细黑" w:hAnsi="华文细黑" w:eastAsia="黑体" w:cs="Times New Roman"/>
      <w:snapToGrid w:val="0"/>
      <w:sz w:val="30"/>
      <w:szCs w:val="30"/>
      <w:lang w:val="en-US" w:eastAsia="zh-CN" w:bidi="ar-SA"/>
    </w:rPr>
  </w:style>
  <w:style w:type="character" w:customStyle="1" w:styleId="173">
    <w:name w:val="列出段落 字符"/>
    <w:link w:val="174"/>
    <w:qFormat/>
    <w:uiPriority w:val="0"/>
    <w:rPr>
      <w:rFonts w:hAnsi="Arial"/>
      <w:sz w:val="28"/>
    </w:rPr>
  </w:style>
  <w:style w:type="paragraph" w:customStyle="1" w:styleId="174">
    <w:name w:val="列出段落1"/>
    <w:basedOn w:val="1"/>
    <w:link w:val="173"/>
    <w:qFormat/>
    <w:uiPriority w:val="0"/>
    <w:pPr>
      <w:widowControl w:val="0"/>
      <w:ind w:firstLine="420" w:firstLineChars="200"/>
      <w:jc w:val="both"/>
    </w:pPr>
    <w:rPr>
      <w:rFonts w:hAnsi="Arial"/>
      <w:sz w:val="28"/>
    </w:rPr>
  </w:style>
  <w:style w:type="character" w:customStyle="1" w:styleId="175">
    <w:name w:val="font31"/>
    <w:qFormat/>
    <w:uiPriority w:val="0"/>
    <w:rPr>
      <w:rFonts w:hint="eastAsia" w:ascii="宋体" w:hAnsi="宋体" w:eastAsia="宋体" w:cs="宋体"/>
      <w:color w:val="000000"/>
      <w:sz w:val="22"/>
      <w:szCs w:val="22"/>
    </w:rPr>
  </w:style>
  <w:style w:type="character" w:customStyle="1" w:styleId="176">
    <w:name w:val="unnamed11"/>
    <w:qFormat/>
    <w:uiPriority w:val="0"/>
    <w:rPr>
      <w:color w:val="000000"/>
      <w:sz w:val="20"/>
      <w:szCs w:val="20"/>
      <w:u w:val="none"/>
    </w:rPr>
  </w:style>
  <w:style w:type="character" w:customStyle="1" w:styleId="177">
    <w:name w:val="文档正文 Char"/>
    <w:link w:val="178"/>
    <w:qFormat/>
    <w:uiPriority w:val="0"/>
    <w:rPr>
      <w:rFonts w:ascii="黑体"/>
      <w:color w:val="000000"/>
      <w:spacing w:val="12"/>
      <w:sz w:val="21"/>
      <w:szCs w:val="24"/>
    </w:rPr>
  </w:style>
  <w:style w:type="paragraph" w:customStyle="1" w:styleId="178">
    <w:name w:val="文档正文"/>
    <w:basedOn w:val="1"/>
    <w:link w:val="177"/>
    <w:qFormat/>
    <w:uiPriority w:val="0"/>
    <w:pPr>
      <w:widowControl w:val="0"/>
      <w:autoSpaceDE w:val="0"/>
      <w:autoSpaceDN w:val="0"/>
      <w:adjustRightInd w:val="0"/>
      <w:snapToGrid w:val="0"/>
      <w:ind w:left="-2" w:leftChars="-1" w:firstLine="623" w:firstLineChars="205"/>
      <w:jc w:val="both"/>
      <w:textAlignment w:val="baseline"/>
    </w:pPr>
    <w:rPr>
      <w:rFonts w:ascii="黑体"/>
      <w:color w:val="000000"/>
      <w:spacing w:val="12"/>
      <w:szCs w:val="24"/>
    </w:rPr>
  </w:style>
  <w:style w:type="character" w:customStyle="1" w:styleId="179">
    <w:name w:val="fornff5f011"/>
    <w:qFormat/>
    <w:uiPriority w:val="0"/>
    <w:rPr>
      <w:b/>
      <w:bCs/>
      <w:color w:val="FF5F01"/>
      <w:sz w:val="18"/>
      <w:szCs w:val="18"/>
    </w:rPr>
  </w:style>
  <w:style w:type="character" w:customStyle="1" w:styleId="180">
    <w:name w:val="样式 (中文) 仿宋_GB2312 四号"/>
    <w:qFormat/>
    <w:uiPriority w:val="0"/>
    <w:rPr>
      <w:rFonts w:eastAsia="仿宋_GB2312"/>
      <w:sz w:val="28"/>
    </w:rPr>
  </w:style>
  <w:style w:type="character" w:customStyle="1" w:styleId="181">
    <w:name w:val="(中文) 仿宋_GB2312 四号"/>
    <w:qFormat/>
    <w:uiPriority w:val="0"/>
    <w:rPr>
      <w:rFonts w:eastAsia="仿宋_GB2312"/>
      <w:sz w:val="28"/>
    </w:rPr>
  </w:style>
  <w:style w:type="paragraph" w:customStyle="1" w:styleId="182">
    <w:name w:val="xl103"/>
    <w:basedOn w:val="1"/>
    <w:qFormat/>
    <w:uiPriority w:val="0"/>
    <w:pPr>
      <w:pBdr>
        <w:top w:val="single" w:color="auto" w:sz="8" w:space="0"/>
      </w:pBdr>
      <w:spacing w:before="100" w:beforeLines="0" w:beforeAutospacing="1" w:after="100" w:afterLines="0" w:afterAutospacing="1"/>
    </w:pPr>
    <w:rPr>
      <w:rFonts w:ascii="宋体" w:hAnsi="宋体" w:cs="宋体"/>
      <w:sz w:val="20"/>
    </w:rPr>
  </w:style>
  <w:style w:type="paragraph" w:customStyle="1" w:styleId="183">
    <w:name w:val="样式 正文首行缩进 + 首行缩进:  1 字符1"/>
    <w:basedOn w:val="1"/>
    <w:next w:val="1"/>
    <w:qFormat/>
    <w:uiPriority w:val="0"/>
    <w:pPr>
      <w:widowControl w:val="0"/>
      <w:spacing w:line="360" w:lineRule="auto"/>
      <w:ind w:firstLine="210" w:firstLineChars="200"/>
      <w:jc w:val="both"/>
    </w:pPr>
    <w:rPr>
      <w:rFonts w:eastAsia="仿宋_GB2312" w:cs="宋体"/>
      <w:kern w:val="2"/>
      <w:sz w:val="28"/>
    </w:rPr>
  </w:style>
  <w:style w:type="paragraph" w:customStyle="1" w:styleId="184">
    <w:name w:val="xl105"/>
    <w:basedOn w:val="1"/>
    <w:qFormat/>
    <w:uiPriority w:val="0"/>
    <w:pPr>
      <w:pBdr>
        <w:top w:val="single" w:color="auto" w:sz="8" w:space="0"/>
        <w:left w:val="single" w:color="auto" w:sz="4" w:space="0"/>
        <w:bottom w:val="single" w:color="auto" w:sz="4" w:space="0"/>
        <w:right w:val="single" w:color="auto" w:sz="8" w:space="0"/>
      </w:pBdr>
      <w:spacing w:before="100" w:beforeLines="0" w:beforeAutospacing="1" w:after="100" w:afterLines="0" w:afterAutospacing="1"/>
    </w:pPr>
    <w:rPr>
      <w:rFonts w:ascii="宋体" w:hAnsi="宋体" w:cs="宋体"/>
      <w:sz w:val="18"/>
      <w:szCs w:val="18"/>
    </w:rPr>
  </w:style>
  <w:style w:type="paragraph" w:customStyle="1" w:styleId="185">
    <w:name w:val="设计方案"/>
    <w:basedOn w:val="1"/>
    <w:qFormat/>
    <w:uiPriority w:val="0"/>
    <w:pPr>
      <w:numPr>
        <w:ilvl w:val="0"/>
        <w:numId w:val="2"/>
      </w:numPr>
      <w:tabs>
        <w:tab w:val="left" w:pos="425"/>
      </w:tabs>
      <w:spacing w:after="160" w:line="240" w:lineRule="exact"/>
    </w:pPr>
    <w:rPr>
      <w:rFonts w:ascii="Verdana" w:hAnsi="Verdana"/>
      <w:lang w:eastAsia="en-US"/>
    </w:rPr>
  </w:style>
  <w:style w:type="paragraph" w:customStyle="1" w:styleId="186">
    <w:name w:val=" Char1 Char Char Char"/>
    <w:basedOn w:val="1"/>
    <w:qFormat/>
    <w:uiPriority w:val="0"/>
    <w:pPr>
      <w:widowControl w:val="0"/>
      <w:jc w:val="both"/>
    </w:pPr>
    <w:rPr>
      <w:rFonts w:ascii="Tahoma" w:hAnsi="Tahoma"/>
      <w:kern w:val="2"/>
      <w:sz w:val="24"/>
    </w:rPr>
  </w:style>
  <w:style w:type="paragraph" w:customStyle="1" w:styleId="187">
    <w:name w:val="xl104"/>
    <w:basedOn w:val="1"/>
    <w:qFormat/>
    <w:uiPriority w:val="0"/>
    <w:pPr>
      <w:pBdr>
        <w:top w:val="single" w:color="auto" w:sz="8" w:space="0"/>
        <w:left w:val="single" w:color="auto" w:sz="4" w:space="0"/>
        <w:bottom w:val="single" w:color="auto" w:sz="4" w:space="0"/>
        <w:right w:val="single" w:color="auto" w:sz="4" w:space="0"/>
      </w:pBdr>
      <w:spacing w:before="100" w:beforeLines="0" w:beforeAutospacing="1" w:after="100" w:afterLines="0" w:afterAutospacing="1"/>
    </w:pPr>
    <w:rPr>
      <w:rFonts w:ascii="宋体" w:hAnsi="宋体" w:cs="宋体"/>
      <w:sz w:val="18"/>
      <w:szCs w:val="18"/>
    </w:rPr>
  </w:style>
  <w:style w:type="paragraph" w:customStyle="1" w:styleId="188">
    <w:name w:val=" Char Char Char Char Char Char Char Char Char Char"/>
    <w:basedOn w:val="1"/>
    <w:qFormat/>
    <w:uiPriority w:val="0"/>
    <w:pPr>
      <w:spacing w:after="160" w:afterLines="0" w:line="240" w:lineRule="exact"/>
    </w:pPr>
    <w:rPr>
      <w:rFonts w:ascii="Verdana" w:hAnsi="Verdana" w:eastAsia="仿宋_GB2312"/>
      <w:sz w:val="24"/>
      <w:lang w:eastAsia="en-US"/>
    </w:rPr>
  </w:style>
  <w:style w:type="paragraph" w:customStyle="1" w:styleId="189">
    <w:name w:val="Item Step"/>
    <w:basedOn w:val="1"/>
    <w:qFormat/>
    <w:uiPriority w:val="0"/>
    <w:pPr>
      <w:tabs>
        <w:tab w:val="left" w:pos="2100"/>
      </w:tabs>
      <w:snapToGrid w:val="0"/>
      <w:spacing w:line="300" w:lineRule="auto"/>
      <w:ind w:left="2100" w:hanging="420" w:firstLineChars="200"/>
      <w:jc w:val="both"/>
      <w:outlineLvl w:val="4"/>
    </w:pPr>
    <w:rPr>
      <w:rFonts w:ascii="Helvetica" w:hAnsi="Helvetica" w:cs="Arial"/>
      <w:sz w:val="20"/>
    </w:rPr>
  </w:style>
  <w:style w:type="paragraph" w:customStyle="1" w:styleId="190">
    <w:name w:val="xl140"/>
    <w:basedOn w:val="1"/>
    <w:qFormat/>
    <w:uiPriority w:val="0"/>
    <w:pPr>
      <w:pBdr>
        <w:top w:val="single" w:color="auto" w:sz="8" w:space="0"/>
      </w:pBdr>
      <w:spacing w:before="100" w:beforeLines="0" w:beforeAutospacing="1" w:after="100" w:afterLines="0" w:afterAutospacing="1"/>
    </w:pPr>
    <w:rPr>
      <w:rFonts w:ascii="宋体" w:hAnsi="宋体" w:cs="宋体"/>
      <w:b/>
      <w:bCs/>
      <w:sz w:val="22"/>
      <w:szCs w:val="22"/>
    </w:rPr>
  </w:style>
  <w:style w:type="paragraph" w:customStyle="1" w:styleId="191">
    <w:name w:val="样式7"/>
    <w:basedOn w:val="1"/>
    <w:qFormat/>
    <w:uiPriority w:val="0"/>
    <w:pPr>
      <w:widowControl w:val="0"/>
      <w:spacing w:line="360" w:lineRule="auto"/>
      <w:outlineLvl w:val="1"/>
    </w:pPr>
    <w:rPr>
      <w:b/>
      <w:bCs/>
      <w:color w:val="000000"/>
      <w:kern w:val="2"/>
      <w:sz w:val="28"/>
      <w:szCs w:val="28"/>
    </w:rPr>
  </w:style>
  <w:style w:type="paragraph" w:customStyle="1" w:styleId="192">
    <w:name w:val="xl139"/>
    <w:basedOn w:val="1"/>
    <w:qFormat/>
    <w:uiPriority w:val="0"/>
    <w:pPr>
      <w:spacing w:before="100" w:beforeLines="0" w:beforeAutospacing="1" w:after="100" w:afterLines="0" w:afterAutospacing="1"/>
    </w:pPr>
    <w:rPr>
      <w:rFonts w:ascii="宋体" w:hAnsi="宋体" w:cs="宋体"/>
      <w:b/>
      <w:bCs/>
      <w:sz w:val="22"/>
      <w:szCs w:val="22"/>
    </w:rPr>
  </w:style>
  <w:style w:type="paragraph" w:customStyle="1" w:styleId="193">
    <w:name w:val="D标3"/>
    <w:basedOn w:val="4"/>
    <w:qFormat/>
    <w:uiPriority w:val="0"/>
    <w:pPr>
      <w:tabs>
        <w:tab w:val="left" w:pos="285"/>
      </w:tabs>
      <w:autoSpaceDE w:val="0"/>
      <w:autoSpaceDN w:val="0"/>
      <w:adjustRightInd w:val="0"/>
      <w:spacing w:before="120" w:beforeLines="0" w:line="480" w:lineRule="atLeast"/>
      <w:ind w:left="285" w:hanging="285"/>
    </w:pPr>
    <w:rPr>
      <w:sz w:val="24"/>
    </w:rPr>
  </w:style>
  <w:style w:type="paragraph" w:customStyle="1" w:styleId="194">
    <w:name w:val="xl79"/>
    <w:basedOn w:val="1"/>
    <w:qFormat/>
    <w:uiPriority w:val="0"/>
    <w:pPr>
      <w:pBdr>
        <w:top w:val="single" w:color="auto" w:sz="4" w:space="0"/>
        <w:left w:val="single" w:color="auto" w:sz="4" w:space="0"/>
        <w:bottom w:val="single" w:color="auto" w:sz="8" w:space="0"/>
        <w:right w:val="single" w:color="auto" w:sz="4" w:space="0"/>
      </w:pBdr>
      <w:spacing w:before="100" w:beforeLines="0" w:beforeAutospacing="1" w:after="100" w:afterLines="0" w:afterAutospacing="1"/>
    </w:pPr>
    <w:rPr>
      <w:rFonts w:ascii="宋体" w:hAnsi="宋体" w:cs="宋体"/>
      <w:sz w:val="12"/>
      <w:szCs w:val="12"/>
    </w:rPr>
  </w:style>
  <w:style w:type="paragraph" w:customStyle="1" w:styleId="195">
    <w:name w:val=" Char Char Char Char"/>
    <w:basedOn w:val="1"/>
    <w:qFormat/>
    <w:uiPriority w:val="0"/>
    <w:pPr>
      <w:widowControl w:val="0"/>
      <w:jc w:val="both"/>
    </w:pPr>
    <w:rPr>
      <w:rFonts w:ascii="Tahoma" w:hAnsi="Tahoma"/>
      <w:kern w:val="2"/>
      <w:sz w:val="24"/>
    </w:rPr>
  </w:style>
  <w:style w:type="paragraph" w:customStyle="1" w:styleId="196">
    <w:name w:val="题目副题"/>
    <w:basedOn w:val="35"/>
    <w:qFormat/>
    <w:uiPriority w:val="0"/>
    <w:pPr>
      <w:spacing w:before="0" w:beforeLines="0" w:after="312" w:afterLines="0"/>
      <w:ind w:left="240" w:firstLine="600"/>
      <w:jc w:val="left"/>
      <w:outlineLvl w:val="9"/>
    </w:pPr>
    <w:rPr>
      <w:rFonts w:ascii="宋体" w:hAnsi="宋体" w:cs="Times New Roman"/>
      <w:bCs w:val="0"/>
      <w:sz w:val="30"/>
      <w:szCs w:val="20"/>
    </w:rPr>
  </w:style>
  <w:style w:type="paragraph" w:customStyle="1" w:styleId="197">
    <w:name w:val="xl122"/>
    <w:basedOn w:val="1"/>
    <w:qFormat/>
    <w:uiPriority w:val="0"/>
    <w:pPr>
      <w:pBdr>
        <w:left w:val="single" w:color="auto" w:sz="4" w:space="0"/>
        <w:bottom w:val="single" w:color="auto" w:sz="4" w:space="0"/>
        <w:right w:val="single" w:color="auto" w:sz="4" w:space="0"/>
      </w:pBdr>
      <w:spacing w:before="100" w:beforeLines="0" w:beforeAutospacing="1" w:after="100" w:afterLines="0" w:afterAutospacing="1"/>
    </w:pPr>
    <w:rPr>
      <w:rFonts w:ascii="宋体" w:hAnsi="宋体" w:cs="宋体"/>
      <w:b/>
      <w:bCs/>
      <w:sz w:val="22"/>
      <w:szCs w:val="22"/>
    </w:rPr>
  </w:style>
  <w:style w:type="paragraph" w:customStyle="1" w:styleId="198">
    <w:name w:val="CM19"/>
    <w:basedOn w:val="199"/>
    <w:next w:val="199"/>
    <w:qFormat/>
    <w:uiPriority w:val="99"/>
    <w:rPr>
      <w:rFonts w:ascii="仿宋" w:hAnsi="Calibri" w:eastAsia="仿宋" w:cs="Times New Roman"/>
      <w:color w:val="auto"/>
      <w:sz w:val="24"/>
    </w:rPr>
  </w:style>
  <w:style w:type="paragraph" w:customStyle="1" w:styleId="199">
    <w:name w:val="Default"/>
    <w:next w:val="1"/>
    <w:qFormat/>
    <w:uiPriority w:val="0"/>
    <w:pPr>
      <w:widowControl w:val="0"/>
      <w:autoSpaceDE w:val="0"/>
      <w:autoSpaceDN w:val="0"/>
      <w:adjustRightInd w:val="0"/>
    </w:pPr>
    <w:rPr>
      <w:rFonts w:ascii="PMingLiU" w:hAnsi="PMingLiU" w:eastAsia="PMingLiU" w:cs="Times New Roman"/>
      <w:color w:val="000000"/>
      <w:sz w:val="22"/>
      <w:szCs w:val="24"/>
      <w:lang w:val="en-US" w:eastAsia="zh-CN" w:bidi="ar-SA"/>
    </w:rPr>
  </w:style>
  <w:style w:type="paragraph" w:customStyle="1" w:styleId="200">
    <w:name w:val=" Char"/>
    <w:basedOn w:val="1"/>
    <w:qFormat/>
    <w:uiPriority w:val="0"/>
    <w:pPr>
      <w:spacing w:after="160" w:afterLines="0" w:line="240" w:lineRule="exact"/>
    </w:pPr>
  </w:style>
  <w:style w:type="paragraph" w:customStyle="1" w:styleId="201">
    <w:name w:val="Char Char Char Char Char Char Char Char Char"/>
    <w:basedOn w:val="1"/>
    <w:qFormat/>
    <w:uiPriority w:val="0"/>
    <w:pPr>
      <w:spacing w:line="400" w:lineRule="exact"/>
      <w:jc w:val="center"/>
    </w:pPr>
    <w:rPr>
      <w:rFonts w:ascii="Verdana" w:hAnsi="Verdana"/>
      <w:lang w:eastAsia="en-US"/>
    </w:rPr>
  </w:style>
  <w:style w:type="paragraph" w:customStyle="1" w:styleId="202">
    <w:name w:val="Char Char Char"/>
    <w:basedOn w:val="1"/>
    <w:qFormat/>
    <w:uiPriority w:val="0"/>
    <w:pPr>
      <w:widowControl w:val="0"/>
      <w:jc w:val="both"/>
    </w:pPr>
    <w:rPr>
      <w:rFonts w:ascii="Tahoma" w:hAnsi="Tahoma"/>
      <w:kern w:val="2"/>
      <w:sz w:val="24"/>
    </w:rPr>
  </w:style>
  <w:style w:type="paragraph" w:customStyle="1" w:styleId="203">
    <w:name w:val="xl77"/>
    <w:basedOn w:val="1"/>
    <w:qFormat/>
    <w:uiPriority w:val="0"/>
    <w:pPr>
      <w:pBdr>
        <w:top w:val="single" w:color="auto" w:sz="4" w:space="0"/>
        <w:left w:val="single" w:color="auto" w:sz="4" w:space="0"/>
        <w:right w:val="single" w:color="auto" w:sz="4" w:space="0"/>
      </w:pBdr>
      <w:spacing w:before="100" w:beforeLines="0" w:beforeAutospacing="1" w:after="100" w:afterLines="0" w:afterAutospacing="1"/>
    </w:pPr>
    <w:rPr>
      <w:rFonts w:ascii="宋体" w:hAnsi="宋体" w:cs="宋体"/>
      <w:sz w:val="12"/>
      <w:szCs w:val="12"/>
    </w:rPr>
  </w:style>
  <w:style w:type="paragraph" w:customStyle="1" w:styleId="204">
    <w:name w:val="正文序号 4"/>
    <w:basedOn w:val="1"/>
    <w:qFormat/>
    <w:uiPriority w:val="0"/>
    <w:pPr>
      <w:widowControl w:val="0"/>
      <w:numPr>
        <w:ilvl w:val="3"/>
        <w:numId w:val="3"/>
      </w:numPr>
      <w:spacing w:before="60"/>
      <w:jc w:val="both"/>
    </w:pPr>
    <w:rPr>
      <w:kern w:val="2"/>
      <w:szCs w:val="24"/>
    </w:rPr>
  </w:style>
  <w:style w:type="paragraph" w:customStyle="1" w:styleId="205">
    <w:name w:val="3 Char"/>
    <w:basedOn w:val="1"/>
    <w:qFormat/>
    <w:uiPriority w:val="0"/>
    <w:pPr>
      <w:spacing w:line="400" w:lineRule="exact"/>
      <w:jc w:val="center"/>
    </w:pPr>
    <w:rPr>
      <w:rFonts w:ascii="Verdana" w:hAnsi="Verdana"/>
      <w:lang w:eastAsia="en-US"/>
    </w:rPr>
  </w:style>
  <w:style w:type="paragraph" w:customStyle="1" w:styleId="206">
    <w:name w:val="黑"/>
    <w:basedOn w:val="1"/>
    <w:qFormat/>
    <w:uiPriority w:val="0"/>
    <w:pPr>
      <w:widowControl w:val="0"/>
      <w:jc w:val="both"/>
    </w:pPr>
    <w:rPr>
      <w:b/>
      <w:kern w:val="2"/>
      <w:szCs w:val="24"/>
    </w:rPr>
  </w:style>
  <w:style w:type="paragraph" w:customStyle="1" w:styleId="207">
    <w:name w:val="Body text 1"/>
    <w:basedOn w:val="1"/>
    <w:qFormat/>
    <w:uiPriority w:val="0"/>
    <w:pPr>
      <w:widowControl w:val="0"/>
      <w:tabs>
        <w:tab w:val="left" w:pos="1134"/>
      </w:tabs>
      <w:autoSpaceDE w:val="0"/>
      <w:autoSpaceDN w:val="0"/>
      <w:adjustRightInd w:val="0"/>
      <w:spacing w:before="170" w:beforeLines="0" w:line="300" w:lineRule="atLeast"/>
      <w:ind w:left="1134" w:hanging="1134"/>
      <w:jc w:val="both"/>
    </w:pPr>
    <w:rPr>
      <w:rFonts w:ascii="宋体"/>
      <w:color w:val="000000"/>
      <w:sz w:val="24"/>
    </w:rPr>
  </w:style>
  <w:style w:type="paragraph" w:customStyle="1" w:styleId="208">
    <w:name w:val=" Char Char Char Char Char Char Char Char Char Char Char Char1 Char"/>
    <w:basedOn w:val="1"/>
    <w:qFormat/>
    <w:uiPriority w:val="0"/>
    <w:pPr>
      <w:widowControl w:val="0"/>
      <w:snapToGrid w:val="0"/>
      <w:spacing w:line="360" w:lineRule="auto"/>
      <w:ind w:firstLine="200" w:firstLineChars="200"/>
      <w:jc w:val="both"/>
    </w:pPr>
    <w:rPr>
      <w:rFonts w:eastAsia="仿宋_GB2312"/>
      <w:kern w:val="2"/>
      <w:sz w:val="24"/>
      <w:szCs w:val="24"/>
    </w:rPr>
  </w:style>
  <w:style w:type="paragraph" w:customStyle="1" w:styleId="209">
    <w:name w:val="表头"/>
    <w:basedOn w:val="1"/>
    <w:qFormat/>
    <w:uiPriority w:val="0"/>
    <w:pPr>
      <w:widowControl w:val="0"/>
      <w:adjustRightInd w:val="0"/>
      <w:spacing w:before="120" w:beforeLines="0" w:after="60" w:afterLines="0" w:line="420" w:lineRule="atLeast"/>
      <w:jc w:val="both"/>
      <w:textAlignment w:val="baseline"/>
    </w:pPr>
    <w:rPr>
      <w:rFonts w:ascii="黑体" w:eastAsia="黑体"/>
      <w:b/>
    </w:rPr>
  </w:style>
  <w:style w:type="paragraph" w:customStyle="1" w:styleId="210">
    <w:name w:val=" Char Char Char Char Char Char Char Char Char Char Char Char Char"/>
    <w:basedOn w:val="1"/>
    <w:qFormat/>
    <w:uiPriority w:val="0"/>
    <w:pPr>
      <w:spacing w:after="160" w:afterLines="0" w:line="240" w:lineRule="exact"/>
    </w:pPr>
    <w:rPr>
      <w:rFonts w:ascii="Verdana" w:hAnsi="Verdana"/>
      <w:lang w:eastAsia="en-US"/>
    </w:rPr>
  </w:style>
  <w:style w:type="paragraph" w:customStyle="1" w:styleId="211">
    <w:name w:val=" Char1 Char Char Char Char Char Char Char Char"/>
    <w:basedOn w:val="1"/>
    <w:qFormat/>
    <w:uiPriority w:val="0"/>
    <w:pPr>
      <w:spacing w:line="400" w:lineRule="exact"/>
      <w:jc w:val="center"/>
    </w:pPr>
    <w:rPr>
      <w:rFonts w:ascii="Verdana" w:hAnsi="Verdana"/>
      <w:lang w:eastAsia="en-US"/>
    </w:rPr>
  </w:style>
  <w:style w:type="paragraph" w:customStyle="1" w:styleId="212">
    <w:name w:val="列表4"/>
    <w:basedOn w:val="1"/>
    <w:qFormat/>
    <w:uiPriority w:val="0"/>
    <w:pPr>
      <w:widowControl w:val="0"/>
      <w:snapToGrid w:val="0"/>
      <w:jc w:val="both"/>
    </w:pPr>
    <w:rPr>
      <w:kern w:val="2"/>
      <w:sz w:val="28"/>
    </w:rPr>
  </w:style>
  <w:style w:type="paragraph" w:customStyle="1" w:styleId="213">
    <w:name w:val="xl89"/>
    <w:basedOn w:val="1"/>
    <w:qFormat/>
    <w:uiPriority w:val="0"/>
    <w:pPr>
      <w:pBdr>
        <w:top w:val="single" w:color="auto" w:sz="4" w:space="0"/>
        <w:left w:val="single" w:color="auto" w:sz="4" w:space="0"/>
        <w:bottom w:val="single" w:color="auto" w:sz="4" w:space="0"/>
        <w:right w:val="single" w:color="auto" w:sz="8" w:space="0"/>
      </w:pBdr>
      <w:spacing w:before="100" w:beforeLines="0" w:beforeAutospacing="1" w:after="100" w:afterLines="0" w:afterAutospacing="1"/>
    </w:pPr>
    <w:rPr>
      <w:rFonts w:ascii="宋体" w:hAnsi="宋体" w:cs="宋体"/>
      <w:sz w:val="18"/>
      <w:szCs w:val="18"/>
    </w:rPr>
  </w:style>
  <w:style w:type="paragraph" w:customStyle="1" w:styleId="214">
    <w:name w:val="Char1 Char Char Char Char Char Char Char Char"/>
    <w:basedOn w:val="1"/>
    <w:qFormat/>
    <w:uiPriority w:val="0"/>
    <w:pPr>
      <w:spacing w:line="400" w:lineRule="exact"/>
      <w:jc w:val="center"/>
    </w:pPr>
    <w:rPr>
      <w:rFonts w:ascii="Verdana" w:hAnsi="Verdana"/>
      <w:lang w:eastAsia="en-US"/>
    </w:rPr>
  </w:style>
  <w:style w:type="paragraph" w:customStyle="1" w:styleId="215">
    <w:name w:val="正文_0_6"/>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216">
    <w:name w:val="Char Char2 Char"/>
    <w:basedOn w:val="1"/>
    <w:qFormat/>
    <w:uiPriority w:val="0"/>
    <w:pPr>
      <w:widowControl w:val="0"/>
      <w:jc w:val="both"/>
    </w:pPr>
    <w:rPr>
      <w:rFonts w:ascii="宋体" w:hAnsi="宋体"/>
      <w:b/>
      <w:kern w:val="2"/>
      <w:sz w:val="28"/>
      <w:szCs w:val="28"/>
    </w:rPr>
  </w:style>
  <w:style w:type="paragraph" w:customStyle="1" w:styleId="217">
    <w:name w:val=" Char Char Char Char Char Char Char"/>
    <w:basedOn w:val="1"/>
    <w:qFormat/>
    <w:uiPriority w:val="0"/>
    <w:pPr>
      <w:widowControl w:val="0"/>
      <w:tabs>
        <w:tab w:val="left" w:pos="425"/>
      </w:tabs>
      <w:ind w:left="425" w:hanging="425"/>
      <w:jc w:val="both"/>
    </w:pPr>
    <w:rPr>
      <w:rFonts w:eastAsia="仿宋_GB2312"/>
      <w:kern w:val="24"/>
      <w:sz w:val="24"/>
      <w:szCs w:val="24"/>
    </w:rPr>
  </w:style>
  <w:style w:type="paragraph" w:customStyle="1" w:styleId="218">
    <w:name w:val="xl32"/>
    <w:basedOn w:val="1"/>
    <w:qFormat/>
    <w:uiPriority w:val="0"/>
    <w:pPr>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eastAsia="Arial Unicode MS"/>
      <w:sz w:val="24"/>
      <w:szCs w:val="24"/>
      <w:lang w:eastAsia="en-US"/>
    </w:rPr>
  </w:style>
  <w:style w:type="paragraph" w:customStyle="1" w:styleId="219">
    <w:name w:val="xl92"/>
    <w:basedOn w:val="1"/>
    <w:qFormat/>
    <w:uiPriority w:val="0"/>
    <w:pPr>
      <w:pBdr>
        <w:top w:val="single" w:color="auto" w:sz="4" w:space="0"/>
        <w:left w:val="single" w:color="auto" w:sz="4" w:space="0"/>
        <w:bottom w:val="single" w:color="auto" w:sz="4" w:space="0"/>
        <w:right w:val="single" w:color="auto" w:sz="4" w:space="0"/>
      </w:pBdr>
      <w:spacing w:before="100" w:beforeLines="0" w:beforeAutospacing="1" w:after="100" w:afterLines="0" w:afterAutospacing="1"/>
    </w:pPr>
    <w:rPr>
      <w:rFonts w:ascii="宋体" w:hAnsi="宋体" w:cs="宋体"/>
      <w:sz w:val="20"/>
    </w:rPr>
  </w:style>
  <w:style w:type="paragraph" w:customStyle="1" w:styleId="220">
    <w:name w:val="立项正文"/>
    <w:basedOn w:val="1"/>
    <w:qFormat/>
    <w:uiPriority w:val="0"/>
    <w:rPr>
      <w:rFonts w:cs="宋体"/>
      <w:szCs w:val="24"/>
    </w:rPr>
  </w:style>
  <w:style w:type="paragraph" w:customStyle="1" w:styleId="221">
    <w:name w:val="xl101"/>
    <w:basedOn w:val="1"/>
    <w:qFormat/>
    <w:uiPriority w:val="0"/>
    <w:pPr>
      <w:pBdr>
        <w:top w:val="single" w:color="auto" w:sz="8" w:space="0"/>
      </w:pBdr>
      <w:spacing w:before="100" w:beforeLines="0" w:beforeAutospacing="1" w:after="100" w:afterLines="0" w:afterAutospacing="1"/>
    </w:pPr>
    <w:rPr>
      <w:rFonts w:ascii="华文新魏" w:hAnsi="宋体" w:eastAsia="华文新魏" w:cs="宋体"/>
      <w:sz w:val="24"/>
      <w:szCs w:val="24"/>
    </w:rPr>
  </w:style>
  <w:style w:type="paragraph" w:customStyle="1" w:styleId="222">
    <w:name w:val="xl82"/>
    <w:basedOn w:val="1"/>
    <w:qFormat/>
    <w:uiPriority w:val="0"/>
    <w:pPr>
      <w:pBdr>
        <w:top w:val="single" w:color="auto" w:sz="4" w:space="0"/>
        <w:left w:val="single" w:color="auto" w:sz="4" w:space="0"/>
        <w:bottom w:val="single" w:color="auto" w:sz="4" w:space="0"/>
        <w:right w:val="single" w:color="auto" w:sz="4" w:space="0"/>
      </w:pBdr>
      <w:spacing w:before="100" w:beforeLines="0" w:beforeAutospacing="1" w:after="100" w:afterLines="0" w:afterAutospacing="1"/>
    </w:pPr>
    <w:rPr>
      <w:rFonts w:ascii="宋体" w:hAnsi="宋体" w:cs="宋体"/>
      <w:sz w:val="24"/>
      <w:szCs w:val="24"/>
    </w:rPr>
  </w:style>
  <w:style w:type="paragraph" w:customStyle="1" w:styleId="223">
    <w:name w:val="样式 正文首行缩进 + 首行缩进:  0 字符"/>
    <w:basedOn w:val="45"/>
    <w:qFormat/>
    <w:uiPriority w:val="0"/>
    <w:pPr>
      <w:widowControl/>
      <w:suppressAutoHyphens/>
      <w:adjustRightInd/>
      <w:snapToGrid/>
      <w:spacing w:before="0" w:beforeLines="0" w:after="120" w:afterLines="0"/>
      <w:ind w:right="200" w:rightChars="200" w:firstLineChars="0"/>
      <w:jc w:val="left"/>
    </w:pPr>
    <w:rPr>
      <w:rFonts w:cs="宋体"/>
      <w:kern w:val="0"/>
      <w:lang w:eastAsia="ar-SA"/>
    </w:rPr>
  </w:style>
  <w:style w:type="paragraph" w:customStyle="1" w:styleId="224">
    <w:name w:val="xl95"/>
    <w:basedOn w:val="1"/>
    <w:qFormat/>
    <w:uiPriority w:val="0"/>
    <w:pPr>
      <w:pBdr>
        <w:top w:val="single" w:color="auto" w:sz="4" w:space="0"/>
        <w:bottom w:val="single" w:color="auto" w:sz="4" w:space="0"/>
        <w:right w:val="single" w:color="auto" w:sz="4" w:space="0"/>
      </w:pBdr>
      <w:spacing w:before="100" w:beforeLines="0" w:beforeAutospacing="1" w:after="100" w:afterLines="0" w:afterAutospacing="1"/>
    </w:pPr>
    <w:rPr>
      <w:rFonts w:ascii="宋体" w:hAnsi="宋体" w:cs="宋体"/>
      <w:sz w:val="20"/>
    </w:rPr>
  </w:style>
  <w:style w:type="paragraph" w:customStyle="1" w:styleId="225">
    <w:name w:val="正文 New New New New New New New New New New New New New New New New New New New New New New New New"/>
    <w:qFormat/>
    <w:uiPriority w:val="0"/>
    <w:pPr>
      <w:widowControl w:val="0"/>
      <w:spacing w:line="360" w:lineRule="auto"/>
      <w:jc w:val="center"/>
    </w:pPr>
    <w:rPr>
      <w:rFonts w:ascii="Times New Roman" w:hAnsi="Times New Roman" w:eastAsia="宋体" w:cs="Times New Roman"/>
      <w:kern w:val="2"/>
      <w:sz w:val="24"/>
      <w:szCs w:val="24"/>
      <w:lang w:val="en-US" w:eastAsia="zh-CN" w:bidi="ar-SA"/>
    </w:rPr>
  </w:style>
  <w:style w:type="paragraph" w:customStyle="1" w:styleId="226">
    <w:name w:val="Standard o abs"/>
    <w:basedOn w:val="1"/>
    <w:qFormat/>
    <w:uiPriority w:val="0"/>
    <w:pPr>
      <w:tabs>
        <w:tab w:val="left" w:pos="2835"/>
        <w:tab w:val="left" w:pos="3119"/>
        <w:tab w:val="left" w:pos="3402"/>
        <w:tab w:val="left" w:pos="3686"/>
        <w:tab w:val="left" w:pos="3969"/>
        <w:tab w:val="left" w:pos="4253"/>
      </w:tabs>
      <w:ind w:left="2552"/>
    </w:pPr>
    <w:rPr>
      <w:rFonts w:ascii="Syntax" w:hAnsi="Syntax"/>
      <w:sz w:val="20"/>
      <w:lang w:val="de-DE" w:eastAsia="de-DE"/>
    </w:rPr>
  </w:style>
  <w:style w:type="paragraph" w:customStyle="1" w:styleId="227">
    <w:name w:val="xl145"/>
    <w:basedOn w:val="1"/>
    <w:qFormat/>
    <w:uiPriority w:val="0"/>
    <w:pPr>
      <w:pBdr>
        <w:left w:val="single" w:color="auto" w:sz="8" w:space="0"/>
        <w:right w:val="single" w:color="auto" w:sz="4" w:space="0"/>
      </w:pBdr>
      <w:spacing w:before="100" w:beforeLines="0" w:beforeAutospacing="1" w:after="100" w:afterLines="0" w:afterAutospacing="1"/>
    </w:pPr>
    <w:rPr>
      <w:rFonts w:ascii="宋体" w:hAnsi="宋体" w:cs="宋体"/>
      <w:b/>
      <w:bCs/>
      <w:sz w:val="20"/>
    </w:rPr>
  </w:style>
  <w:style w:type="paragraph" w:customStyle="1" w:styleId="228">
    <w:name w:val="样式 正文首行缩进 + 首行缩进:  0 字符2"/>
    <w:basedOn w:val="45"/>
    <w:qFormat/>
    <w:uiPriority w:val="0"/>
    <w:pPr>
      <w:adjustRightInd/>
      <w:snapToGrid/>
      <w:spacing w:before="0" w:beforeLines="0" w:after="120" w:afterLines="0"/>
    </w:pPr>
    <w:rPr>
      <w:rFonts w:cs="宋体"/>
    </w:rPr>
  </w:style>
  <w:style w:type="paragraph" w:customStyle="1" w:styleId="229">
    <w:name w:val="xl144"/>
    <w:basedOn w:val="1"/>
    <w:qFormat/>
    <w:uiPriority w:val="0"/>
    <w:pPr>
      <w:pBdr>
        <w:left w:val="single" w:color="auto" w:sz="8" w:space="0"/>
        <w:bottom w:val="single" w:color="auto" w:sz="4" w:space="0"/>
        <w:right w:val="single" w:color="auto" w:sz="4" w:space="0"/>
      </w:pBdr>
      <w:spacing w:before="100" w:beforeLines="0" w:beforeAutospacing="1" w:after="100" w:afterLines="0" w:afterAutospacing="1"/>
    </w:pPr>
    <w:rPr>
      <w:rFonts w:ascii="宋体" w:hAnsi="宋体" w:cs="宋体"/>
      <w:b/>
      <w:bCs/>
      <w:color w:val="000000"/>
      <w:sz w:val="22"/>
      <w:szCs w:val="22"/>
    </w:rPr>
  </w:style>
  <w:style w:type="paragraph" w:customStyle="1" w:styleId="230">
    <w:name w:val="表名(W)"/>
    <w:basedOn w:val="1"/>
    <w:qFormat/>
    <w:uiPriority w:val="0"/>
    <w:pPr>
      <w:widowControl w:val="0"/>
      <w:snapToGrid w:val="0"/>
      <w:spacing w:line="520" w:lineRule="exact"/>
      <w:jc w:val="center"/>
      <w:textAlignment w:val="baseline"/>
    </w:pPr>
    <w:rPr>
      <w:rFonts w:eastAsia="仿宋_GB2312"/>
      <w:kern w:val="2"/>
      <w:sz w:val="28"/>
      <w:szCs w:val="24"/>
    </w:rPr>
  </w:style>
  <w:style w:type="paragraph" w:customStyle="1" w:styleId="231">
    <w:name w:val="三级标题"/>
    <w:basedOn w:val="1"/>
    <w:qFormat/>
    <w:uiPriority w:val="0"/>
    <w:pPr>
      <w:numPr>
        <w:ilvl w:val="2"/>
        <w:numId w:val="4"/>
      </w:numPr>
      <w:jc w:val="left"/>
      <w:outlineLvl w:val="2"/>
    </w:pPr>
    <w:rPr>
      <w:rFonts w:ascii="仿宋_GB2312" w:hAnsi="仿宋" w:eastAsia="仿宋_GB2312"/>
      <w:b/>
      <w:sz w:val="28"/>
      <w:szCs w:val="28"/>
    </w:rPr>
  </w:style>
  <w:style w:type="paragraph" w:customStyle="1" w:styleId="232">
    <w:name w:val="正文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3">
    <w:name w:val="正文缩进1"/>
    <w:basedOn w:val="1"/>
    <w:qFormat/>
    <w:uiPriority w:val="0"/>
    <w:pPr>
      <w:widowControl/>
      <w:ind w:firstLine="420"/>
      <w:jc w:val="left"/>
    </w:pPr>
    <w:rPr>
      <w:kern w:val="0"/>
    </w:rPr>
  </w:style>
  <w:style w:type="paragraph" w:customStyle="1" w:styleId="234">
    <w:name w:val=" Char Char Char Char Char Char Char Char Char Char Char Char Char Char Char Char Char Char Char Char Char Char Char Char Char"/>
    <w:basedOn w:val="1"/>
    <w:qFormat/>
    <w:uiPriority w:val="0"/>
    <w:pPr>
      <w:spacing w:after="160" w:line="240" w:lineRule="exact"/>
    </w:pPr>
    <w:rPr>
      <w:rFonts w:ascii="Verdana" w:hAnsi="Verdana" w:eastAsia="仿宋_GB2312"/>
      <w:sz w:val="24"/>
      <w:lang w:eastAsia="en-US"/>
    </w:rPr>
  </w:style>
  <w:style w:type="paragraph" w:customStyle="1" w:styleId="235">
    <w:name w:val="无列表1"/>
    <w:semiHidden/>
    <w:qFormat/>
    <w:uiPriority w:val="0"/>
    <w:rPr>
      <w:rFonts w:ascii="Calibri" w:hAnsi="Calibri" w:eastAsia="宋体" w:cs="Times New Roman"/>
      <w:sz w:val="21"/>
      <w:szCs w:val="22"/>
      <w:lang w:val="en-US" w:eastAsia="zh-CN" w:bidi="ar-SA"/>
    </w:rPr>
  </w:style>
  <w:style w:type="paragraph" w:customStyle="1" w:styleId="236">
    <w:name w:val="Normal"/>
    <w:basedOn w:val="1"/>
    <w:qFormat/>
    <w:uiPriority w:val="0"/>
    <w:pPr>
      <w:overflowPunct w:val="0"/>
      <w:autoSpaceDE w:val="0"/>
      <w:autoSpaceDN w:val="0"/>
      <w:adjustRightInd w:val="0"/>
      <w:spacing w:line="312" w:lineRule="exact"/>
      <w:jc w:val="both"/>
      <w:textAlignment w:val="baseline"/>
    </w:pPr>
    <w:rPr>
      <w:rFonts w:ascii="宋体"/>
    </w:rPr>
  </w:style>
  <w:style w:type="paragraph" w:customStyle="1" w:styleId="237">
    <w:name w:val="正文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8">
    <w:name w:val="彩色列表 - 强调文字颜色 11"/>
    <w:basedOn w:val="1"/>
    <w:qFormat/>
    <w:uiPriority w:val="0"/>
    <w:pPr>
      <w:widowControl w:val="0"/>
      <w:ind w:firstLine="420" w:firstLineChars="200"/>
      <w:jc w:val="both"/>
    </w:pPr>
    <w:rPr>
      <w:rFonts w:ascii="Calibri" w:hAnsi="Calibri"/>
      <w:kern w:val="2"/>
      <w:szCs w:val="22"/>
    </w:rPr>
  </w:style>
  <w:style w:type="paragraph" w:customStyle="1" w:styleId="239">
    <w:name w:val="Char Char Char Char Char Char Char Char Char Char Char Char"/>
    <w:basedOn w:val="1"/>
    <w:qFormat/>
    <w:uiPriority w:val="0"/>
    <w:pPr>
      <w:spacing w:line="400" w:lineRule="exact"/>
      <w:jc w:val="center"/>
    </w:pPr>
    <w:rPr>
      <w:rFonts w:ascii="Verdana" w:hAnsi="Verdana"/>
      <w:lang w:eastAsia="en-US"/>
    </w:rPr>
  </w:style>
  <w:style w:type="paragraph" w:customStyle="1" w:styleId="240">
    <w:name w:val="样式 标题 4Heading 14Heading 141Heading 142H4第三层条bulletblbb..."/>
    <w:basedOn w:val="5"/>
    <w:qFormat/>
    <w:uiPriority w:val="0"/>
    <w:pPr>
      <w:numPr>
        <w:ilvl w:val="3"/>
        <w:numId w:val="0"/>
      </w:numPr>
      <w:tabs>
        <w:tab w:val="left" w:pos="354"/>
        <w:tab w:val="clear" w:pos="864"/>
      </w:tabs>
      <w:suppressAutoHyphens/>
      <w:spacing w:before="60" w:beforeLines="0" w:after="240" w:afterLines="0" w:line="360" w:lineRule="auto"/>
    </w:pPr>
    <w:rPr>
      <w:rFonts w:ascii="宋体" w:hAnsi="Times New Roman" w:eastAsia="宋体" w:cs="宋体"/>
      <w:color w:val="000000"/>
      <w:sz w:val="24"/>
      <w:szCs w:val="20"/>
    </w:rPr>
  </w:style>
  <w:style w:type="paragraph" w:customStyle="1" w:styleId="241">
    <w:name w:val="Char Char Char1 Char"/>
    <w:basedOn w:val="15"/>
    <w:qFormat/>
    <w:uiPriority w:val="0"/>
    <w:pPr>
      <w:widowControl w:val="0"/>
      <w:jc w:val="both"/>
    </w:pPr>
    <w:rPr>
      <w:rFonts w:ascii="宋体" w:hAnsi="宋体" w:cs="宋体"/>
      <w:sz w:val="24"/>
    </w:rPr>
  </w:style>
  <w:style w:type="paragraph" w:customStyle="1" w:styleId="242">
    <w:name w:val=" Char Char Char Char Char Char1"/>
    <w:basedOn w:val="1"/>
    <w:qFormat/>
    <w:uiPriority w:val="0"/>
    <w:pPr>
      <w:spacing w:after="160" w:line="240" w:lineRule="exact"/>
    </w:pPr>
    <w:rPr>
      <w:rFonts w:ascii="Verdana" w:hAnsi="Verdana"/>
      <w:sz w:val="20"/>
      <w:lang w:eastAsia="en-US"/>
    </w:rPr>
  </w:style>
  <w:style w:type="paragraph" w:customStyle="1" w:styleId="243">
    <w:name w:val="Blockquote"/>
    <w:basedOn w:val="1"/>
    <w:qFormat/>
    <w:uiPriority w:val="0"/>
    <w:pPr>
      <w:widowControl w:val="0"/>
      <w:autoSpaceDE w:val="0"/>
      <w:autoSpaceDN w:val="0"/>
      <w:adjustRightInd w:val="0"/>
      <w:spacing w:before="60" w:beforeLines="0" w:after="60" w:afterLines="0"/>
      <w:ind w:left="360" w:right="360"/>
    </w:pPr>
  </w:style>
  <w:style w:type="paragraph" w:customStyle="1" w:styleId="244">
    <w:name w:val="目录"/>
    <w:basedOn w:val="1"/>
    <w:qFormat/>
    <w:uiPriority w:val="0"/>
    <w:pPr>
      <w:spacing w:line="480" w:lineRule="auto"/>
      <w:jc w:val="center"/>
    </w:pPr>
    <w:rPr>
      <w:rFonts w:ascii="宋体"/>
      <w:b/>
      <w:sz w:val="24"/>
    </w:rPr>
  </w:style>
  <w:style w:type="paragraph" w:customStyle="1" w:styleId="245">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宋体" w:hAnsi="宋体" w:eastAsia="宋体" w:cs="Times New Roman"/>
      <w:kern w:val="16"/>
      <w:sz w:val="21"/>
      <w:szCs w:val="24"/>
      <w:lang w:val="en-US" w:eastAsia="zh-CN" w:bidi="ar-SA"/>
    </w:rPr>
  </w:style>
  <w:style w:type="paragraph" w:customStyle="1" w:styleId="246">
    <w:name w:val="正文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等线 Light"/>
      <w:kern w:val="2"/>
      <w:sz w:val="21"/>
      <w:szCs w:val="24"/>
      <w:lang w:val="en-US" w:eastAsia="zh-CN" w:bidi="ar-SA"/>
    </w:rPr>
  </w:style>
  <w:style w:type="paragraph" w:customStyle="1" w:styleId="247">
    <w:name w:val="null3"/>
    <w:qFormat/>
    <w:uiPriority w:val="0"/>
    <w:rPr>
      <w:rFonts w:hint="eastAsia" w:ascii="Calibri" w:hAnsi="Calibri" w:eastAsia="宋体" w:cs="Times New Roman"/>
      <w:lang w:val="en-US" w:eastAsia="zh-Hans"/>
    </w:rPr>
  </w:style>
  <w:style w:type="paragraph" w:customStyle="1" w:styleId="248">
    <w:name w:val="font0"/>
    <w:basedOn w:val="1"/>
    <w:qFormat/>
    <w:uiPriority w:val="0"/>
    <w:pPr>
      <w:spacing w:before="100" w:beforeLines="0" w:beforeAutospacing="1" w:after="100" w:afterLines="0" w:afterAutospacing="1"/>
    </w:pPr>
    <w:rPr>
      <w:rFonts w:hint="eastAsia" w:ascii="宋体" w:hAnsi="宋体" w:cs="Courier New"/>
      <w:sz w:val="24"/>
      <w:szCs w:val="24"/>
      <w:lang w:eastAsia="en-US"/>
    </w:rPr>
  </w:style>
  <w:style w:type="paragraph" w:customStyle="1" w:styleId="249">
    <w:name w:val="xl94"/>
    <w:basedOn w:val="1"/>
    <w:qFormat/>
    <w:uiPriority w:val="0"/>
    <w:pPr>
      <w:pBdr>
        <w:top w:val="single" w:color="auto" w:sz="4" w:space="0"/>
        <w:bottom w:val="single" w:color="auto" w:sz="4" w:space="0"/>
        <w:right w:val="single" w:color="auto" w:sz="4" w:space="0"/>
      </w:pBdr>
      <w:spacing w:before="100" w:beforeLines="0" w:beforeAutospacing="1" w:after="100" w:afterLines="0" w:afterAutospacing="1"/>
    </w:pPr>
    <w:rPr>
      <w:rFonts w:ascii="宋体" w:hAnsi="宋体" w:cs="宋体"/>
      <w:sz w:val="18"/>
      <w:szCs w:val="18"/>
    </w:rPr>
  </w:style>
  <w:style w:type="paragraph" w:customStyle="1" w:styleId="250">
    <w:name w:val=" Char Char16"/>
    <w:basedOn w:val="1"/>
    <w:qFormat/>
    <w:uiPriority w:val="0"/>
    <w:pPr>
      <w:widowControl w:val="0"/>
      <w:jc w:val="both"/>
    </w:pPr>
    <w:rPr>
      <w:rFonts w:ascii="Tahoma" w:hAnsi="Tahoma"/>
      <w:kern w:val="2"/>
      <w:sz w:val="24"/>
    </w:rPr>
  </w:style>
  <w:style w:type="paragraph" w:customStyle="1" w:styleId="251">
    <w:name w:val="标题 3 New"/>
    <w:basedOn w:val="246"/>
    <w:next w:val="246"/>
    <w:qFormat/>
    <w:uiPriority w:val="0"/>
    <w:pPr>
      <w:keepNext/>
      <w:keepLines/>
      <w:widowControl w:val="0"/>
      <w:spacing w:before="260" w:beforeLines="0" w:after="260" w:afterLines="0" w:line="415" w:lineRule="auto"/>
      <w:outlineLvl w:val="2"/>
    </w:pPr>
    <w:rPr>
      <w:rFonts w:eastAsia="宋体"/>
      <w:b/>
      <w:bCs/>
      <w:kern w:val="2"/>
      <w:sz w:val="32"/>
      <w:szCs w:val="32"/>
      <w:lang w:val="en-US" w:eastAsia="zh-CN" w:bidi="ar-SA"/>
    </w:rPr>
  </w:style>
  <w:style w:type="paragraph" w:customStyle="1" w:styleId="252">
    <w:name w:val="xl106"/>
    <w:basedOn w:val="1"/>
    <w:qFormat/>
    <w:uiPriority w:val="0"/>
    <w:pPr>
      <w:pBdr>
        <w:top w:val="single" w:color="auto" w:sz="4" w:space="0"/>
        <w:left w:val="single" w:color="auto" w:sz="4" w:space="0"/>
        <w:bottom w:val="single" w:color="auto" w:sz="4" w:space="0"/>
        <w:right w:val="single" w:color="auto" w:sz="8" w:space="0"/>
      </w:pBdr>
      <w:spacing w:before="100" w:beforeLines="0" w:beforeAutospacing="1" w:after="100" w:afterLines="0" w:afterAutospacing="1"/>
    </w:pPr>
    <w:rPr>
      <w:rFonts w:ascii="宋体" w:hAnsi="宋体" w:cs="宋体"/>
      <w:sz w:val="18"/>
      <w:szCs w:val="18"/>
    </w:rPr>
  </w:style>
  <w:style w:type="paragraph" w:customStyle="1" w:styleId="253">
    <w:name w:val=" Char Char2"/>
    <w:basedOn w:val="1"/>
    <w:qFormat/>
    <w:uiPriority w:val="0"/>
    <w:pPr>
      <w:spacing w:after="160" w:afterLines="0" w:line="240" w:lineRule="exact"/>
    </w:pPr>
    <w:rPr>
      <w:rFonts w:ascii="Verdana" w:hAnsi="Verdana"/>
      <w:lang w:eastAsia="en-US"/>
    </w:rPr>
  </w:style>
  <w:style w:type="paragraph" w:customStyle="1" w:styleId="254">
    <w:name w:val="xl133"/>
    <w:basedOn w:val="1"/>
    <w:qFormat/>
    <w:uiPriority w:val="0"/>
    <w:pPr>
      <w:pBdr>
        <w:left w:val="single" w:color="auto" w:sz="4" w:space="0"/>
        <w:bottom w:val="single" w:color="auto" w:sz="4" w:space="0"/>
        <w:right w:val="single" w:color="auto" w:sz="8" w:space="0"/>
      </w:pBdr>
      <w:spacing w:before="100" w:beforeLines="0" w:beforeAutospacing="1" w:after="100" w:afterLines="0" w:afterAutospacing="1"/>
    </w:pPr>
    <w:rPr>
      <w:rFonts w:ascii="宋体" w:hAnsi="宋体" w:cs="宋体"/>
      <w:b/>
      <w:bCs/>
      <w:sz w:val="22"/>
      <w:szCs w:val="22"/>
    </w:rPr>
  </w:style>
  <w:style w:type="paragraph" w:customStyle="1" w:styleId="255">
    <w:name w:val="CM13"/>
    <w:basedOn w:val="199"/>
    <w:next w:val="199"/>
    <w:qFormat/>
    <w:uiPriority w:val="99"/>
    <w:pPr>
      <w:spacing w:line="520" w:lineRule="atLeast"/>
    </w:pPr>
    <w:rPr>
      <w:rFonts w:ascii="仿宋" w:hAnsi="Calibri" w:eastAsia="仿宋" w:cs="Times New Roman"/>
      <w:color w:val="auto"/>
      <w:sz w:val="24"/>
    </w:rPr>
  </w:style>
  <w:style w:type="paragraph" w:customStyle="1" w:styleId="256">
    <w:name w:val="二级标题"/>
    <w:basedOn w:val="1"/>
    <w:qFormat/>
    <w:uiPriority w:val="0"/>
    <w:pPr>
      <w:numPr>
        <w:ilvl w:val="1"/>
        <w:numId w:val="4"/>
      </w:numPr>
      <w:jc w:val="left"/>
      <w:outlineLvl w:val="1"/>
    </w:pPr>
    <w:rPr>
      <w:rFonts w:ascii="楷体_GB2312" w:hAnsi="华文楷体" w:eastAsia="楷体_GB2312"/>
      <w:bCs/>
      <w:sz w:val="28"/>
      <w:szCs w:val="28"/>
    </w:rPr>
  </w:style>
  <w:style w:type="paragraph" w:customStyle="1" w:styleId="257">
    <w:name w:val="普通(Web)"/>
    <w:basedOn w:val="1"/>
    <w:qFormat/>
    <w:uiPriority w:val="0"/>
    <w:pPr>
      <w:spacing w:before="100" w:beforeLines="0" w:beforeAutospacing="1" w:after="100" w:afterLines="0" w:afterAutospacing="1" w:line="240" w:lineRule="atLeast"/>
      <w:ind w:firstLine="360"/>
    </w:pPr>
    <w:rPr>
      <w:rFonts w:ascii="宋体" w:hAnsi="宋体"/>
      <w:sz w:val="18"/>
      <w:szCs w:val="18"/>
    </w:rPr>
  </w:style>
  <w:style w:type="paragraph" w:customStyle="1" w:styleId="258">
    <w:name w:val="xl30"/>
    <w:basedOn w:val="1"/>
    <w:qFormat/>
    <w:uiPriority w:val="0"/>
    <w:pPr>
      <w:pBdr>
        <w:top w:val="single" w:color="auto" w:sz="4" w:space="0"/>
        <w:left w:val="single" w:color="auto" w:sz="4" w:space="0"/>
        <w:bottom w:val="single" w:color="auto" w:sz="4" w:space="0"/>
        <w:right w:val="single" w:color="auto" w:sz="4" w:space="0"/>
      </w:pBdr>
      <w:spacing w:before="100" w:beforeLines="0" w:beforeAutospacing="1" w:after="100" w:afterLines="0" w:afterAutospacing="1"/>
      <w:textAlignment w:val="center"/>
    </w:pPr>
    <w:rPr>
      <w:rFonts w:ascii="Arial Unicode MS" w:hAnsi="Arial Unicode MS" w:eastAsia="Arial Unicode MS" w:cs="Courier New"/>
      <w:sz w:val="14"/>
      <w:szCs w:val="14"/>
      <w:lang w:eastAsia="en-US"/>
    </w:rPr>
  </w:style>
  <w:style w:type="paragraph" w:customStyle="1" w:styleId="259">
    <w:name w:val="xl102"/>
    <w:basedOn w:val="1"/>
    <w:qFormat/>
    <w:uiPriority w:val="0"/>
    <w:pPr>
      <w:pBdr>
        <w:top w:val="single" w:color="auto" w:sz="8" w:space="0"/>
      </w:pBdr>
      <w:spacing w:before="100" w:beforeLines="0" w:beforeAutospacing="1" w:after="100" w:afterLines="0" w:afterAutospacing="1"/>
    </w:pPr>
    <w:rPr>
      <w:rFonts w:ascii="宋体" w:hAnsi="宋体" w:cs="宋体"/>
      <w:sz w:val="20"/>
    </w:rPr>
  </w:style>
  <w:style w:type="paragraph" w:customStyle="1" w:styleId="260">
    <w:name w:val="正文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1">
    <w:name w:val="正文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62">
    <w:name w:val="xl99"/>
    <w:basedOn w:val="1"/>
    <w:qFormat/>
    <w:uiPriority w:val="0"/>
    <w:pPr>
      <w:pBdr>
        <w:bottom w:val="single" w:color="auto" w:sz="8" w:space="0"/>
      </w:pBdr>
      <w:spacing w:before="100" w:beforeLines="0" w:beforeAutospacing="1" w:after="100" w:afterLines="0" w:afterAutospacing="1"/>
      <w:textAlignment w:val="top"/>
    </w:pPr>
    <w:rPr>
      <w:rFonts w:ascii="宋体" w:hAnsi="宋体" w:cs="宋体"/>
      <w:sz w:val="24"/>
      <w:szCs w:val="24"/>
    </w:rPr>
  </w:style>
  <w:style w:type="paragraph" w:customStyle="1" w:styleId="263">
    <w:name w:val="_Style 317"/>
    <w:basedOn w:val="2"/>
    <w:next w:val="1"/>
    <w:qFormat/>
    <w:uiPriority w:val="0"/>
    <w:pPr>
      <w:spacing w:before="480" w:after="0" w:line="276" w:lineRule="auto"/>
      <w:outlineLvl w:val="9"/>
    </w:pPr>
    <w:rPr>
      <w:rFonts w:ascii="Cambria" w:hAnsi="Cambria"/>
      <w:b w:val="0"/>
      <w:bCs w:val="0"/>
      <w:color w:val="365F91"/>
      <w:kern w:val="0"/>
      <w:sz w:val="28"/>
      <w:szCs w:val="28"/>
    </w:rPr>
  </w:style>
  <w:style w:type="paragraph" w:customStyle="1" w:styleId="264">
    <w:name w:val="xl100"/>
    <w:basedOn w:val="1"/>
    <w:qFormat/>
    <w:uiPriority w:val="0"/>
    <w:pPr>
      <w:pBdr>
        <w:top w:val="single" w:color="auto" w:sz="8" w:space="0"/>
      </w:pBdr>
      <w:spacing w:before="100" w:beforeLines="0" w:beforeAutospacing="1" w:after="100" w:afterLines="0" w:afterAutospacing="1"/>
    </w:pPr>
    <w:rPr>
      <w:b/>
      <w:bCs/>
      <w:sz w:val="20"/>
    </w:rPr>
  </w:style>
  <w:style w:type="paragraph" w:customStyle="1" w:styleId="265">
    <w:name w:val="正文序号 1"/>
    <w:basedOn w:val="1"/>
    <w:qFormat/>
    <w:uiPriority w:val="0"/>
    <w:pPr>
      <w:widowControl w:val="0"/>
      <w:numPr>
        <w:ilvl w:val="0"/>
        <w:numId w:val="3"/>
      </w:numPr>
      <w:spacing w:before="60"/>
      <w:jc w:val="both"/>
    </w:pPr>
    <w:rPr>
      <w:kern w:val="2"/>
      <w:szCs w:val="24"/>
    </w:rPr>
  </w:style>
  <w:style w:type="paragraph" w:customStyle="1" w:styleId="266">
    <w:name w:val="1"/>
    <w:basedOn w:val="1"/>
    <w:next w:val="24"/>
    <w:qFormat/>
    <w:uiPriority w:val="0"/>
    <w:pPr>
      <w:widowControl w:val="0"/>
      <w:jc w:val="both"/>
    </w:pPr>
    <w:rPr>
      <w:rFonts w:ascii="宋体" w:hAnsi="Courier New"/>
      <w:kern w:val="2"/>
    </w:rPr>
  </w:style>
  <w:style w:type="paragraph" w:customStyle="1" w:styleId="267">
    <w:name w:val="正文 New New New New New New New New New New New New New New New New New New New New New New New New New New New New New New New New New New New New New New New New New New New New New New New New New New New New New New New New New New New New New New Ne2"/>
    <w:qFormat/>
    <w:uiPriority w:val="0"/>
    <w:pPr>
      <w:widowControl w:val="0"/>
      <w:jc w:val="both"/>
    </w:pPr>
    <w:rPr>
      <w:rFonts w:ascii="Times New Roman" w:hAnsi="Times New Roman" w:eastAsia="宋体" w:cs="Times New Roman"/>
      <w:kern w:val="16"/>
      <w:sz w:val="21"/>
      <w:szCs w:val="24"/>
      <w:lang w:val="en-US" w:eastAsia="zh-CN" w:bidi="ar-SA"/>
    </w:rPr>
  </w:style>
  <w:style w:type="paragraph" w:customStyle="1" w:styleId="268">
    <w:name w:val=" Char Char Char Char Char Char Char Char Char Char Char Char Char Char Char"/>
    <w:basedOn w:val="1"/>
    <w:qFormat/>
    <w:uiPriority w:val="0"/>
    <w:pPr>
      <w:spacing w:line="400" w:lineRule="exact"/>
      <w:jc w:val="center"/>
    </w:pPr>
    <w:rPr>
      <w:rFonts w:ascii="Verdana" w:hAnsi="Verdana"/>
      <w:lang w:eastAsia="en-US"/>
    </w:rPr>
  </w:style>
  <w:style w:type="paragraph" w:customStyle="1" w:styleId="269">
    <w:name w:val=" Char Char Char Char Char Char Char Char Char Char Char Char Char Char Char Char Char"/>
    <w:basedOn w:val="1"/>
    <w:qFormat/>
    <w:uiPriority w:val="0"/>
    <w:pPr>
      <w:spacing w:after="160" w:afterLines="0" w:line="240" w:lineRule="exact"/>
    </w:pPr>
    <w:rPr>
      <w:rFonts w:ascii="Verdana" w:hAnsi="Verdana" w:eastAsia="仿宋_GB2312"/>
      <w:sz w:val="24"/>
      <w:lang w:eastAsia="en-US"/>
    </w:rPr>
  </w:style>
  <w:style w:type="paragraph" w:customStyle="1" w:styleId="270">
    <w:name w:val="xl88"/>
    <w:basedOn w:val="1"/>
    <w:qFormat/>
    <w:uiPriority w:val="0"/>
    <w:pPr>
      <w:pBdr>
        <w:top w:val="single" w:color="auto" w:sz="4" w:space="0"/>
        <w:left w:val="single" w:color="auto" w:sz="4" w:space="0"/>
        <w:bottom w:val="single" w:color="auto" w:sz="4" w:space="0"/>
        <w:right w:val="single" w:color="auto" w:sz="4" w:space="0"/>
      </w:pBdr>
      <w:spacing w:before="100" w:beforeLines="0" w:beforeAutospacing="1" w:after="100" w:afterLines="0" w:afterAutospacing="1"/>
    </w:pPr>
    <w:rPr>
      <w:rFonts w:ascii="宋体" w:hAnsi="宋体" w:cs="宋体"/>
      <w:sz w:val="18"/>
      <w:szCs w:val="18"/>
    </w:rPr>
  </w:style>
  <w:style w:type="paragraph" w:customStyle="1" w:styleId="271">
    <w:name w:val="3-正文-1-样式 行距: 1.5 倍行距 首行缩进:  2 字符"/>
    <w:basedOn w:val="1"/>
    <w:qFormat/>
    <w:uiPriority w:val="0"/>
    <w:pPr>
      <w:widowControl w:val="0"/>
      <w:spacing w:line="360" w:lineRule="auto"/>
      <w:ind w:firstLine="485" w:firstLineChars="202"/>
      <w:jc w:val="both"/>
    </w:pPr>
    <w:rPr>
      <w:rFonts w:ascii="华文仿宋" w:hAnsi="华文仿宋" w:eastAsia="仿宋_GB2312" w:cs="宋体"/>
      <w:kern w:val="2"/>
      <w:sz w:val="24"/>
    </w:rPr>
  </w:style>
  <w:style w:type="paragraph" w:customStyle="1" w:styleId="272">
    <w:name w:val="xl83"/>
    <w:basedOn w:val="1"/>
    <w:qFormat/>
    <w:uiPriority w:val="0"/>
    <w:pPr>
      <w:pBdr>
        <w:top w:val="single" w:color="auto" w:sz="4" w:space="0"/>
        <w:left w:val="single" w:color="auto" w:sz="4" w:space="0"/>
        <w:bottom w:val="single" w:color="auto" w:sz="4" w:space="0"/>
        <w:right w:val="single" w:color="auto" w:sz="8" w:space="0"/>
      </w:pBdr>
      <w:spacing w:before="100" w:beforeLines="0" w:beforeAutospacing="1" w:after="100" w:afterLines="0" w:afterAutospacing="1"/>
    </w:pPr>
    <w:rPr>
      <w:rFonts w:ascii="宋体" w:hAnsi="宋体" w:cs="宋体"/>
      <w:sz w:val="24"/>
      <w:szCs w:val="24"/>
    </w:rPr>
  </w:style>
  <w:style w:type="paragraph" w:customStyle="1" w:styleId="273">
    <w:name w:val="newsbodym"/>
    <w:basedOn w:val="1"/>
    <w:qFormat/>
    <w:uiPriority w:val="0"/>
    <w:pPr>
      <w:spacing w:before="100" w:beforeLines="0" w:beforeAutospacing="1" w:after="100" w:afterLines="0" w:afterAutospacing="1" w:line="330" w:lineRule="atLeast"/>
    </w:pPr>
    <w:rPr>
      <w:rFonts w:ascii="宋体" w:hAnsi="宋体" w:cs="宋体"/>
      <w:color w:val="000000"/>
      <w:szCs w:val="21"/>
    </w:rPr>
  </w:style>
  <w:style w:type="paragraph" w:customStyle="1" w:styleId="274">
    <w:name w:val="2册标题2"/>
    <w:basedOn w:val="1"/>
    <w:next w:val="1"/>
    <w:qFormat/>
    <w:uiPriority w:val="0"/>
    <w:pPr>
      <w:widowControl w:val="0"/>
      <w:spacing w:before="156" w:beforeLines="50" w:after="156" w:afterLines="50" w:line="300" w:lineRule="auto"/>
      <w:jc w:val="both"/>
      <w:outlineLvl w:val="1"/>
    </w:pPr>
    <w:rPr>
      <w:rFonts w:ascii="Arial" w:hAnsi="Arial" w:eastAsia="黑体"/>
      <w:kern w:val="2"/>
      <w:sz w:val="30"/>
      <w:szCs w:val="30"/>
    </w:rPr>
  </w:style>
  <w:style w:type="paragraph" w:customStyle="1" w:styleId="275">
    <w:name w:val="样式 四号 黑色 首行缩进:  1.01 厘米 行距: 最小值 24 磅"/>
    <w:basedOn w:val="1"/>
    <w:qFormat/>
    <w:uiPriority w:val="0"/>
    <w:pPr>
      <w:widowControl w:val="0"/>
      <w:tabs>
        <w:tab w:val="left" w:pos="2760"/>
      </w:tabs>
      <w:spacing w:line="480" w:lineRule="atLeast"/>
      <w:ind w:left="2760" w:hanging="420"/>
      <w:jc w:val="both"/>
    </w:pPr>
    <w:rPr>
      <w:rFonts w:cs="宋体"/>
      <w:color w:val="000000"/>
      <w:sz w:val="28"/>
    </w:rPr>
  </w:style>
  <w:style w:type="paragraph" w:customStyle="1" w:styleId="276">
    <w:name w:val="标题5"/>
    <w:basedOn w:val="1"/>
    <w:qFormat/>
    <w:uiPriority w:val="0"/>
    <w:pPr>
      <w:widowControl w:val="0"/>
      <w:numPr>
        <w:ilvl w:val="0"/>
        <w:numId w:val="5"/>
      </w:numPr>
      <w:tabs>
        <w:tab w:val="clear" w:pos="1440"/>
      </w:tabs>
      <w:spacing w:before="120" w:after="120"/>
      <w:ind w:left="0" w:firstLine="0"/>
      <w:jc w:val="both"/>
    </w:pPr>
    <w:rPr>
      <w:rFonts w:ascii="宋体"/>
      <w:b/>
      <w:kern w:val="2"/>
      <w:sz w:val="28"/>
      <w:szCs w:val="24"/>
    </w:rPr>
  </w:style>
  <w:style w:type="paragraph" w:customStyle="1" w:styleId="277">
    <w:name w:val="样式 标题 4 + 段前: 5 磅 段后: 5 磅 行距: 单倍行距"/>
    <w:basedOn w:val="5"/>
    <w:qFormat/>
    <w:uiPriority w:val="0"/>
    <w:pPr>
      <w:widowControl w:val="0"/>
      <w:numPr>
        <w:ilvl w:val="3"/>
        <w:numId w:val="0"/>
      </w:numPr>
      <w:tabs>
        <w:tab w:val="left" w:pos="1680"/>
        <w:tab w:val="clear" w:pos="864"/>
      </w:tabs>
      <w:adjustRightInd w:val="0"/>
      <w:spacing w:before="100" w:beforeLines="0" w:after="100" w:afterLines="0" w:line="240" w:lineRule="auto"/>
      <w:ind w:left="1469" w:hanging="420"/>
      <w:textAlignment w:val="baseline"/>
    </w:pPr>
    <w:rPr>
      <w:bCs w:val="0"/>
      <w:szCs w:val="20"/>
    </w:rPr>
  </w:style>
  <w:style w:type="paragraph" w:customStyle="1" w:styleId="278">
    <w:name w:val="xl81"/>
    <w:basedOn w:val="1"/>
    <w:qFormat/>
    <w:uiPriority w:val="0"/>
    <w:pPr>
      <w:spacing w:before="100" w:beforeLines="0" w:beforeAutospacing="1" w:after="100" w:afterLines="0" w:afterAutospacing="1"/>
    </w:pPr>
    <w:rPr>
      <w:rFonts w:ascii="宋体" w:hAnsi="宋体" w:cs="宋体"/>
      <w:sz w:val="12"/>
      <w:szCs w:val="12"/>
    </w:rPr>
  </w:style>
  <w:style w:type="paragraph" w:customStyle="1" w:styleId="279">
    <w:name w:val="xl70"/>
    <w:basedOn w:val="1"/>
    <w:qFormat/>
    <w:uiPriority w:val="0"/>
    <w:pPr>
      <w:pBdr>
        <w:top w:val="single" w:color="auto" w:sz="4" w:space="0"/>
        <w:left w:val="single" w:color="auto" w:sz="4" w:space="0"/>
        <w:bottom w:val="single" w:color="auto" w:sz="4" w:space="0"/>
        <w:right w:val="single" w:color="auto" w:sz="4" w:space="0"/>
      </w:pBdr>
      <w:spacing w:before="100" w:beforeLines="0" w:beforeAutospacing="1" w:after="100" w:afterLines="0" w:afterAutospacing="1"/>
    </w:pPr>
    <w:rPr>
      <w:rFonts w:ascii="宋体" w:hAnsi="宋体" w:cs="宋体"/>
      <w:sz w:val="24"/>
      <w:szCs w:val="24"/>
    </w:rPr>
  </w:style>
  <w:style w:type="paragraph" w:customStyle="1" w:styleId="280">
    <w:name w:val=" Char2 Char Char Char"/>
    <w:basedOn w:val="1"/>
    <w:qFormat/>
    <w:uiPriority w:val="0"/>
    <w:pPr>
      <w:spacing w:after="160" w:line="240" w:lineRule="exact"/>
    </w:pPr>
    <w:rPr>
      <w:rFonts w:ascii="Verdana" w:hAnsi="Verdana" w:eastAsia="仿宋_GB2312"/>
      <w:sz w:val="24"/>
      <w:lang w:eastAsia="en-US"/>
    </w:rPr>
  </w:style>
  <w:style w:type="paragraph" w:customStyle="1" w:styleId="281">
    <w:name w:val="题注4"/>
    <w:basedOn w:val="1"/>
    <w:next w:val="14"/>
    <w:qFormat/>
    <w:uiPriority w:val="0"/>
    <w:pPr>
      <w:widowControl w:val="0"/>
      <w:ind w:left="-132" w:leftChars="-64" w:right="-105" w:rightChars="-50" w:hanging="2"/>
      <w:jc w:val="center"/>
    </w:pPr>
    <w:rPr>
      <w:b/>
      <w:color w:val="FF0000"/>
      <w:kern w:val="2"/>
      <w:szCs w:val="21"/>
      <w:lang w:val="en-GB"/>
    </w:rPr>
  </w:style>
  <w:style w:type="paragraph" w:customStyle="1" w:styleId="282">
    <w:name w:val="xl98"/>
    <w:basedOn w:val="1"/>
    <w:qFormat/>
    <w:uiPriority w:val="0"/>
    <w:pPr>
      <w:pBdr>
        <w:bottom w:val="single" w:color="auto" w:sz="8" w:space="0"/>
      </w:pBdr>
      <w:spacing w:before="100" w:beforeLines="0" w:beforeAutospacing="1" w:after="100" w:afterLines="0" w:afterAutospacing="1"/>
      <w:textAlignment w:val="top"/>
    </w:pPr>
    <w:rPr>
      <w:rFonts w:ascii="宋体" w:hAnsi="宋体" w:cs="宋体"/>
      <w:sz w:val="22"/>
      <w:szCs w:val="22"/>
    </w:rPr>
  </w:style>
  <w:style w:type="paragraph" w:customStyle="1" w:styleId="283">
    <w:name w:val="xl114"/>
    <w:basedOn w:val="1"/>
    <w:qFormat/>
    <w:uiPriority w:val="0"/>
    <w:pPr>
      <w:spacing w:before="100" w:beforeLines="0" w:beforeAutospacing="1" w:after="100" w:afterLines="0" w:afterAutospacing="1"/>
    </w:pPr>
    <w:rPr>
      <w:rFonts w:ascii="宋体" w:hAnsi="宋体" w:cs="宋体"/>
      <w:b/>
      <w:bCs/>
      <w:sz w:val="22"/>
      <w:szCs w:val="22"/>
    </w:rPr>
  </w:style>
  <w:style w:type="paragraph" w:customStyle="1" w:styleId="284">
    <w:name w:val="CM11"/>
    <w:basedOn w:val="199"/>
    <w:next w:val="199"/>
    <w:qFormat/>
    <w:uiPriority w:val="99"/>
    <w:pPr>
      <w:spacing w:line="520" w:lineRule="atLeast"/>
    </w:pPr>
    <w:rPr>
      <w:rFonts w:ascii="仿宋" w:hAnsi="Calibri" w:eastAsia="仿宋" w:cs="Times New Roman"/>
      <w:color w:val="auto"/>
      <w:sz w:val="24"/>
    </w:rPr>
  </w:style>
  <w:style w:type="paragraph" w:customStyle="1" w:styleId="285">
    <w:name w:val="Index 11"/>
    <w:basedOn w:val="1"/>
    <w:next w:val="1"/>
    <w:qFormat/>
    <w:uiPriority w:val="0"/>
    <w:pPr>
      <w:tabs>
        <w:tab w:val="left" w:pos="7740"/>
      </w:tabs>
      <w:jc w:val="center"/>
    </w:pPr>
    <w:rPr>
      <w:rFonts w:ascii="仿宋" w:hAnsi="仿宋" w:eastAsia="仿宋" w:cs="仿宋"/>
      <w:b/>
      <w:bCs/>
      <w:sz w:val="28"/>
      <w:szCs w:val="28"/>
    </w:rPr>
  </w:style>
  <w:style w:type="paragraph" w:customStyle="1" w:styleId="286">
    <w:name w:val="Char Char Char Char Char Char Char"/>
    <w:basedOn w:val="1"/>
    <w:qFormat/>
    <w:uiPriority w:val="0"/>
    <w:pPr>
      <w:widowControl w:val="0"/>
      <w:jc w:val="both"/>
    </w:pPr>
    <w:rPr>
      <w:rFonts w:ascii="Tahoma" w:hAnsi="Tahoma" w:cs="Tahoma"/>
      <w:kern w:val="2"/>
      <w:sz w:val="30"/>
      <w:szCs w:val="30"/>
    </w:rPr>
  </w:style>
  <w:style w:type="paragraph" w:customStyle="1" w:styleId="287">
    <w:name w:val="样式 样式 正文首行缩进 + (符号) 宋体 + 左侧:  2 字符 首行缩进:  2 字符"/>
    <w:basedOn w:val="1"/>
    <w:qFormat/>
    <w:uiPriority w:val="0"/>
    <w:pPr>
      <w:widowControl w:val="0"/>
      <w:spacing w:line="360" w:lineRule="auto"/>
      <w:ind w:firstLine="200" w:firstLineChars="200"/>
    </w:pPr>
    <w:rPr>
      <w:rFonts w:hAnsi="宋体" w:cs="宋体"/>
      <w:lang w:eastAsia="en-US"/>
    </w:rPr>
  </w:style>
  <w:style w:type="paragraph" w:customStyle="1" w:styleId="288">
    <w:name w:val="xl24"/>
    <w:basedOn w:val="1"/>
    <w:qFormat/>
    <w:uiPriority w:val="0"/>
    <w:pPr>
      <w:pBdr>
        <w:top w:val="single" w:color="auto" w:sz="4" w:space="0"/>
        <w:left w:val="single" w:color="auto" w:sz="4" w:space="0"/>
        <w:bottom w:val="single" w:color="auto" w:sz="4" w:space="0"/>
        <w:right w:val="single" w:color="auto" w:sz="4" w:space="0"/>
      </w:pBdr>
      <w:spacing w:before="100" w:beforeLines="0" w:beforeAutospacing="1" w:after="100" w:afterLines="0" w:afterAutospacing="1"/>
      <w:textAlignment w:val="center"/>
    </w:pPr>
    <w:rPr>
      <w:rFonts w:eastAsia="Arial Unicode MS"/>
      <w:sz w:val="24"/>
      <w:szCs w:val="24"/>
      <w:lang w:eastAsia="en-US"/>
    </w:rPr>
  </w:style>
  <w:style w:type="paragraph" w:customStyle="1" w:styleId="289">
    <w:name w:val="xl80"/>
    <w:basedOn w:val="1"/>
    <w:qFormat/>
    <w:uiPriority w:val="0"/>
    <w:pPr>
      <w:pBdr>
        <w:top w:val="single" w:color="auto" w:sz="4" w:space="0"/>
        <w:left w:val="single" w:color="auto" w:sz="4" w:space="0"/>
        <w:bottom w:val="single" w:color="auto" w:sz="8" w:space="0"/>
        <w:right w:val="single" w:color="auto" w:sz="8" w:space="0"/>
      </w:pBdr>
      <w:spacing w:before="100" w:beforeLines="0" w:beforeAutospacing="1" w:after="100" w:afterLines="0" w:afterAutospacing="1"/>
    </w:pPr>
    <w:rPr>
      <w:rFonts w:ascii="宋体" w:hAnsi="宋体" w:cs="宋体"/>
      <w:sz w:val="12"/>
      <w:szCs w:val="12"/>
    </w:rPr>
  </w:style>
  <w:style w:type="paragraph" w:customStyle="1" w:styleId="290">
    <w:name w:val="_"/>
    <w:basedOn w:val="1"/>
    <w:qFormat/>
    <w:uiPriority w:val="0"/>
    <w:pPr>
      <w:widowControl w:val="0"/>
      <w:adjustRightInd w:val="0"/>
      <w:ind w:left="480"/>
      <w:jc w:val="both"/>
      <w:textAlignment w:val="baseline"/>
    </w:pPr>
  </w:style>
  <w:style w:type="paragraph" w:customStyle="1" w:styleId="291">
    <w:name w:val="xl36"/>
    <w:basedOn w:val="1"/>
    <w:qFormat/>
    <w:uiPriority w:val="0"/>
    <w:pPr>
      <w:pBdr>
        <w:top w:val="single" w:color="auto" w:sz="4" w:space="0"/>
        <w:left w:val="single" w:color="auto" w:sz="4" w:space="0"/>
        <w:bottom w:val="single" w:color="auto" w:sz="4" w:space="0"/>
        <w:right w:val="single" w:color="auto" w:sz="4" w:space="0"/>
      </w:pBdr>
      <w:shd w:val="clear" w:color="auto" w:fill="C0C0C0"/>
      <w:spacing w:before="100" w:beforeLines="0" w:beforeAutospacing="1" w:after="100" w:afterLines="0" w:afterAutospacing="1"/>
      <w:jc w:val="center"/>
      <w:textAlignment w:val="center"/>
    </w:pPr>
    <w:rPr>
      <w:rFonts w:ascii="Arial Unicode MS" w:hAnsi="Arial Unicode MS" w:eastAsia="Arial Unicode MS"/>
      <w:b/>
      <w:sz w:val="20"/>
    </w:rPr>
  </w:style>
  <w:style w:type="paragraph" w:customStyle="1" w:styleId="292">
    <w:name w:val="xl118"/>
    <w:basedOn w:val="1"/>
    <w:qFormat/>
    <w:uiPriority w:val="0"/>
    <w:pPr>
      <w:pBdr>
        <w:top w:val="single" w:color="auto" w:sz="4" w:space="0"/>
        <w:left w:val="single" w:color="auto" w:sz="8" w:space="0"/>
        <w:bottom w:val="single" w:color="auto" w:sz="4" w:space="0"/>
        <w:right w:val="single" w:color="auto" w:sz="4" w:space="0"/>
      </w:pBdr>
      <w:spacing w:before="100" w:beforeLines="0" w:beforeAutospacing="1" w:after="100" w:afterLines="0" w:afterAutospacing="1"/>
    </w:pPr>
    <w:rPr>
      <w:rFonts w:ascii="宋体" w:hAnsi="宋体" w:cs="宋体"/>
      <w:b/>
      <w:bCs/>
      <w:sz w:val="18"/>
      <w:szCs w:val="18"/>
    </w:rPr>
  </w:style>
  <w:style w:type="paragraph" w:customStyle="1" w:styleId="293">
    <w:name w:val="样式 标题 2 + 宋体 五号 非加粗 黑色"/>
    <w:basedOn w:val="3"/>
    <w:qFormat/>
    <w:uiPriority w:val="0"/>
    <w:pPr>
      <w:keepNext/>
      <w:tabs>
        <w:tab w:val="left" w:pos="840"/>
        <w:tab w:val="clear" w:pos="425"/>
      </w:tabs>
      <w:adjustRightInd w:val="0"/>
      <w:snapToGrid/>
      <w:spacing w:before="260" w:beforeLines="0" w:after="260" w:afterLines="0" w:line="416" w:lineRule="atLeast"/>
      <w:ind w:left="1049" w:hanging="420"/>
      <w:jc w:val="left"/>
      <w:textAlignment w:val="baseline"/>
    </w:pPr>
    <w:rPr>
      <w:b w:val="0"/>
      <w:bCs w:val="0"/>
      <w:color w:val="000000"/>
      <w:kern w:val="0"/>
      <w:sz w:val="21"/>
      <w:szCs w:val="20"/>
    </w:rPr>
  </w:style>
  <w:style w:type="paragraph" w:customStyle="1" w:styleId="294">
    <w:name w:val="正文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95">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6">
    <w:name w:val="xl128"/>
    <w:basedOn w:val="1"/>
    <w:qFormat/>
    <w:uiPriority w:val="0"/>
    <w:pPr>
      <w:pBdr>
        <w:top w:val="single" w:color="auto" w:sz="4" w:space="0"/>
        <w:left w:val="single" w:color="auto" w:sz="8" w:space="0"/>
        <w:right w:val="single" w:color="auto" w:sz="4" w:space="0"/>
      </w:pBdr>
      <w:spacing w:before="100" w:beforeLines="0" w:beforeAutospacing="1" w:after="100" w:afterLines="0" w:afterAutospacing="1"/>
    </w:pPr>
    <w:rPr>
      <w:rFonts w:ascii="宋体" w:hAnsi="宋体" w:cs="宋体"/>
      <w:b/>
      <w:bCs/>
      <w:sz w:val="20"/>
    </w:rPr>
  </w:style>
  <w:style w:type="paragraph" w:customStyle="1" w:styleId="297">
    <w:name w:val="标准文本"/>
    <w:basedOn w:val="1"/>
    <w:qFormat/>
    <w:uiPriority w:val="0"/>
    <w:pPr>
      <w:widowControl w:val="0"/>
      <w:spacing w:line="360" w:lineRule="auto"/>
      <w:ind w:firstLine="480" w:firstLineChars="200"/>
      <w:jc w:val="both"/>
    </w:pPr>
    <w:rPr>
      <w:kern w:val="2"/>
      <w:sz w:val="24"/>
    </w:rPr>
  </w:style>
  <w:style w:type="paragraph" w:customStyle="1" w:styleId="298">
    <w:name w:val="Char Char Char Char Char Char Char Char Char Char Char Char Char Char Char"/>
    <w:basedOn w:val="1"/>
    <w:qFormat/>
    <w:uiPriority w:val="0"/>
    <w:pPr>
      <w:spacing w:line="400" w:lineRule="exact"/>
      <w:jc w:val="center"/>
    </w:pPr>
    <w:rPr>
      <w:rFonts w:ascii="Verdana" w:hAnsi="Verdana"/>
      <w:lang w:eastAsia="en-US"/>
    </w:rPr>
  </w:style>
  <w:style w:type="paragraph" w:customStyle="1" w:styleId="299">
    <w:name w:val="newnewnewnewnewnewnewnewnewnewnewnewnewnewnewnewnewnewnewnewnewnewnewnewnewnewnewnewnewnewnewnewnewnewnewnewnewnewnewnewnewnewnewnew"/>
    <w:basedOn w:val="1"/>
    <w:qFormat/>
    <w:uiPriority w:val="0"/>
    <w:pPr>
      <w:spacing w:before="100" w:beforeAutospacing="1" w:after="100" w:afterAutospacing="1"/>
    </w:pPr>
    <w:rPr>
      <w:rFonts w:ascii="宋体" w:hAnsi="宋体" w:cs="宋体"/>
      <w:sz w:val="24"/>
      <w:szCs w:val="24"/>
    </w:rPr>
  </w:style>
  <w:style w:type="paragraph" w:customStyle="1" w:styleId="300">
    <w:name w:val="xl68"/>
    <w:basedOn w:val="1"/>
    <w:qFormat/>
    <w:uiPriority w:val="0"/>
    <w:pPr>
      <w:spacing w:before="100" w:beforeLines="0" w:beforeAutospacing="1" w:after="100" w:afterLines="0" w:afterAutospacing="1"/>
    </w:pPr>
    <w:rPr>
      <w:rFonts w:ascii="宋体" w:hAnsi="宋体" w:cs="宋体"/>
      <w:sz w:val="22"/>
      <w:szCs w:val="22"/>
    </w:rPr>
  </w:style>
  <w:style w:type="paragraph" w:customStyle="1" w:styleId="301">
    <w:name w:val="办公自动化专用标题"/>
    <w:basedOn w:val="43"/>
    <w:qFormat/>
    <w:uiPriority w:val="0"/>
    <w:pPr>
      <w:pageBreakBefore w:val="0"/>
      <w:tabs>
        <w:tab w:val="clear" w:pos="600"/>
        <w:tab w:val="clear" w:pos="960"/>
        <w:tab w:val="clear" w:pos="1080"/>
      </w:tabs>
      <w:overflowPunct/>
      <w:spacing w:line="560" w:lineRule="atLeast"/>
      <w:ind w:left="0" w:right="0" w:firstLine="0"/>
    </w:pPr>
    <w:rPr>
      <w:rFonts w:ascii="宋体"/>
      <w:kern w:val="2"/>
      <w:sz w:val="44"/>
    </w:rPr>
  </w:style>
  <w:style w:type="paragraph" w:customStyle="1" w:styleId="302">
    <w:name w:val="样式 标题 2H2h2Underrubrik1prop2标题 1.1Heading 2 HiddenHeading..."/>
    <w:basedOn w:val="3"/>
    <w:qFormat/>
    <w:uiPriority w:val="0"/>
    <w:pPr>
      <w:keepNext/>
      <w:tabs>
        <w:tab w:val="clear" w:pos="425"/>
      </w:tabs>
      <w:snapToGrid/>
      <w:spacing w:before="260" w:beforeLines="0" w:after="260" w:afterLines="0" w:line="240" w:lineRule="auto"/>
      <w:jc w:val="both"/>
    </w:pPr>
    <w:rPr>
      <w:rFonts w:ascii="Arial" w:hAnsi="Arial"/>
      <w:kern w:val="2"/>
      <w:sz w:val="32"/>
      <w:szCs w:val="20"/>
    </w:rPr>
  </w:style>
  <w:style w:type="paragraph" w:customStyle="1" w:styleId="303">
    <w:name w:val="xl65"/>
    <w:basedOn w:val="1"/>
    <w:qFormat/>
    <w:uiPriority w:val="0"/>
    <w:pPr>
      <w:spacing w:before="100" w:beforeLines="0" w:beforeAutospacing="1" w:after="100" w:afterLines="0" w:afterAutospacing="1"/>
    </w:pPr>
    <w:rPr>
      <w:rFonts w:ascii="宋体" w:hAnsi="宋体" w:cs="宋体"/>
      <w:sz w:val="24"/>
      <w:szCs w:val="24"/>
    </w:rPr>
  </w:style>
  <w:style w:type="paragraph" w:customStyle="1" w:styleId="304">
    <w:name w:val="Char Char Char Char Char Char Char Char Char Char"/>
    <w:basedOn w:val="1"/>
    <w:qFormat/>
    <w:uiPriority w:val="0"/>
    <w:pPr>
      <w:widowControl w:val="0"/>
      <w:jc w:val="both"/>
    </w:pPr>
    <w:rPr>
      <w:rFonts w:ascii="Tahoma" w:hAnsi="Tahoma"/>
      <w:kern w:val="2"/>
      <w:sz w:val="24"/>
    </w:rPr>
  </w:style>
  <w:style w:type="paragraph" w:customStyle="1" w:styleId="305">
    <w:name w:val=" Char Char Char1 Char"/>
    <w:basedOn w:val="1"/>
    <w:qFormat/>
    <w:uiPriority w:val="0"/>
    <w:pPr>
      <w:widowControl w:val="0"/>
      <w:jc w:val="both"/>
    </w:pPr>
    <w:rPr>
      <w:rFonts w:ascii="Tahoma" w:hAnsi="Tahoma"/>
      <w:kern w:val="2"/>
      <w:sz w:val="24"/>
    </w:rPr>
  </w:style>
  <w:style w:type="paragraph" w:customStyle="1" w:styleId="306">
    <w:name w:val="xl35"/>
    <w:basedOn w:val="1"/>
    <w:qFormat/>
    <w:uiPriority w:val="0"/>
    <w:pPr>
      <w:spacing w:before="100" w:beforeLines="0" w:beforeAutospacing="1" w:after="100" w:afterLines="0" w:afterAutospacing="1"/>
      <w:jc w:val="center"/>
    </w:pPr>
    <w:rPr>
      <w:rFonts w:ascii="宋体" w:hAnsi="宋体"/>
      <w:sz w:val="24"/>
      <w:szCs w:val="24"/>
    </w:rPr>
  </w:style>
  <w:style w:type="paragraph" w:customStyle="1" w:styleId="307">
    <w:name w:val="xl129"/>
    <w:basedOn w:val="1"/>
    <w:qFormat/>
    <w:uiPriority w:val="0"/>
    <w:pPr>
      <w:pBdr>
        <w:left w:val="single" w:color="auto" w:sz="8" w:space="0"/>
        <w:bottom w:val="single" w:color="auto" w:sz="4" w:space="0"/>
        <w:right w:val="single" w:color="auto" w:sz="4" w:space="0"/>
      </w:pBdr>
      <w:spacing w:before="100" w:beforeLines="0" w:beforeAutospacing="1" w:after="100" w:afterLines="0" w:afterAutospacing="1"/>
    </w:pPr>
    <w:rPr>
      <w:rFonts w:ascii="宋体" w:hAnsi="宋体" w:cs="宋体"/>
      <w:b/>
      <w:bCs/>
      <w:sz w:val="20"/>
    </w:rPr>
  </w:style>
  <w:style w:type="paragraph" w:customStyle="1" w:styleId="308">
    <w:name w:val="Index Heading1"/>
    <w:basedOn w:val="1"/>
    <w:next w:val="285"/>
    <w:qFormat/>
    <w:uiPriority w:val="0"/>
    <w:pPr>
      <w:widowControl w:val="0"/>
      <w:jc w:val="both"/>
    </w:pPr>
    <w:rPr>
      <w:kern w:val="2"/>
      <w:szCs w:val="21"/>
    </w:rPr>
  </w:style>
  <w:style w:type="paragraph" w:customStyle="1" w:styleId="309">
    <w:name w:val="Thyssen Standard"/>
    <w:basedOn w:val="1"/>
    <w:qFormat/>
    <w:uiPriority w:val="0"/>
    <w:pPr>
      <w:spacing w:before="120" w:beforeLines="0" w:line="300" w:lineRule="atLeast"/>
      <w:jc w:val="both"/>
    </w:pPr>
    <w:rPr>
      <w:rFonts w:ascii="TKTypeRegular" w:hAnsi="TKTypeRegular" w:eastAsia="Times New Roman"/>
      <w:sz w:val="22"/>
      <w:lang w:val="de-DE" w:eastAsia="en-US"/>
    </w:rPr>
  </w:style>
  <w:style w:type="paragraph" w:customStyle="1" w:styleId="310">
    <w:name w:val="Char Char Char Char Char Char"/>
    <w:basedOn w:val="1"/>
    <w:qFormat/>
    <w:uiPriority w:val="0"/>
    <w:pPr>
      <w:spacing w:line="400" w:lineRule="exact"/>
      <w:jc w:val="center"/>
    </w:pPr>
    <w:rPr>
      <w:rFonts w:ascii="Verdana" w:hAnsi="Verdana"/>
      <w:lang w:eastAsia="en-US"/>
    </w:rPr>
  </w:style>
  <w:style w:type="paragraph" w:customStyle="1" w:styleId="311">
    <w:name w:val="xl132"/>
    <w:basedOn w:val="1"/>
    <w:qFormat/>
    <w:uiPriority w:val="0"/>
    <w:pPr>
      <w:spacing w:before="100" w:beforeLines="0" w:beforeAutospacing="1" w:after="100" w:afterLines="0" w:afterAutospacing="1"/>
      <w:textAlignment w:val="top"/>
    </w:pPr>
    <w:rPr>
      <w:rFonts w:ascii="宋体" w:hAnsi="宋体" w:cs="宋体"/>
      <w:b/>
      <w:bCs/>
      <w:sz w:val="32"/>
      <w:szCs w:val="32"/>
    </w:rPr>
  </w:style>
  <w:style w:type="paragraph" w:customStyle="1" w:styleId="312">
    <w:name w:val="xl74"/>
    <w:basedOn w:val="1"/>
    <w:qFormat/>
    <w:uiPriority w:val="0"/>
    <w:pPr>
      <w:spacing w:before="100" w:beforeLines="0" w:beforeAutospacing="1" w:after="100" w:afterLines="0" w:afterAutospacing="1"/>
      <w:textAlignment w:val="top"/>
    </w:pPr>
    <w:rPr>
      <w:rFonts w:ascii="宋体" w:hAnsi="宋体" w:cs="宋体"/>
      <w:sz w:val="22"/>
      <w:szCs w:val="22"/>
    </w:rPr>
  </w:style>
  <w:style w:type="paragraph" w:customStyle="1" w:styleId="313">
    <w:name w:val="样式 标题 2第一章 标题 2Heading 2 HiddenHeading 2 CCBSheading 2H2h2..."/>
    <w:basedOn w:val="3"/>
    <w:qFormat/>
    <w:uiPriority w:val="0"/>
    <w:pPr>
      <w:keepNext/>
      <w:numPr>
        <w:ilvl w:val="1"/>
        <w:numId w:val="6"/>
      </w:numPr>
      <w:tabs>
        <w:tab w:val="clear" w:pos="425"/>
      </w:tabs>
      <w:suppressAutoHyphens/>
      <w:snapToGrid/>
      <w:spacing w:before="260" w:beforeLines="0" w:after="260" w:afterLines="0"/>
      <w:jc w:val="left"/>
    </w:pPr>
    <w:rPr>
      <w:rFonts w:eastAsia="黑体"/>
      <w:kern w:val="0"/>
      <w:sz w:val="30"/>
      <w:szCs w:val="32"/>
      <w:lang w:eastAsia="ar-SA"/>
    </w:rPr>
  </w:style>
  <w:style w:type="paragraph" w:customStyle="1" w:styleId="314">
    <w:name w:val="样式 正文（首行缩进两字） + 首行缩进:  2 字符"/>
    <w:basedOn w:val="13"/>
    <w:qFormat/>
    <w:uiPriority w:val="0"/>
    <w:pPr>
      <w:widowControl w:val="0"/>
      <w:spacing w:line="240" w:lineRule="auto"/>
      <w:ind w:firstLine="480" w:firstLineChars="200"/>
      <w:jc w:val="both"/>
    </w:pPr>
    <w:rPr>
      <w:rFonts w:ascii="Times New Roman"/>
      <w:kern w:val="2"/>
    </w:rPr>
  </w:style>
  <w:style w:type="paragraph" w:customStyle="1" w:styleId="315">
    <w:name w:val="仿宋小4"/>
    <w:basedOn w:val="1"/>
    <w:qFormat/>
    <w:uiPriority w:val="0"/>
    <w:pPr>
      <w:widowControl w:val="0"/>
      <w:adjustRightInd w:val="0"/>
      <w:snapToGrid w:val="0"/>
      <w:spacing w:before="40" w:beforeLines="0" w:after="40" w:afterLines="0" w:line="240" w:lineRule="exact"/>
      <w:jc w:val="both"/>
      <w:textAlignment w:val="baseline"/>
    </w:pPr>
    <w:rPr>
      <w:rFonts w:ascii="仿宋_GB2312"/>
      <w:sz w:val="24"/>
      <w:szCs w:val="24"/>
    </w:rPr>
  </w:style>
  <w:style w:type="paragraph" w:customStyle="1" w:styleId="316">
    <w:name w:val="xl31"/>
    <w:basedOn w:val="1"/>
    <w:qFormat/>
    <w:uiPriority w:val="0"/>
    <w:pPr>
      <w:pBdr>
        <w:top w:val="single" w:color="auto" w:sz="4" w:space="0"/>
        <w:left w:val="single" w:color="auto" w:sz="4" w:space="0"/>
        <w:bottom w:val="single" w:color="auto" w:sz="4" w:space="0"/>
        <w:right w:val="single" w:color="auto" w:sz="4" w:space="0"/>
      </w:pBdr>
      <w:spacing w:before="100" w:beforeLines="0" w:beforeAutospacing="1" w:after="100" w:afterLines="0" w:afterAutospacing="1"/>
      <w:textAlignment w:val="center"/>
    </w:pPr>
    <w:rPr>
      <w:rFonts w:eastAsia="Arial Unicode MS"/>
      <w:szCs w:val="21"/>
      <w:lang w:eastAsia="en-US"/>
    </w:rPr>
  </w:style>
  <w:style w:type="paragraph" w:customStyle="1" w:styleId="317">
    <w:name w:val="xl72"/>
    <w:basedOn w:val="1"/>
    <w:qFormat/>
    <w:uiPriority w:val="0"/>
    <w:pPr>
      <w:pBdr>
        <w:top w:val="single" w:color="auto" w:sz="4" w:space="0"/>
        <w:left w:val="single" w:color="auto" w:sz="4" w:space="0"/>
        <w:bottom w:val="single" w:color="auto" w:sz="8" w:space="0"/>
        <w:right w:val="single" w:color="auto" w:sz="4" w:space="0"/>
      </w:pBdr>
      <w:spacing w:before="100" w:beforeLines="0" w:beforeAutospacing="1" w:after="100" w:afterLines="0" w:afterAutospacing="1"/>
    </w:pPr>
    <w:rPr>
      <w:rFonts w:ascii="宋体" w:hAnsi="宋体" w:cs="宋体"/>
      <w:sz w:val="24"/>
      <w:szCs w:val="24"/>
    </w:rPr>
  </w:style>
  <w:style w:type="paragraph" w:customStyle="1" w:styleId="318">
    <w:name w:val="xl150"/>
    <w:basedOn w:val="1"/>
    <w:qFormat/>
    <w:uiPriority w:val="0"/>
    <w:pPr>
      <w:pBdr>
        <w:top w:val="single" w:color="auto" w:sz="4" w:space="0"/>
        <w:left w:val="single" w:color="auto" w:sz="4" w:space="0"/>
        <w:right w:val="single" w:color="auto" w:sz="4" w:space="0"/>
      </w:pBdr>
      <w:spacing w:before="100" w:beforeLines="0" w:beforeAutospacing="1" w:after="100" w:afterLines="0" w:afterAutospacing="1"/>
    </w:pPr>
    <w:rPr>
      <w:rFonts w:ascii="宋体" w:hAnsi="宋体" w:cs="宋体"/>
      <w:b/>
      <w:bCs/>
      <w:sz w:val="20"/>
    </w:rPr>
  </w:style>
  <w:style w:type="paragraph" w:customStyle="1" w:styleId="319">
    <w:name w:val="样式 首行缩进:  2 字符"/>
    <w:basedOn w:val="1"/>
    <w:qFormat/>
    <w:uiPriority w:val="0"/>
    <w:pPr>
      <w:widowControl w:val="0"/>
      <w:adjustRightInd w:val="0"/>
      <w:spacing w:line="360" w:lineRule="auto"/>
      <w:ind w:firstLine="480" w:firstLineChars="200"/>
      <w:jc w:val="both"/>
    </w:pPr>
    <w:rPr>
      <w:rFonts w:ascii="Verdana" w:hAnsi="Verdana" w:cs="宋体"/>
      <w:kern w:val="2"/>
    </w:rPr>
  </w:style>
  <w:style w:type="paragraph" w:customStyle="1" w:styleId="320">
    <w:name w:val="P标3"/>
    <w:basedOn w:val="4"/>
    <w:qFormat/>
    <w:uiPriority w:val="0"/>
    <w:pPr>
      <w:tabs>
        <w:tab w:val="left" w:pos="420"/>
      </w:tabs>
      <w:autoSpaceDE w:val="0"/>
      <w:autoSpaceDN w:val="0"/>
      <w:adjustRightInd w:val="0"/>
      <w:spacing w:before="120" w:beforeLines="0" w:after="120" w:afterLines="0" w:line="480" w:lineRule="atLeast"/>
      <w:ind w:left="420" w:hanging="420"/>
    </w:pPr>
    <w:rPr>
      <w:sz w:val="24"/>
    </w:rPr>
  </w:style>
  <w:style w:type="paragraph" w:customStyle="1" w:styleId="321">
    <w:name w:val="默认段落字体 Para Char Char Char Char"/>
    <w:basedOn w:val="1"/>
    <w:qFormat/>
    <w:uiPriority w:val="0"/>
    <w:pPr>
      <w:widowControl w:val="0"/>
      <w:jc w:val="both"/>
    </w:pPr>
    <w:rPr>
      <w:kern w:val="2"/>
    </w:rPr>
  </w:style>
  <w:style w:type="paragraph" w:customStyle="1" w:styleId="322">
    <w:name w:val="Char"/>
    <w:basedOn w:val="1"/>
    <w:qFormat/>
    <w:uiPriority w:val="0"/>
    <w:pPr>
      <w:spacing w:after="160" w:afterLines="0" w:line="240" w:lineRule="exact"/>
    </w:pPr>
    <w:rPr>
      <w:rFonts w:ascii="Verdana" w:hAnsi="Verdana"/>
      <w:lang w:eastAsia="en-US"/>
    </w:rPr>
  </w:style>
  <w:style w:type="paragraph" w:customStyle="1" w:styleId="323">
    <w:name w:val="xl116"/>
    <w:basedOn w:val="1"/>
    <w:qFormat/>
    <w:uiPriority w:val="0"/>
    <w:pPr>
      <w:pBdr>
        <w:left w:val="single" w:color="auto" w:sz="4" w:space="0"/>
        <w:bottom w:val="single" w:color="auto" w:sz="4" w:space="0"/>
        <w:right w:val="single" w:color="auto" w:sz="4" w:space="0"/>
      </w:pBdr>
      <w:spacing w:before="100" w:beforeLines="0" w:beforeAutospacing="1" w:after="100" w:afterLines="0" w:afterAutospacing="1"/>
    </w:pPr>
    <w:rPr>
      <w:rFonts w:ascii="宋体" w:hAnsi="宋体" w:cs="宋体"/>
      <w:b/>
      <w:bCs/>
      <w:sz w:val="18"/>
      <w:szCs w:val="18"/>
    </w:rPr>
  </w:style>
  <w:style w:type="paragraph" w:customStyle="1" w:styleId="324">
    <w:name w:val="xl29"/>
    <w:basedOn w:val="1"/>
    <w:qFormat/>
    <w:uiPriority w:val="0"/>
    <w:pPr>
      <w:pBdr>
        <w:top w:val="single" w:color="auto" w:sz="4" w:space="0"/>
        <w:left w:val="single" w:color="auto" w:sz="4" w:space="0"/>
        <w:bottom w:val="single" w:color="auto" w:sz="4" w:space="0"/>
        <w:right w:val="single" w:color="auto" w:sz="4" w:space="0"/>
      </w:pBdr>
      <w:spacing w:before="100" w:beforeLines="0" w:beforeAutospacing="1" w:after="100" w:afterLines="0" w:afterAutospacing="1"/>
      <w:textAlignment w:val="center"/>
    </w:pPr>
    <w:rPr>
      <w:rFonts w:eastAsia="Arial Unicode MS"/>
      <w:sz w:val="14"/>
      <w:szCs w:val="14"/>
      <w:lang w:eastAsia="en-US"/>
    </w:rPr>
  </w:style>
  <w:style w:type="paragraph" w:customStyle="1" w:styleId="325">
    <w:name w:val="Body Text Indent1"/>
    <w:basedOn w:val="1"/>
    <w:qFormat/>
    <w:uiPriority w:val="0"/>
    <w:pPr>
      <w:spacing w:after="120" w:afterLines="0"/>
      <w:ind w:left="420" w:leftChars="200"/>
    </w:pPr>
    <w:rPr>
      <w:szCs w:val="21"/>
    </w:rPr>
  </w:style>
  <w:style w:type="paragraph" w:customStyle="1" w:styleId="326">
    <w:name w:val="CM7"/>
    <w:basedOn w:val="199"/>
    <w:next w:val="199"/>
    <w:uiPriority w:val="0"/>
    <w:pPr>
      <w:spacing w:line="471" w:lineRule="atLeast"/>
    </w:pPr>
    <w:rPr>
      <w:rFonts w:ascii="ST Fangsong" w:hAnsi="Calibri" w:eastAsia="ST Fangsong" w:cs="Times New Roman"/>
      <w:color w:val="auto"/>
      <w:sz w:val="24"/>
    </w:rPr>
  </w:style>
  <w:style w:type="paragraph" w:customStyle="1" w:styleId="327">
    <w:name w:val="xl67"/>
    <w:basedOn w:val="1"/>
    <w:qFormat/>
    <w:uiPriority w:val="0"/>
    <w:pPr>
      <w:pBdr>
        <w:top w:val="single" w:color="auto" w:sz="4" w:space="0"/>
        <w:left w:val="single" w:color="auto" w:sz="4" w:space="0"/>
        <w:bottom w:val="single" w:color="auto" w:sz="4" w:space="0"/>
        <w:right w:val="single" w:color="auto" w:sz="4" w:space="0"/>
      </w:pBdr>
      <w:spacing w:before="100" w:beforeLines="0" w:beforeAutospacing="1" w:after="100" w:afterLines="0" w:afterAutospacing="1"/>
    </w:pPr>
    <w:rPr>
      <w:rFonts w:ascii="宋体" w:hAnsi="宋体" w:cs="宋体"/>
      <w:sz w:val="22"/>
      <w:szCs w:val="22"/>
    </w:rPr>
  </w:style>
  <w:style w:type="paragraph" w:customStyle="1" w:styleId="328">
    <w:name w:val="xl97"/>
    <w:basedOn w:val="1"/>
    <w:qFormat/>
    <w:uiPriority w:val="0"/>
    <w:pPr>
      <w:pBdr>
        <w:top w:val="single" w:color="auto" w:sz="4" w:space="0"/>
        <w:bottom w:val="single" w:color="auto" w:sz="4" w:space="0"/>
        <w:right w:val="single" w:color="auto" w:sz="4" w:space="0"/>
      </w:pBdr>
      <w:spacing w:before="100" w:beforeLines="0" w:beforeAutospacing="1" w:after="100" w:afterLines="0" w:afterAutospacing="1"/>
    </w:pPr>
    <w:rPr>
      <w:rFonts w:ascii="宋体" w:hAnsi="宋体" w:cs="宋体"/>
      <w:sz w:val="22"/>
      <w:szCs w:val="22"/>
    </w:rPr>
  </w:style>
  <w:style w:type="paragraph" w:customStyle="1" w:styleId="329">
    <w:name w:val="p9"/>
    <w:basedOn w:val="1"/>
    <w:qFormat/>
    <w:uiPriority w:val="0"/>
    <w:pPr>
      <w:spacing w:before="100" w:beforeLines="0" w:beforeAutospacing="1" w:after="100" w:afterLines="0" w:afterAutospacing="1"/>
    </w:pPr>
    <w:rPr>
      <w:rFonts w:ascii="Calibri" w:hAnsi="Calibri" w:eastAsia="Arial Unicode MS" w:cs="Arial Unicode MS"/>
      <w:color w:val="000000"/>
      <w:sz w:val="18"/>
      <w:szCs w:val="18"/>
    </w:rPr>
  </w:style>
  <w:style w:type="paragraph" w:customStyle="1" w:styleId="330">
    <w:name w:val=" Char2 Char Char Char Char Char Char Char Char Char Char Char Char"/>
    <w:basedOn w:val="1"/>
    <w:qFormat/>
    <w:uiPriority w:val="0"/>
    <w:pPr>
      <w:spacing w:after="160" w:afterLines="0" w:line="240" w:lineRule="exact"/>
    </w:pPr>
    <w:rPr>
      <w:rFonts w:ascii="Verdana" w:hAnsi="Verdana" w:eastAsia="仿宋_GB2312"/>
      <w:sz w:val="24"/>
      <w:lang w:eastAsia="en-US"/>
    </w:rPr>
  </w:style>
  <w:style w:type="paragraph" w:customStyle="1" w:styleId="331">
    <w:name w:val="xl90"/>
    <w:basedOn w:val="1"/>
    <w:qFormat/>
    <w:uiPriority w:val="0"/>
    <w:pPr>
      <w:spacing w:before="100" w:beforeLines="0" w:beforeAutospacing="1" w:after="100" w:afterLines="0" w:afterAutospacing="1"/>
      <w:textAlignment w:val="top"/>
    </w:pPr>
    <w:rPr>
      <w:rFonts w:ascii="宋体" w:hAnsi="宋体" w:cs="宋体"/>
      <w:sz w:val="22"/>
      <w:szCs w:val="22"/>
    </w:rPr>
  </w:style>
  <w:style w:type="paragraph" w:customStyle="1" w:styleId="332">
    <w:name w:val="xl111"/>
    <w:basedOn w:val="1"/>
    <w:uiPriority w:val="0"/>
    <w:pPr>
      <w:pBdr>
        <w:top w:val="single" w:color="auto" w:sz="4" w:space="0"/>
        <w:left w:val="single" w:color="auto" w:sz="4" w:space="0"/>
        <w:bottom w:val="single" w:color="auto" w:sz="4" w:space="0"/>
        <w:right w:val="single" w:color="auto" w:sz="4" w:space="0"/>
      </w:pBdr>
      <w:spacing w:before="100" w:beforeLines="0" w:beforeAutospacing="1" w:after="100" w:afterLines="0" w:afterAutospacing="1"/>
    </w:pPr>
    <w:rPr>
      <w:rFonts w:ascii="宋体" w:hAnsi="宋体" w:cs="宋体"/>
      <w:b/>
      <w:bCs/>
      <w:sz w:val="22"/>
      <w:szCs w:val="22"/>
    </w:rPr>
  </w:style>
  <w:style w:type="paragraph" w:customStyle="1" w:styleId="333">
    <w:name w:val="正文文本 New"/>
    <w:basedOn w:val="237"/>
    <w:qFormat/>
    <w:uiPriority w:val="0"/>
    <w:pPr>
      <w:snapToGrid w:val="0"/>
    </w:pPr>
    <w:rPr>
      <w:rFonts w:ascii="仿宋_GB2312" w:eastAsia="仿宋_GB2312"/>
      <w:sz w:val="28"/>
    </w:rPr>
  </w:style>
  <w:style w:type="paragraph" w:customStyle="1" w:styleId="334">
    <w:name w:val="Char Char Char1"/>
    <w:basedOn w:val="1"/>
    <w:qFormat/>
    <w:uiPriority w:val="0"/>
    <w:pPr>
      <w:widowControl w:val="0"/>
      <w:jc w:val="both"/>
    </w:pPr>
    <w:rPr>
      <w:rFonts w:ascii="Tahoma" w:hAnsi="Tahoma"/>
      <w:kern w:val="2"/>
      <w:sz w:val="24"/>
    </w:rPr>
  </w:style>
  <w:style w:type="paragraph" w:customStyle="1" w:styleId="335">
    <w:name w:val="xl109"/>
    <w:basedOn w:val="1"/>
    <w:qFormat/>
    <w:uiPriority w:val="0"/>
    <w:pPr>
      <w:pBdr>
        <w:top w:val="single" w:color="auto" w:sz="8" w:space="0"/>
        <w:left w:val="single" w:color="auto" w:sz="8" w:space="0"/>
        <w:bottom w:val="single" w:color="auto" w:sz="4" w:space="0"/>
        <w:right w:val="single" w:color="auto" w:sz="4" w:space="0"/>
      </w:pBdr>
      <w:spacing w:before="100" w:beforeLines="0" w:beforeAutospacing="1" w:after="100" w:afterLines="0" w:afterAutospacing="1"/>
    </w:pPr>
    <w:rPr>
      <w:rFonts w:ascii="宋体" w:hAnsi="宋体" w:cs="宋体"/>
      <w:sz w:val="18"/>
      <w:szCs w:val="18"/>
    </w:rPr>
  </w:style>
  <w:style w:type="paragraph" w:customStyle="1" w:styleId="336">
    <w:name w:val="style13"/>
    <w:basedOn w:val="1"/>
    <w:qFormat/>
    <w:uiPriority w:val="0"/>
    <w:pPr>
      <w:spacing w:before="100" w:beforeLines="0" w:beforeAutospacing="1" w:after="100" w:afterLines="0" w:afterAutospacing="1"/>
    </w:pPr>
    <w:rPr>
      <w:rFonts w:ascii="宋体" w:hAnsi="宋体"/>
      <w:color w:val="000000"/>
      <w:sz w:val="24"/>
      <w:szCs w:val="24"/>
    </w:rPr>
  </w:style>
  <w:style w:type="paragraph" w:customStyle="1" w:styleId="337">
    <w:name w:val="正文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8">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宋体" w:hAnsi="宋体" w:eastAsia="宋体" w:cs="Times New Roman"/>
      <w:kern w:val="16"/>
      <w:sz w:val="21"/>
      <w:szCs w:val="24"/>
      <w:lang w:val="en-US" w:eastAsia="zh-CN" w:bidi="ar-SA"/>
    </w:rPr>
  </w:style>
  <w:style w:type="paragraph" w:customStyle="1" w:styleId="339">
    <w:name w:val="样式 小四 首行缩进:  0.85 厘米 行距: 固定值 20 磅"/>
    <w:basedOn w:val="1"/>
    <w:qFormat/>
    <w:uiPriority w:val="0"/>
    <w:pPr>
      <w:widowControl w:val="0"/>
      <w:spacing w:line="500" w:lineRule="exact"/>
      <w:ind w:firstLine="482"/>
      <w:jc w:val="both"/>
    </w:pPr>
    <w:rPr>
      <w:rFonts w:cs="宋体"/>
      <w:sz w:val="24"/>
      <w:szCs w:val="24"/>
    </w:rPr>
  </w:style>
  <w:style w:type="paragraph" w:customStyle="1" w:styleId="340">
    <w:name w:val="表格正文"/>
    <w:basedOn w:val="1"/>
    <w:qFormat/>
    <w:uiPriority w:val="0"/>
    <w:pPr>
      <w:overflowPunct w:val="0"/>
      <w:autoSpaceDE w:val="0"/>
      <w:autoSpaceDN w:val="0"/>
      <w:adjustRightInd w:val="0"/>
      <w:spacing w:before="312" w:beforeLines="0" w:after="312" w:afterLines="0" w:line="360" w:lineRule="auto"/>
      <w:textAlignment w:val="baseline"/>
    </w:pPr>
    <w:rPr>
      <w:rFonts w:ascii="宋体" w:hAnsi="Tahoma"/>
      <w:sz w:val="24"/>
    </w:rPr>
  </w:style>
  <w:style w:type="paragraph" w:customStyle="1" w:styleId="341">
    <w:name w:val="xl141"/>
    <w:basedOn w:val="1"/>
    <w:qFormat/>
    <w:uiPriority w:val="0"/>
    <w:pPr>
      <w:pBdr>
        <w:top w:val="single" w:color="auto" w:sz="8" w:space="0"/>
      </w:pBdr>
      <w:spacing w:before="100" w:beforeLines="0" w:beforeAutospacing="1" w:after="100" w:afterLines="0" w:afterAutospacing="1"/>
    </w:pPr>
    <w:rPr>
      <w:rFonts w:ascii="宋体" w:hAnsi="宋体" w:cs="宋体"/>
      <w:b/>
      <w:bCs/>
      <w:sz w:val="22"/>
      <w:szCs w:val="22"/>
    </w:rPr>
  </w:style>
  <w:style w:type="paragraph" w:customStyle="1" w:styleId="342">
    <w:name w:val="样式6"/>
    <w:basedOn w:val="1"/>
    <w:qFormat/>
    <w:uiPriority w:val="0"/>
    <w:pPr>
      <w:widowControl w:val="0"/>
      <w:spacing w:line="360" w:lineRule="auto"/>
      <w:outlineLvl w:val="1"/>
    </w:pPr>
    <w:rPr>
      <w:b/>
      <w:bCs/>
      <w:color w:val="000000"/>
      <w:kern w:val="2"/>
      <w:sz w:val="30"/>
      <w:szCs w:val="30"/>
    </w:rPr>
  </w:style>
  <w:style w:type="paragraph" w:customStyle="1" w:styleId="343">
    <w:name w:val="Char1 Char Char Char Char Char Char Char Char Char Char Char Char"/>
    <w:basedOn w:val="1"/>
    <w:qFormat/>
    <w:uiPriority w:val="0"/>
    <w:pPr>
      <w:spacing w:line="400" w:lineRule="exact"/>
      <w:jc w:val="center"/>
    </w:pPr>
    <w:rPr>
      <w:rFonts w:ascii="Verdana" w:hAnsi="Verdana"/>
      <w:lang w:eastAsia="en-US"/>
    </w:rPr>
  </w:style>
  <w:style w:type="paragraph" w:customStyle="1" w:styleId="344">
    <w:name w:val="纯文本1"/>
    <w:basedOn w:val="1"/>
    <w:qFormat/>
    <w:uiPriority w:val="0"/>
    <w:pPr>
      <w:widowControl w:val="0"/>
      <w:suppressAutoHyphens/>
      <w:jc w:val="both"/>
    </w:pPr>
    <w:rPr>
      <w:rFonts w:ascii="宋体" w:hAnsi="宋体"/>
      <w:kern w:val="1"/>
      <w:lang w:eastAsia="ar-SA"/>
    </w:rPr>
  </w:style>
  <w:style w:type="paragraph" w:customStyle="1" w:styleId="345">
    <w:name w:val="font7"/>
    <w:basedOn w:val="1"/>
    <w:qFormat/>
    <w:uiPriority w:val="0"/>
    <w:pPr>
      <w:spacing w:before="100" w:beforeLines="0" w:beforeAutospacing="1" w:after="100" w:afterLines="0" w:afterAutospacing="1"/>
    </w:pPr>
    <w:rPr>
      <w:rFonts w:hint="eastAsia" w:ascii="宋体" w:hAnsi="宋体" w:cs="Courier New"/>
      <w:szCs w:val="21"/>
      <w:lang w:eastAsia="en-US"/>
    </w:rPr>
  </w:style>
  <w:style w:type="paragraph" w:customStyle="1" w:styleId="346">
    <w:name w:val=" Char Char Char Char Char Char"/>
    <w:basedOn w:val="1"/>
    <w:qFormat/>
    <w:uiPriority w:val="0"/>
    <w:pPr>
      <w:spacing w:line="400" w:lineRule="exact"/>
      <w:jc w:val="center"/>
    </w:pPr>
    <w:rPr>
      <w:rFonts w:ascii="Verdana" w:hAnsi="Verdana"/>
      <w:lang w:eastAsia="en-US"/>
    </w:rPr>
  </w:style>
  <w:style w:type="paragraph" w:customStyle="1" w:styleId="347">
    <w:name w:val=" Char1 Char Char Char Char Char Char Char Char Char Char Char Char"/>
    <w:basedOn w:val="1"/>
    <w:qFormat/>
    <w:uiPriority w:val="0"/>
    <w:pPr>
      <w:spacing w:line="400" w:lineRule="exact"/>
      <w:jc w:val="center"/>
    </w:pPr>
    <w:rPr>
      <w:rFonts w:ascii="Verdana" w:hAnsi="Verdana"/>
      <w:lang w:eastAsia="en-US"/>
    </w:rPr>
  </w:style>
  <w:style w:type="paragraph" w:customStyle="1" w:styleId="348">
    <w:name w:val="xl119"/>
    <w:basedOn w:val="1"/>
    <w:qFormat/>
    <w:uiPriority w:val="0"/>
    <w:pPr>
      <w:pBdr>
        <w:top w:val="single" w:color="auto" w:sz="4" w:space="0"/>
        <w:left w:val="single" w:color="auto" w:sz="8" w:space="0"/>
        <w:bottom w:val="single" w:color="auto" w:sz="4" w:space="0"/>
        <w:right w:val="single" w:color="auto" w:sz="4" w:space="0"/>
      </w:pBdr>
      <w:spacing w:before="100" w:beforeLines="0" w:beforeAutospacing="1" w:after="100" w:afterLines="0" w:afterAutospacing="1"/>
    </w:pPr>
    <w:rPr>
      <w:rFonts w:ascii="宋体" w:hAnsi="宋体" w:cs="宋体"/>
      <w:b/>
      <w:bCs/>
      <w:sz w:val="22"/>
      <w:szCs w:val="22"/>
    </w:rPr>
  </w:style>
  <w:style w:type="paragraph" w:customStyle="1" w:styleId="349">
    <w:name w:val="font9"/>
    <w:basedOn w:val="1"/>
    <w:qFormat/>
    <w:uiPriority w:val="0"/>
    <w:pPr>
      <w:spacing w:before="100" w:beforeLines="0" w:beforeAutospacing="1" w:after="100" w:afterLines="0" w:afterAutospacing="1"/>
    </w:pPr>
    <w:rPr>
      <w:sz w:val="18"/>
      <w:szCs w:val="18"/>
    </w:rPr>
  </w:style>
  <w:style w:type="paragraph" w:customStyle="1" w:styleId="350">
    <w:name w:val="List Paragraph1"/>
    <w:basedOn w:val="1"/>
    <w:qFormat/>
    <w:uiPriority w:val="0"/>
    <w:pPr>
      <w:widowControl w:val="0"/>
      <w:ind w:firstLine="420" w:firstLineChars="200"/>
      <w:jc w:val="both"/>
    </w:pPr>
    <w:rPr>
      <w:rFonts w:ascii="Calibri" w:hAnsi="Calibri"/>
      <w:kern w:val="2"/>
      <w:szCs w:val="22"/>
    </w:rPr>
  </w:style>
  <w:style w:type="paragraph" w:customStyle="1" w:styleId="351">
    <w:name w:val="Char Char21"/>
    <w:basedOn w:val="1"/>
    <w:qFormat/>
    <w:uiPriority w:val="0"/>
    <w:rPr>
      <w:szCs w:val="21"/>
    </w:rPr>
  </w:style>
  <w:style w:type="paragraph" w:customStyle="1" w:styleId="352">
    <w:name w:val="元正正文标题2"/>
    <w:basedOn w:val="5"/>
    <w:qFormat/>
    <w:uiPriority w:val="0"/>
    <w:pPr>
      <w:keepNext w:val="0"/>
      <w:keepLines w:val="0"/>
      <w:widowControl w:val="0"/>
      <w:numPr>
        <w:ilvl w:val="3"/>
        <w:numId w:val="0"/>
      </w:numPr>
      <w:tabs>
        <w:tab w:val="left" w:pos="354"/>
        <w:tab w:val="clear" w:pos="864"/>
      </w:tabs>
      <w:adjustRightInd w:val="0"/>
      <w:snapToGrid w:val="0"/>
      <w:spacing w:before="0" w:beforeLines="0" w:after="0" w:afterLines="0" w:line="300" w:lineRule="auto"/>
      <w:jc w:val="center"/>
      <w:outlineLvl w:val="9"/>
    </w:pPr>
    <w:rPr>
      <w:rFonts w:ascii="宋体" w:hAnsi="宋体" w:eastAsia="宋体"/>
      <w:bCs w:val="0"/>
      <w:kern w:val="2"/>
      <w:sz w:val="30"/>
      <w:szCs w:val="24"/>
    </w:rPr>
  </w:style>
  <w:style w:type="paragraph" w:customStyle="1" w:styleId="353">
    <w:name w:val="xl23"/>
    <w:basedOn w:val="1"/>
    <w:qFormat/>
    <w:uiPriority w:val="0"/>
    <w:pPr>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宋体" w:hAnsi="宋体"/>
      <w:sz w:val="24"/>
      <w:szCs w:val="24"/>
    </w:rPr>
  </w:style>
  <w:style w:type="paragraph" w:customStyle="1" w:styleId="354">
    <w:name w:val="编号2"/>
    <w:basedOn w:val="1"/>
    <w:qFormat/>
    <w:uiPriority w:val="0"/>
    <w:pPr>
      <w:widowControl w:val="0"/>
      <w:tabs>
        <w:tab w:val="left" w:pos="360"/>
      </w:tabs>
      <w:spacing w:line="360" w:lineRule="auto"/>
      <w:jc w:val="both"/>
    </w:pPr>
    <w:rPr>
      <w:kern w:val="2"/>
    </w:rPr>
  </w:style>
  <w:style w:type="paragraph" w:customStyle="1" w:styleId="355">
    <w:name w:val="p0"/>
    <w:basedOn w:val="1"/>
    <w:qFormat/>
    <w:uiPriority w:val="0"/>
    <w:pPr>
      <w:jc w:val="both"/>
    </w:pPr>
    <w:rPr>
      <w:szCs w:val="21"/>
    </w:rPr>
  </w:style>
  <w:style w:type="paragraph" w:customStyle="1" w:styleId="356">
    <w:name w:val="样式 标题 1H1PIM 1h1H11H12H13H14H15H16H17H18H19H110H11...1"/>
    <w:basedOn w:val="2"/>
    <w:qFormat/>
    <w:uiPriority w:val="0"/>
    <w:pPr>
      <w:widowControl w:val="0"/>
      <w:suppressAutoHyphens/>
      <w:jc w:val="center"/>
    </w:pPr>
    <w:rPr>
      <w:rFonts w:eastAsia="黑体" w:cs="宋体"/>
      <w:kern w:val="2"/>
      <w:sz w:val="32"/>
      <w:szCs w:val="20"/>
      <w:lang w:eastAsia="ar-SA"/>
    </w:rPr>
  </w:style>
  <w:style w:type="paragraph" w:customStyle="1" w:styleId="357">
    <w:name w:val="Normal_0"/>
    <w:qFormat/>
    <w:uiPriority w:val="0"/>
    <w:pPr>
      <w:spacing w:before="120" w:after="240"/>
      <w:jc w:val="both"/>
    </w:pPr>
    <w:rPr>
      <w:rFonts w:ascii="Calibri" w:hAnsi="Calibri" w:eastAsia="Calibri" w:cs="Times New Roman"/>
      <w:sz w:val="22"/>
      <w:szCs w:val="22"/>
      <w:lang w:val="ru-RU" w:eastAsia="en-US" w:bidi="ar-SA"/>
    </w:rPr>
  </w:style>
  <w:style w:type="paragraph" w:customStyle="1" w:styleId="358">
    <w:name w:val="z-窗体顶端1"/>
    <w:basedOn w:val="1"/>
    <w:qFormat/>
    <w:uiPriority w:val="99"/>
    <w:pPr>
      <w:widowControl w:val="0"/>
      <w:ind w:firstLine="420" w:firstLineChars="200"/>
      <w:jc w:val="both"/>
    </w:pPr>
    <w:rPr>
      <w:rFonts w:ascii="Calibri" w:hAnsi="Calibri"/>
      <w:kern w:val="2"/>
      <w:sz w:val="24"/>
      <w:szCs w:val="24"/>
    </w:rPr>
  </w:style>
  <w:style w:type="paragraph" w:customStyle="1" w:styleId="359">
    <w:name w:val="xl75"/>
    <w:basedOn w:val="1"/>
    <w:qFormat/>
    <w:uiPriority w:val="0"/>
    <w:pPr>
      <w:pBdr>
        <w:top w:val="single" w:color="auto" w:sz="4" w:space="0"/>
        <w:left w:val="single" w:color="auto" w:sz="4" w:space="0"/>
        <w:bottom w:val="single" w:color="auto" w:sz="4" w:space="0"/>
        <w:right w:val="single" w:color="auto" w:sz="4" w:space="0"/>
      </w:pBdr>
      <w:spacing w:before="100" w:beforeLines="0" w:beforeAutospacing="1" w:after="100" w:afterLines="0" w:afterAutospacing="1"/>
    </w:pPr>
    <w:rPr>
      <w:rFonts w:ascii="宋体" w:hAnsi="宋体" w:cs="宋体"/>
      <w:sz w:val="12"/>
      <w:szCs w:val="12"/>
    </w:rPr>
  </w:style>
  <w:style w:type="paragraph" w:customStyle="1" w:styleId="360">
    <w:name w:val="表中文字中(W)"/>
    <w:qFormat/>
    <w:uiPriority w:val="0"/>
    <w:pPr>
      <w:topLinePunct/>
      <w:adjustRightInd w:val="0"/>
      <w:snapToGrid w:val="0"/>
      <w:jc w:val="center"/>
    </w:pPr>
    <w:rPr>
      <w:rFonts w:ascii="仿宋_GB2312" w:hAnsi="Times New Roman" w:eastAsia="仿宋_GB2312" w:cs="Times New Roman"/>
      <w:sz w:val="21"/>
      <w:lang w:val="en-US" w:eastAsia="zh-CN" w:bidi="ar-SA"/>
    </w:rPr>
  </w:style>
  <w:style w:type="paragraph" w:customStyle="1" w:styleId="361">
    <w:name w:val="Xie图表标题"/>
    <w:basedOn w:val="1"/>
    <w:qFormat/>
    <w:uiPriority w:val="0"/>
    <w:pPr>
      <w:widowControl w:val="0"/>
      <w:adjustRightInd w:val="0"/>
      <w:snapToGrid w:val="0"/>
      <w:spacing w:line="520" w:lineRule="atLeast"/>
      <w:jc w:val="center"/>
    </w:pPr>
    <w:rPr>
      <w:kern w:val="2"/>
      <w:szCs w:val="28"/>
    </w:rPr>
  </w:style>
  <w:style w:type="paragraph" w:customStyle="1" w:styleId="362">
    <w:name w:val="xl134"/>
    <w:basedOn w:val="1"/>
    <w:qFormat/>
    <w:uiPriority w:val="0"/>
    <w:pPr>
      <w:pBdr>
        <w:top w:val="single" w:color="auto" w:sz="4" w:space="0"/>
        <w:left w:val="single" w:color="auto" w:sz="4" w:space="0"/>
        <w:bottom w:val="single" w:color="auto" w:sz="4" w:space="0"/>
        <w:right w:val="single" w:color="auto" w:sz="8" w:space="0"/>
      </w:pBdr>
      <w:spacing w:before="100" w:beforeLines="0" w:beforeAutospacing="1" w:after="100" w:afterLines="0" w:afterAutospacing="1"/>
    </w:pPr>
    <w:rPr>
      <w:rFonts w:ascii="宋体" w:hAnsi="宋体" w:cs="宋体"/>
      <w:b/>
      <w:bCs/>
      <w:sz w:val="22"/>
      <w:szCs w:val="22"/>
    </w:rPr>
  </w:style>
  <w:style w:type="paragraph" w:customStyle="1" w:styleId="363">
    <w:name w:val="表格标题[小四]"/>
    <w:basedOn w:val="1"/>
    <w:qFormat/>
    <w:uiPriority w:val="0"/>
    <w:pPr>
      <w:widowControl w:val="0"/>
      <w:spacing w:line="360" w:lineRule="auto"/>
      <w:jc w:val="center"/>
    </w:pPr>
    <w:rPr>
      <w:b/>
      <w:kern w:val="2"/>
      <w:szCs w:val="24"/>
    </w:rPr>
  </w:style>
  <w:style w:type="paragraph" w:customStyle="1" w:styleId="364">
    <w:name w:val=" Char Char Char Char Char Char Char Char Char"/>
    <w:basedOn w:val="1"/>
    <w:qFormat/>
    <w:uiPriority w:val="0"/>
    <w:pPr>
      <w:spacing w:line="400" w:lineRule="exact"/>
      <w:jc w:val="center"/>
    </w:pPr>
    <w:rPr>
      <w:rFonts w:ascii="Verdana" w:hAnsi="Verdana"/>
      <w:lang w:eastAsia="en-US"/>
    </w:rPr>
  </w:style>
  <w:style w:type="paragraph" w:customStyle="1" w:styleId="365">
    <w:name w:val="样式3"/>
    <w:basedOn w:val="4"/>
    <w:qFormat/>
    <w:uiPriority w:val="0"/>
    <w:pPr>
      <w:keepNext/>
      <w:keepLines/>
      <w:tabs>
        <w:tab w:val="left" w:pos="425"/>
      </w:tabs>
      <w:spacing w:before="260" w:beforeLines="0" w:after="260" w:afterLines="0" w:line="415" w:lineRule="auto"/>
      <w:ind w:left="425" w:hanging="425"/>
    </w:pPr>
    <w:rPr>
      <w:rFonts w:ascii="Times New Roman"/>
      <w:bCs/>
      <w:kern w:val="2"/>
      <w:sz w:val="32"/>
      <w:szCs w:val="32"/>
    </w:rPr>
  </w:style>
  <w:style w:type="paragraph" w:customStyle="1" w:styleId="366">
    <w:name w:val="xl126"/>
    <w:basedOn w:val="1"/>
    <w:qFormat/>
    <w:uiPriority w:val="0"/>
    <w:pPr>
      <w:pBdr>
        <w:top w:val="single" w:color="auto" w:sz="4" w:space="0"/>
        <w:left w:val="single" w:color="auto" w:sz="8" w:space="0"/>
        <w:right w:val="single" w:color="auto" w:sz="4" w:space="0"/>
      </w:pBdr>
      <w:spacing w:before="100" w:beforeLines="0" w:beforeAutospacing="1" w:after="100" w:afterLines="0" w:afterAutospacing="1"/>
    </w:pPr>
    <w:rPr>
      <w:rFonts w:ascii="宋体" w:hAnsi="宋体" w:cs="宋体"/>
      <w:b/>
      <w:bCs/>
      <w:sz w:val="20"/>
    </w:rPr>
  </w:style>
  <w:style w:type="paragraph" w:customStyle="1" w:styleId="367">
    <w:name w:val="表格正文[小四]"/>
    <w:basedOn w:val="1"/>
    <w:qFormat/>
    <w:uiPriority w:val="0"/>
    <w:pPr>
      <w:widowControl w:val="0"/>
      <w:spacing w:line="288" w:lineRule="auto"/>
      <w:jc w:val="both"/>
    </w:pPr>
    <w:rPr>
      <w:kern w:val="2"/>
      <w:szCs w:val="24"/>
    </w:rPr>
  </w:style>
  <w:style w:type="paragraph" w:customStyle="1" w:styleId="368">
    <w:name w:val="xl93"/>
    <w:basedOn w:val="1"/>
    <w:qFormat/>
    <w:uiPriority w:val="0"/>
    <w:pPr>
      <w:pBdr>
        <w:top w:val="single" w:color="auto" w:sz="4" w:space="0"/>
        <w:bottom w:val="single" w:color="auto" w:sz="4" w:space="0"/>
        <w:right w:val="single" w:color="auto" w:sz="4" w:space="0"/>
      </w:pBdr>
      <w:spacing w:before="100" w:beforeLines="0" w:beforeAutospacing="1" w:after="100" w:afterLines="0" w:afterAutospacing="1"/>
    </w:pPr>
    <w:rPr>
      <w:rFonts w:ascii="宋体" w:hAnsi="宋体" w:cs="宋体"/>
      <w:sz w:val="18"/>
      <w:szCs w:val="18"/>
    </w:rPr>
  </w:style>
  <w:style w:type="paragraph" w:customStyle="1" w:styleId="369">
    <w:name w:val="Char Char Char Char Char Char Char Char Char Char Char Char1 Char"/>
    <w:basedOn w:val="1"/>
    <w:qFormat/>
    <w:uiPriority w:val="0"/>
    <w:pPr>
      <w:widowControl w:val="0"/>
      <w:snapToGrid w:val="0"/>
      <w:spacing w:line="360" w:lineRule="auto"/>
      <w:ind w:firstLine="200" w:firstLineChars="200"/>
      <w:jc w:val="both"/>
    </w:pPr>
    <w:rPr>
      <w:rFonts w:eastAsia="仿宋_GB2312"/>
      <w:kern w:val="2"/>
      <w:sz w:val="24"/>
      <w:szCs w:val="24"/>
    </w:rPr>
  </w:style>
  <w:style w:type="paragraph" w:customStyle="1" w:styleId="370">
    <w:name w:val="xl78"/>
    <w:basedOn w:val="1"/>
    <w:qFormat/>
    <w:uiPriority w:val="0"/>
    <w:pPr>
      <w:pBdr>
        <w:top w:val="single" w:color="auto" w:sz="4" w:space="0"/>
        <w:left w:val="single" w:color="auto" w:sz="4" w:space="0"/>
        <w:right w:val="single" w:color="auto" w:sz="8" w:space="0"/>
      </w:pBdr>
      <w:spacing w:before="100" w:beforeLines="0" w:beforeAutospacing="1" w:after="100" w:afterLines="0" w:afterAutospacing="1"/>
    </w:pPr>
    <w:rPr>
      <w:rFonts w:ascii="宋体" w:hAnsi="宋体" w:cs="宋体"/>
      <w:sz w:val="12"/>
      <w:szCs w:val="12"/>
    </w:rPr>
  </w:style>
  <w:style w:type="paragraph" w:customStyle="1" w:styleId="371">
    <w:name w:val="默认段落字体 Para Char Char Char Char1 Char Char Char"/>
    <w:basedOn w:val="1"/>
    <w:qFormat/>
    <w:uiPriority w:val="0"/>
    <w:pPr>
      <w:widowControl w:val="0"/>
      <w:jc w:val="both"/>
    </w:pPr>
    <w:rPr>
      <w:kern w:val="2"/>
      <w:szCs w:val="24"/>
    </w:rPr>
  </w:style>
  <w:style w:type="paragraph" w:customStyle="1" w:styleId="372">
    <w:name w:val=" Char1 Char Char Char Char Char Char"/>
    <w:basedOn w:val="1"/>
    <w:qFormat/>
    <w:uiPriority w:val="0"/>
    <w:pPr>
      <w:spacing w:after="160" w:afterLines="0" w:line="240" w:lineRule="exact"/>
    </w:pPr>
    <w:rPr>
      <w:rFonts w:ascii="Verdana" w:hAnsi="Verdana" w:eastAsia="仿宋_GB2312"/>
      <w:sz w:val="24"/>
      <w:lang w:eastAsia="en-US"/>
    </w:rPr>
  </w:style>
  <w:style w:type="paragraph" w:customStyle="1" w:styleId="373">
    <w:name w:val="Plain Text1"/>
    <w:basedOn w:val="1"/>
    <w:qFormat/>
    <w:uiPriority w:val="0"/>
    <w:pPr>
      <w:widowControl w:val="0"/>
      <w:jc w:val="both"/>
    </w:pPr>
    <w:rPr>
      <w:rFonts w:ascii="宋体" w:hAnsi="Courier New" w:cs="宋体"/>
      <w:kern w:val="2"/>
      <w:szCs w:val="21"/>
    </w:rPr>
  </w:style>
  <w:style w:type="paragraph" w:customStyle="1" w:styleId="374">
    <w:name w:val="xl130"/>
    <w:basedOn w:val="1"/>
    <w:qFormat/>
    <w:uiPriority w:val="0"/>
    <w:pPr>
      <w:pBdr>
        <w:top w:val="single" w:color="auto" w:sz="4" w:space="0"/>
        <w:left w:val="single" w:color="auto" w:sz="8" w:space="0"/>
        <w:right w:val="single" w:color="auto" w:sz="4" w:space="0"/>
      </w:pBdr>
      <w:spacing w:before="100" w:beforeLines="0" w:beforeAutospacing="1" w:after="100" w:afterLines="0" w:afterAutospacing="1"/>
    </w:pPr>
    <w:rPr>
      <w:rFonts w:ascii="宋体" w:hAnsi="宋体" w:cs="宋体"/>
      <w:b/>
      <w:bCs/>
      <w:sz w:val="20"/>
    </w:rPr>
  </w:style>
  <w:style w:type="paragraph" w:customStyle="1" w:styleId="375">
    <w:name w:val="Char Char1"/>
    <w:basedOn w:val="1"/>
    <w:qFormat/>
    <w:uiPriority w:val="0"/>
    <w:pPr>
      <w:spacing w:after="160" w:afterLines="0" w:line="240" w:lineRule="exact"/>
    </w:pPr>
    <w:rPr>
      <w:rFonts w:ascii="Verdana" w:hAnsi="Verdana" w:eastAsia="楷体_GB2312"/>
      <w:b/>
      <w:i/>
      <w:iCs/>
      <w:color w:val="000000"/>
      <w:sz w:val="20"/>
      <w:lang w:eastAsia="en-US"/>
    </w:rPr>
  </w:style>
  <w:style w:type="paragraph" w:customStyle="1" w:styleId="376">
    <w:name w:val="缩进正文"/>
    <w:basedOn w:val="1"/>
    <w:qFormat/>
    <w:uiPriority w:val="0"/>
    <w:pPr>
      <w:widowControl w:val="0"/>
      <w:spacing w:line="300" w:lineRule="auto"/>
      <w:ind w:firstLine="200"/>
    </w:pPr>
    <w:rPr>
      <w:rFonts w:ascii="宋体" w:hAnsi="宋体"/>
      <w:kern w:val="2"/>
      <w:sz w:val="28"/>
    </w:rPr>
  </w:style>
  <w:style w:type="paragraph" w:customStyle="1" w:styleId="377">
    <w:name w:val="Char2 Char Char Char"/>
    <w:basedOn w:val="1"/>
    <w:qFormat/>
    <w:uiPriority w:val="0"/>
    <w:pPr>
      <w:spacing w:after="160" w:afterLines="0" w:line="240" w:lineRule="exact"/>
    </w:pPr>
    <w:rPr>
      <w:rFonts w:ascii="Verdana" w:hAnsi="Verdana" w:eastAsia="仿宋_GB2312"/>
      <w:sz w:val="24"/>
      <w:lang w:eastAsia="en-US"/>
    </w:rPr>
  </w:style>
  <w:style w:type="paragraph" w:customStyle="1" w:styleId="378">
    <w:name w:val="xl143"/>
    <w:basedOn w:val="1"/>
    <w:qFormat/>
    <w:uiPriority w:val="0"/>
    <w:pPr>
      <w:pBdr>
        <w:left w:val="single" w:color="auto" w:sz="8" w:space="0"/>
        <w:right w:val="single" w:color="auto" w:sz="4" w:space="0"/>
      </w:pBdr>
      <w:spacing w:before="100" w:beforeLines="0" w:beforeAutospacing="1" w:after="100" w:afterLines="0" w:afterAutospacing="1"/>
    </w:pPr>
    <w:rPr>
      <w:rFonts w:ascii="宋体" w:hAnsi="宋体" w:cs="宋体"/>
      <w:b/>
      <w:bCs/>
      <w:color w:val="000000"/>
      <w:sz w:val="22"/>
      <w:szCs w:val="22"/>
    </w:rPr>
  </w:style>
  <w:style w:type="paragraph" w:customStyle="1" w:styleId="379">
    <w:name w:val="正文正"/>
    <w:basedOn w:val="1"/>
    <w:qFormat/>
    <w:uiPriority w:val="0"/>
    <w:pPr>
      <w:spacing w:line="560" w:lineRule="exact"/>
      <w:ind w:firstLine="561"/>
    </w:pPr>
    <w:rPr>
      <w:rFonts w:eastAsia="仿宋_GB2312"/>
      <w:sz w:val="28"/>
      <w:szCs w:val="24"/>
    </w:rPr>
  </w:style>
  <w:style w:type="paragraph" w:customStyle="1" w:styleId="380">
    <w:name w:val="标准"/>
    <w:basedOn w:val="1"/>
    <w:qFormat/>
    <w:uiPriority w:val="0"/>
    <w:pPr>
      <w:widowControl w:val="0"/>
      <w:overflowPunct w:val="0"/>
      <w:autoSpaceDE w:val="0"/>
      <w:autoSpaceDN w:val="0"/>
      <w:adjustRightInd w:val="0"/>
      <w:spacing w:line="240" w:lineRule="atLeast"/>
      <w:jc w:val="both"/>
      <w:textAlignment w:val="baseline"/>
    </w:pPr>
    <w:rPr>
      <w:rFonts w:eastAsia="楷体_GB2312"/>
      <w:sz w:val="24"/>
    </w:rPr>
  </w:style>
  <w:style w:type="paragraph" w:customStyle="1" w:styleId="381">
    <w:name w:val="样式2"/>
    <w:basedOn w:val="1"/>
    <w:qFormat/>
    <w:uiPriority w:val="0"/>
    <w:pPr>
      <w:widowControl w:val="0"/>
      <w:adjustRightInd w:val="0"/>
      <w:spacing w:after="60" w:afterLines="0" w:line="400" w:lineRule="atLeast"/>
      <w:textAlignment w:val="baseline"/>
    </w:pPr>
    <w:rPr>
      <w:sz w:val="28"/>
    </w:rPr>
  </w:style>
  <w:style w:type="paragraph" w:customStyle="1" w:styleId="382">
    <w:name w:val="正文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3">
    <w:name w:val="缺省文本"/>
    <w:basedOn w:val="1"/>
    <w:qFormat/>
    <w:uiPriority w:val="0"/>
    <w:pPr>
      <w:widowControl w:val="0"/>
      <w:autoSpaceDE w:val="0"/>
      <w:autoSpaceDN w:val="0"/>
      <w:adjustRightInd w:val="0"/>
    </w:pPr>
    <w:rPr>
      <w:sz w:val="24"/>
    </w:rPr>
  </w:style>
  <w:style w:type="paragraph" w:customStyle="1" w:styleId="384">
    <w:name w:val="CM6"/>
    <w:basedOn w:val="199"/>
    <w:next w:val="199"/>
    <w:qFormat/>
    <w:uiPriority w:val="0"/>
    <w:pPr>
      <w:spacing w:line="473" w:lineRule="atLeast"/>
    </w:pPr>
    <w:rPr>
      <w:rFonts w:ascii="ST Fangsong" w:hAnsi="Calibri" w:eastAsia="ST Fangsong" w:cs="Times New Roman"/>
      <w:color w:val="auto"/>
      <w:sz w:val="24"/>
    </w:rPr>
  </w:style>
  <w:style w:type="paragraph" w:customStyle="1" w:styleId="385">
    <w:name w:val=" Char Char Char Char Char Char1 Char"/>
    <w:basedOn w:val="1"/>
    <w:qFormat/>
    <w:uiPriority w:val="0"/>
    <w:pPr>
      <w:spacing w:after="160" w:afterLines="0" w:line="240" w:lineRule="exact"/>
    </w:pPr>
    <w:rPr>
      <w:kern w:val="2"/>
    </w:rPr>
  </w:style>
  <w:style w:type="paragraph" w:customStyle="1" w:styleId="386">
    <w:name w:val="样式 Def1 首行缩进"/>
    <w:basedOn w:val="1"/>
    <w:qFormat/>
    <w:uiPriority w:val="0"/>
    <w:pPr>
      <w:widowControl w:val="0"/>
      <w:spacing w:line="360" w:lineRule="auto"/>
      <w:ind w:firstLine="560"/>
      <w:jc w:val="both"/>
    </w:pPr>
    <w:rPr>
      <w:kern w:val="2"/>
      <w:sz w:val="28"/>
      <w:szCs w:val="24"/>
    </w:rPr>
  </w:style>
  <w:style w:type="paragraph" w:customStyle="1" w:styleId="387">
    <w:name w:val="xl146"/>
    <w:basedOn w:val="1"/>
    <w:qFormat/>
    <w:uiPriority w:val="0"/>
    <w:pPr>
      <w:pBdr>
        <w:top w:val="single" w:color="auto" w:sz="4" w:space="0"/>
        <w:left w:val="single" w:color="auto" w:sz="4" w:space="0"/>
        <w:right w:val="single" w:color="auto" w:sz="4" w:space="0"/>
      </w:pBdr>
      <w:spacing w:before="100" w:beforeLines="0" w:beforeAutospacing="1" w:after="100" w:afterLines="0" w:afterAutospacing="1"/>
    </w:pPr>
    <w:rPr>
      <w:rFonts w:ascii="宋体" w:hAnsi="宋体" w:cs="宋体"/>
      <w:b/>
      <w:bCs/>
      <w:sz w:val="20"/>
    </w:rPr>
  </w:style>
  <w:style w:type="paragraph" w:customStyle="1" w:styleId="388">
    <w:name w:val="xl34"/>
    <w:basedOn w:val="1"/>
    <w:qFormat/>
    <w:uiPriority w:val="0"/>
    <w:pPr>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eastAsia="Arial Unicode MS"/>
      <w:sz w:val="16"/>
      <w:szCs w:val="16"/>
      <w:lang w:eastAsia="en-US"/>
    </w:rPr>
  </w:style>
  <w:style w:type="paragraph" w:customStyle="1" w:styleId="389">
    <w:name w:val="正文序号 3"/>
    <w:basedOn w:val="1"/>
    <w:qFormat/>
    <w:uiPriority w:val="0"/>
    <w:pPr>
      <w:widowControl w:val="0"/>
      <w:numPr>
        <w:ilvl w:val="2"/>
        <w:numId w:val="3"/>
      </w:numPr>
      <w:spacing w:before="60"/>
      <w:jc w:val="both"/>
    </w:pPr>
    <w:rPr>
      <w:kern w:val="2"/>
      <w:szCs w:val="24"/>
    </w:rPr>
  </w:style>
  <w:style w:type="paragraph" w:customStyle="1" w:styleId="390">
    <w:name w:val="List Paragraph2"/>
    <w:basedOn w:val="1"/>
    <w:qFormat/>
    <w:uiPriority w:val="99"/>
    <w:pPr>
      <w:ind w:firstLine="420" w:firstLineChars="200"/>
    </w:pPr>
  </w:style>
  <w:style w:type="paragraph" w:customStyle="1" w:styleId="391">
    <w:name w:val="正文列表"/>
    <w:basedOn w:val="1"/>
    <w:qFormat/>
    <w:uiPriority w:val="0"/>
    <w:pPr>
      <w:widowControl w:val="0"/>
      <w:autoSpaceDE w:val="0"/>
      <w:autoSpaceDN w:val="0"/>
      <w:adjustRightInd w:val="0"/>
      <w:jc w:val="center"/>
      <w:textAlignment w:val="baseline"/>
    </w:pPr>
    <w:rPr>
      <w:rFonts w:ascii="宋体" w:hAnsi="宋体"/>
      <w:sz w:val="24"/>
    </w:rPr>
  </w:style>
  <w:style w:type="paragraph" w:customStyle="1" w:styleId="392">
    <w:name w:val="样式 工可正文 + 首行缩进:  2 字符1"/>
    <w:basedOn w:val="1"/>
    <w:qFormat/>
    <w:uiPriority w:val="0"/>
    <w:pPr>
      <w:widowControl w:val="0"/>
      <w:adjustRightInd w:val="0"/>
      <w:spacing w:line="360" w:lineRule="atLeast"/>
      <w:ind w:firstLine="480"/>
      <w:jc w:val="both"/>
      <w:textAlignment w:val="baseline"/>
    </w:pPr>
    <w:rPr>
      <w:sz w:val="24"/>
    </w:rPr>
  </w:style>
  <w:style w:type="paragraph" w:customStyle="1" w:styleId="393">
    <w:name w:val="xl142"/>
    <w:basedOn w:val="1"/>
    <w:qFormat/>
    <w:uiPriority w:val="0"/>
    <w:pPr>
      <w:pBdr>
        <w:top w:val="single" w:color="auto" w:sz="4" w:space="0"/>
        <w:left w:val="single" w:color="auto" w:sz="8" w:space="0"/>
        <w:right w:val="single" w:color="auto" w:sz="4" w:space="0"/>
      </w:pBdr>
      <w:spacing w:before="100" w:beforeLines="0" w:beforeAutospacing="1" w:after="100" w:afterLines="0" w:afterAutospacing="1"/>
    </w:pPr>
    <w:rPr>
      <w:rFonts w:ascii="宋体" w:hAnsi="宋体" w:cs="宋体"/>
      <w:b/>
      <w:bCs/>
      <w:color w:val="000000"/>
      <w:sz w:val="22"/>
      <w:szCs w:val="22"/>
    </w:rPr>
  </w:style>
  <w:style w:type="paragraph" w:customStyle="1" w:styleId="394">
    <w:name w:val="D标2"/>
    <w:basedOn w:val="3"/>
    <w:qFormat/>
    <w:uiPriority w:val="0"/>
    <w:pPr>
      <w:keepNext/>
      <w:keepLines w:val="0"/>
      <w:widowControl/>
      <w:tabs>
        <w:tab w:val="left" w:pos="420"/>
        <w:tab w:val="clear" w:pos="425"/>
      </w:tabs>
      <w:autoSpaceDE w:val="0"/>
      <w:autoSpaceDN w:val="0"/>
      <w:adjustRightInd w:val="0"/>
      <w:snapToGrid/>
      <w:spacing w:before="360" w:beforeLines="0" w:after="0" w:afterLines="0" w:line="480" w:lineRule="exact"/>
      <w:ind w:left="420" w:hanging="420"/>
      <w:jc w:val="left"/>
    </w:pPr>
    <w:rPr>
      <w:rFonts w:ascii="黑体" w:hAnsi="Times New Roman" w:eastAsia="黑体"/>
      <w:bCs w:val="0"/>
      <w:kern w:val="0"/>
      <w:sz w:val="24"/>
      <w:szCs w:val="20"/>
    </w:rPr>
  </w:style>
  <w:style w:type="paragraph" w:customStyle="1" w:styleId="395">
    <w:name w:val="xl113"/>
    <w:basedOn w:val="1"/>
    <w:qFormat/>
    <w:uiPriority w:val="0"/>
    <w:pPr>
      <w:pBdr>
        <w:top w:val="single" w:color="auto" w:sz="4" w:space="0"/>
        <w:left w:val="single" w:color="auto" w:sz="4" w:space="0"/>
        <w:bottom w:val="single" w:color="auto" w:sz="8" w:space="0"/>
        <w:right w:val="single" w:color="auto" w:sz="4" w:space="0"/>
      </w:pBdr>
      <w:spacing w:before="100" w:beforeLines="0" w:beforeAutospacing="1" w:after="100" w:afterLines="0" w:afterAutospacing="1"/>
    </w:pPr>
    <w:rPr>
      <w:rFonts w:ascii="宋体" w:hAnsi="宋体" w:cs="宋体"/>
      <w:b/>
      <w:bCs/>
      <w:sz w:val="22"/>
      <w:szCs w:val="22"/>
    </w:rPr>
  </w:style>
  <w:style w:type="paragraph" w:customStyle="1" w:styleId="396">
    <w:name w:val="大分"/>
    <w:basedOn w:val="1"/>
    <w:qFormat/>
    <w:uiPriority w:val="0"/>
    <w:pPr>
      <w:widowControl w:val="0"/>
      <w:autoSpaceDE w:val="0"/>
      <w:autoSpaceDN w:val="0"/>
      <w:adjustRightInd w:val="0"/>
      <w:spacing w:line="288" w:lineRule="auto"/>
      <w:ind w:firstLine="480"/>
      <w:textAlignment w:val="baseline"/>
    </w:pPr>
    <w:rPr>
      <w:rFonts w:ascii="宋体"/>
      <w:sz w:val="24"/>
    </w:rPr>
  </w:style>
  <w:style w:type="paragraph" w:customStyle="1" w:styleId="397">
    <w:name w:val="Char1 Char Char Char Char Char Char1"/>
    <w:basedOn w:val="1"/>
    <w:qFormat/>
    <w:uiPriority w:val="0"/>
    <w:pPr>
      <w:spacing w:after="160" w:afterLines="0" w:line="240" w:lineRule="exact"/>
    </w:pPr>
    <w:rPr>
      <w:rFonts w:ascii="Verdana" w:hAnsi="Verdana"/>
      <w:lang w:eastAsia="en-US"/>
    </w:rPr>
  </w:style>
  <w:style w:type="paragraph" w:customStyle="1" w:styleId="398">
    <w:name w:val="xl22"/>
    <w:basedOn w:val="1"/>
    <w:qFormat/>
    <w:uiPriority w:val="0"/>
    <w:pPr>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sz w:val="24"/>
      <w:szCs w:val="24"/>
    </w:rPr>
  </w:style>
  <w:style w:type="paragraph" w:customStyle="1" w:styleId="399">
    <w:name w:val="xl91"/>
    <w:basedOn w:val="1"/>
    <w:qFormat/>
    <w:uiPriority w:val="0"/>
    <w:pPr>
      <w:pBdr>
        <w:top w:val="single" w:color="auto" w:sz="4" w:space="0"/>
        <w:left w:val="single" w:color="auto" w:sz="4" w:space="0"/>
        <w:bottom w:val="single" w:color="auto" w:sz="4" w:space="0"/>
        <w:right w:val="single" w:color="auto" w:sz="4" w:space="0"/>
      </w:pBdr>
      <w:spacing w:before="100" w:beforeLines="0" w:beforeAutospacing="1" w:after="100" w:afterLines="0" w:afterAutospacing="1"/>
    </w:pPr>
    <w:rPr>
      <w:rFonts w:ascii="宋体" w:hAnsi="宋体" w:cs="宋体"/>
      <w:sz w:val="20"/>
    </w:rPr>
  </w:style>
  <w:style w:type="paragraph" w:customStyle="1" w:styleId="400">
    <w:name w:val="xl110"/>
    <w:basedOn w:val="1"/>
    <w:qFormat/>
    <w:uiPriority w:val="0"/>
    <w:pPr>
      <w:pBdr>
        <w:top w:val="single" w:color="auto" w:sz="4" w:space="0"/>
        <w:left w:val="single" w:color="auto" w:sz="8" w:space="0"/>
        <w:bottom w:val="single" w:color="auto" w:sz="4" w:space="0"/>
        <w:right w:val="single" w:color="auto" w:sz="4" w:space="0"/>
      </w:pBdr>
      <w:spacing w:before="100" w:beforeLines="0" w:beforeAutospacing="1" w:after="100" w:afterLines="0" w:afterAutospacing="1"/>
    </w:pPr>
    <w:rPr>
      <w:rFonts w:ascii="宋体" w:hAnsi="宋体" w:cs="宋体"/>
      <w:sz w:val="18"/>
      <w:szCs w:val="18"/>
    </w:rPr>
  </w:style>
  <w:style w:type="paragraph" w:customStyle="1" w:styleId="401">
    <w:name w:val="D标4"/>
    <w:basedOn w:val="1"/>
    <w:next w:val="402"/>
    <w:qFormat/>
    <w:uiPriority w:val="0"/>
    <w:pPr>
      <w:widowControl w:val="0"/>
      <w:tabs>
        <w:tab w:val="left" w:pos="420"/>
      </w:tabs>
      <w:autoSpaceDE w:val="0"/>
      <w:autoSpaceDN w:val="0"/>
      <w:adjustRightInd w:val="0"/>
      <w:spacing w:before="120" w:beforeLines="0" w:line="480" w:lineRule="atLeast"/>
      <w:ind w:left="420" w:hanging="420"/>
      <w:jc w:val="both"/>
    </w:pPr>
    <w:rPr>
      <w:rFonts w:ascii="宋体"/>
      <w:sz w:val="24"/>
    </w:rPr>
  </w:style>
  <w:style w:type="paragraph" w:customStyle="1" w:styleId="402">
    <w:name w:val="D文1"/>
    <w:basedOn w:val="1"/>
    <w:qFormat/>
    <w:uiPriority w:val="0"/>
    <w:pPr>
      <w:widowControl w:val="0"/>
      <w:tabs>
        <w:tab w:val="left" w:pos="720"/>
      </w:tabs>
      <w:autoSpaceDE w:val="0"/>
      <w:autoSpaceDN w:val="0"/>
      <w:adjustRightInd w:val="0"/>
      <w:spacing w:after="120" w:afterLines="0" w:line="480" w:lineRule="atLeast"/>
      <w:ind w:left="680" w:firstLine="510"/>
      <w:jc w:val="both"/>
    </w:pPr>
    <w:rPr>
      <w:rFonts w:ascii="宋体"/>
      <w:sz w:val="24"/>
    </w:rPr>
  </w:style>
  <w:style w:type="paragraph" w:customStyle="1" w:styleId="403">
    <w:name w:val="版权"/>
    <w:basedOn w:val="1"/>
    <w:qFormat/>
    <w:uiPriority w:val="0"/>
    <w:pPr>
      <w:widowControl w:val="0"/>
      <w:spacing w:before="312" w:beforeLines="0" w:after="312" w:afterLines="0"/>
      <w:ind w:firstLine="480"/>
      <w:jc w:val="center"/>
      <w:outlineLvl w:val="0"/>
    </w:pPr>
    <w:rPr>
      <w:rFonts w:ascii="华文中宋" w:hAnsi="华文中宋"/>
      <w:b/>
      <w:kern w:val="2"/>
      <w:sz w:val="24"/>
    </w:rPr>
  </w:style>
  <w:style w:type="paragraph" w:customStyle="1" w:styleId="404">
    <w:name w:val="表格文字"/>
    <w:basedOn w:val="1"/>
    <w:next w:val="19"/>
    <w:qFormat/>
    <w:uiPriority w:val="0"/>
    <w:pPr>
      <w:widowControl w:val="0"/>
      <w:spacing w:before="25" w:beforeLines="0" w:after="25" w:afterLines="0" w:line="300" w:lineRule="auto"/>
      <w:jc w:val="both"/>
    </w:pPr>
    <w:rPr>
      <w:rFonts w:ascii="宋体" w:hAnsi="宋体"/>
      <w:spacing w:val="10"/>
      <w:sz w:val="24"/>
    </w:rPr>
  </w:style>
  <w:style w:type="paragraph" w:customStyle="1" w:styleId="405">
    <w:name w:val="xl38"/>
    <w:basedOn w:val="1"/>
    <w:qFormat/>
    <w:uiPriority w:val="0"/>
    <w:pPr>
      <w:pBdr>
        <w:bottom w:val="single" w:color="auto" w:sz="4" w:space="0"/>
      </w:pBdr>
      <w:spacing w:before="100" w:beforeLines="0" w:beforeAutospacing="1" w:after="100" w:afterLines="0" w:afterAutospacing="1"/>
      <w:jc w:val="center"/>
      <w:textAlignment w:val="center"/>
    </w:pPr>
    <w:rPr>
      <w:rFonts w:ascii="Arial Unicode MS" w:hAnsi="Arial Unicode MS" w:eastAsia="Arial Unicode MS"/>
      <w:b/>
      <w:sz w:val="36"/>
    </w:rPr>
  </w:style>
  <w:style w:type="paragraph" w:customStyle="1" w:styleId="406">
    <w:name w:val="xl96"/>
    <w:basedOn w:val="1"/>
    <w:qFormat/>
    <w:uiPriority w:val="0"/>
    <w:pPr>
      <w:pBdr>
        <w:top w:val="single" w:color="auto" w:sz="4" w:space="0"/>
        <w:bottom w:val="single" w:color="auto" w:sz="8" w:space="0"/>
        <w:right w:val="single" w:color="auto" w:sz="4" w:space="0"/>
      </w:pBdr>
      <w:spacing w:before="100" w:beforeLines="0" w:beforeAutospacing="1" w:after="100" w:afterLines="0" w:afterAutospacing="1"/>
    </w:pPr>
    <w:rPr>
      <w:rFonts w:ascii="宋体" w:hAnsi="宋体" w:cs="宋体"/>
      <w:sz w:val="18"/>
      <w:szCs w:val="18"/>
    </w:rPr>
  </w:style>
  <w:style w:type="paragraph" w:customStyle="1" w:styleId="407">
    <w:name w:val="Table Paragraph"/>
    <w:basedOn w:val="1"/>
    <w:qFormat/>
    <w:uiPriority w:val="1"/>
    <w:rPr>
      <w:rFonts w:ascii="宋体" w:hAnsi="宋体" w:eastAsia="宋体" w:cs="宋体"/>
    </w:rPr>
  </w:style>
  <w:style w:type="paragraph" w:customStyle="1" w:styleId="408">
    <w:name w:val="xl37"/>
    <w:basedOn w:val="1"/>
    <w:qFormat/>
    <w:uiPriority w:val="0"/>
    <w:pPr>
      <w:pBdr>
        <w:top w:val="single" w:color="auto" w:sz="4" w:space="0"/>
        <w:bottom w:val="single" w:color="auto" w:sz="4" w:space="0"/>
        <w:right w:val="single" w:color="auto" w:sz="4" w:space="0"/>
      </w:pBdr>
      <w:spacing w:before="100" w:beforeLines="0" w:beforeAutospacing="1" w:after="100" w:afterLines="0" w:afterAutospacing="1"/>
      <w:textAlignment w:val="center"/>
    </w:pPr>
    <w:rPr>
      <w:rFonts w:ascii="Arial Unicode MS" w:hAnsi="Arial Unicode MS" w:eastAsia="Arial Unicode MS"/>
      <w:sz w:val="20"/>
    </w:rPr>
  </w:style>
  <w:style w:type="paragraph" w:customStyle="1" w:styleId="409">
    <w:name w:val="xl85"/>
    <w:basedOn w:val="1"/>
    <w:qFormat/>
    <w:uiPriority w:val="0"/>
    <w:pPr>
      <w:pBdr>
        <w:top w:val="single" w:color="auto" w:sz="4" w:space="0"/>
        <w:left w:val="single" w:color="auto" w:sz="4" w:space="0"/>
        <w:bottom w:val="single" w:color="auto" w:sz="4" w:space="0"/>
        <w:right w:val="single" w:color="auto" w:sz="4" w:space="0"/>
      </w:pBdr>
      <w:spacing w:before="100" w:beforeLines="0" w:beforeAutospacing="1" w:after="100" w:afterLines="0" w:afterAutospacing="1"/>
    </w:pPr>
    <w:rPr>
      <w:rFonts w:ascii="宋体" w:hAnsi="宋体" w:cs="宋体"/>
      <w:sz w:val="16"/>
      <w:szCs w:val="16"/>
    </w:rPr>
  </w:style>
  <w:style w:type="paragraph" w:customStyle="1" w:styleId="410">
    <w:name w:val="Other|1"/>
    <w:basedOn w:val="1"/>
    <w:qFormat/>
    <w:uiPriority w:val="0"/>
    <w:pPr>
      <w:spacing w:line="386" w:lineRule="auto"/>
      <w:ind w:firstLine="400"/>
    </w:pPr>
    <w:rPr>
      <w:rFonts w:ascii="宋体" w:hAnsi="宋体" w:cs="宋体"/>
      <w:lang w:val="zh-TW" w:eastAsia="zh-TW" w:bidi="zh-TW"/>
    </w:rPr>
  </w:style>
  <w:style w:type="paragraph" w:customStyle="1" w:styleId="411">
    <w:name w:val="xl73"/>
    <w:basedOn w:val="1"/>
    <w:qFormat/>
    <w:uiPriority w:val="0"/>
    <w:pPr>
      <w:spacing w:before="100" w:beforeLines="0" w:beforeAutospacing="1" w:after="100" w:afterLines="0" w:afterAutospacing="1"/>
      <w:textAlignment w:val="top"/>
    </w:pPr>
    <w:rPr>
      <w:rFonts w:ascii="宋体" w:hAnsi="宋体" w:cs="宋体"/>
      <w:sz w:val="24"/>
      <w:szCs w:val="24"/>
    </w:rPr>
  </w:style>
  <w:style w:type="paragraph" w:customStyle="1" w:styleId="412">
    <w:name w:val="样式5"/>
    <w:basedOn w:val="1"/>
    <w:qFormat/>
    <w:uiPriority w:val="0"/>
    <w:pPr>
      <w:widowControl w:val="0"/>
      <w:spacing w:line="360" w:lineRule="auto"/>
      <w:jc w:val="both"/>
      <w:outlineLvl w:val="1"/>
    </w:pPr>
    <w:rPr>
      <w:b/>
      <w:bCs/>
      <w:snapToGrid w:val="0"/>
      <w:color w:val="000000"/>
      <w:kern w:val="2"/>
      <w:sz w:val="32"/>
      <w:szCs w:val="32"/>
    </w:rPr>
  </w:style>
  <w:style w:type="paragraph" w:customStyle="1" w:styleId="413">
    <w:name w:val="样式4"/>
    <w:basedOn w:val="1"/>
    <w:qFormat/>
    <w:uiPriority w:val="0"/>
    <w:pPr>
      <w:widowControl w:val="0"/>
      <w:snapToGrid w:val="0"/>
      <w:spacing w:line="360" w:lineRule="auto"/>
      <w:ind w:firstLine="420"/>
    </w:pPr>
    <w:rPr>
      <w:rFonts w:cs="宋体"/>
      <w:color w:val="0000FF"/>
      <w:spacing w:val="-20"/>
      <w:sz w:val="24"/>
    </w:rPr>
  </w:style>
  <w:style w:type="paragraph" w:customStyle="1" w:styleId="414">
    <w:name w:val="xl66"/>
    <w:basedOn w:val="1"/>
    <w:qFormat/>
    <w:uiPriority w:val="0"/>
    <w:pPr>
      <w:spacing w:before="100" w:beforeLines="0" w:beforeAutospacing="1" w:after="100" w:afterLines="0" w:afterAutospacing="1"/>
    </w:pPr>
    <w:rPr>
      <w:rFonts w:ascii="宋体" w:hAnsi="宋体" w:cs="宋体"/>
      <w:sz w:val="22"/>
      <w:szCs w:val="22"/>
    </w:rPr>
  </w:style>
  <w:style w:type="paragraph" w:customStyle="1" w:styleId="415">
    <w:name w:val=" Char1 Char Char Char Char Char Char1"/>
    <w:basedOn w:val="1"/>
    <w:qFormat/>
    <w:uiPriority w:val="0"/>
    <w:pPr>
      <w:spacing w:after="160" w:line="240" w:lineRule="exact"/>
    </w:pPr>
    <w:rPr>
      <w:rFonts w:ascii="Verdana" w:hAnsi="Verdana"/>
      <w:lang w:eastAsia="en-US"/>
    </w:rPr>
  </w:style>
  <w:style w:type="paragraph" w:customStyle="1" w:styleId="416">
    <w:name w:val="xl71"/>
    <w:basedOn w:val="1"/>
    <w:qFormat/>
    <w:uiPriority w:val="0"/>
    <w:pPr>
      <w:pBdr>
        <w:top w:val="single" w:color="auto" w:sz="4" w:space="0"/>
        <w:left w:val="single" w:color="auto" w:sz="4" w:space="0"/>
        <w:right w:val="single" w:color="auto" w:sz="4" w:space="0"/>
      </w:pBdr>
      <w:spacing w:before="100" w:beforeLines="0" w:beforeAutospacing="1" w:after="100" w:afterLines="0" w:afterAutospacing="1"/>
    </w:pPr>
    <w:rPr>
      <w:rFonts w:ascii="宋体" w:hAnsi="宋体" w:cs="宋体"/>
      <w:sz w:val="24"/>
      <w:szCs w:val="24"/>
    </w:rPr>
  </w:style>
  <w:style w:type="paragraph" w:customStyle="1" w:styleId="417">
    <w:name w:val="表项"/>
    <w:next w:val="418"/>
    <w:qFormat/>
    <w:uiPriority w:val="0"/>
    <w:pPr>
      <w:keepNext/>
      <w:spacing w:line="300" w:lineRule="auto"/>
      <w:jc w:val="center"/>
      <w:textAlignment w:val="baseline"/>
    </w:pPr>
    <w:rPr>
      <w:rFonts w:ascii="Arial" w:hAnsi="Arial" w:eastAsia="黑体" w:cs="Times New Roman"/>
      <w:sz w:val="21"/>
      <w:lang w:val="en-US" w:eastAsia="zh-CN" w:bidi="ar-SA"/>
    </w:rPr>
  </w:style>
  <w:style w:type="paragraph" w:customStyle="1" w:styleId="418">
    <w:name w:val="表身"/>
    <w:qFormat/>
    <w:uiPriority w:val="0"/>
    <w:pPr>
      <w:keepNext/>
      <w:spacing w:before="60" w:after="60" w:line="300" w:lineRule="auto"/>
      <w:jc w:val="both"/>
      <w:textAlignment w:val="center"/>
    </w:pPr>
    <w:rPr>
      <w:rFonts w:ascii="Times New Roman" w:hAnsi="Times New Roman" w:eastAsia="宋体" w:cs="Times New Roman"/>
      <w:sz w:val="18"/>
      <w:lang w:val="en-US" w:eastAsia="zh-CN" w:bidi="ar-SA"/>
    </w:rPr>
  </w:style>
  <w:style w:type="paragraph" w:styleId="419">
    <w:name w:val="List Paragraph"/>
    <w:basedOn w:val="1"/>
    <w:qFormat/>
    <w:uiPriority w:val="0"/>
    <w:pPr>
      <w:widowControl w:val="0"/>
      <w:ind w:firstLine="420" w:firstLineChars="200"/>
      <w:jc w:val="both"/>
    </w:pPr>
    <w:rPr>
      <w:rFonts w:ascii="Calibri" w:hAnsi="Calibri"/>
      <w:kern w:val="2"/>
      <w:szCs w:val="22"/>
    </w:rPr>
  </w:style>
  <w:style w:type="paragraph" w:customStyle="1" w:styleId="420">
    <w:name w:val="一级正文"/>
    <w:basedOn w:val="1"/>
    <w:qFormat/>
    <w:uiPriority w:val="0"/>
    <w:pPr>
      <w:widowControl w:val="0"/>
      <w:spacing w:line="360" w:lineRule="auto"/>
      <w:ind w:firstLine="480" w:firstLineChars="200"/>
      <w:jc w:val="both"/>
    </w:pPr>
    <w:rPr>
      <w:kern w:val="2"/>
      <w:sz w:val="24"/>
      <w:szCs w:val="24"/>
    </w:rPr>
  </w:style>
  <w:style w:type="paragraph" w:customStyle="1" w:styleId="421">
    <w:name w:val="xl147"/>
    <w:basedOn w:val="1"/>
    <w:qFormat/>
    <w:uiPriority w:val="0"/>
    <w:pPr>
      <w:pBdr>
        <w:left w:val="single" w:color="auto" w:sz="4" w:space="0"/>
        <w:right w:val="single" w:color="auto" w:sz="4" w:space="0"/>
      </w:pBdr>
      <w:spacing w:before="100" w:beforeLines="0" w:beforeAutospacing="1" w:after="100" w:afterLines="0" w:afterAutospacing="1"/>
    </w:pPr>
    <w:rPr>
      <w:rFonts w:ascii="宋体" w:hAnsi="宋体" w:cs="宋体"/>
      <w:b/>
      <w:bCs/>
      <w:sz w:val="20"/>
    </w:rPr>
  </w:style>
  <w:style w:type="paragraph" w:customStyle="1" w:styleId="422">
    <w:name w:val="Plain Text"/>
    <w:basedOn w:val="1"/>
    <w:qFormat/>
    <w:uiPriority w:val="0"/>
    <w:pPr>
      <w:widowControl w:val="0"/>
      <w:adjustRightInd w:val="0"/>
      <w:jc w:val="both"/>
    </w:pPr>
    <w:rPr>
      <w:rFonts w:ascii="宋体"/>
      <w:sz w:val="24"/>
    </w:rPr>
  </w:style>
  <w:style w:type="paragraph" w:customStyle="1" w:styleId="423">
    <w:name w:val="xl86"/>
    <w:basedOn w:val="1"/>
    <w:qFormat/>
    <w:uiPriority w:val="0"/>
    <w:pPr>
      <w:spacing w:before="100" w:beforeLines="0" w:beforeAutospacing="1" w:after="100" w:afterLines="0" w:afterAutospacing="1"/>
    </w:pPr>
    <w:rPr>
      <w:rFonts w:ascii="宋体" w:hAnsi="宋体" w:cs="宋体"/>
      <w:sz w:val="20"/>
    </w:rPr>
  </w:style>
  <w:style w:type="paragraph" w:customStyle="1" w:styleId="424">
    <w:name w:val="正文缩进 New New New"/>
    <w:basedOn w:val="1"/>
    <w:qFormat/>
    <w:uiPriority w:val="0"/>
    <w:pPr>
      <w:widowControl w:val="0"/>
      <w:ind w:firstLine="420"/>
      <w:jc w:val="both"/>
    </w:pPr>
    <w:rPr>
      <w:kern w:val="2"/>
      <w:szCs w:val="24"/>
    </w:rPr>
  </w:style>
  <w:style w:type="paragraph" w:customStyle="1" w:styleId="425">
    <w:name w:val="xl107"/>
    <w:basedOn w:val="1"/>
    <w:qFormat/>
    <w:uiPriority w:val="0"/>
    <w:pPr>
      <w:spacing w:before="100" w:beforeLines="0" w:beforeAutospacing="1" w:after="100" w:afterLines="0" w:afterAutospacing="1"/>
      <w:textAlignment w:val="top"/>
    </w:pPr>
    <w:rPr>
      <w:rFonts w:ascii="宋体" w:hAnsi="宋体" w:cs="宋体"/>
      <w:b/>
      <w:bCs/>
      <w:sz w:val="36"/>
      <w:szCs w:val="36"/>
    </w:rPr>
  </w:style>
  <w:style w:type="paragraph" w:customStyle="1" w:styleId="426">
    <w:name w:val="正文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27">
    <w:name w:val=" Char Char Char Char Char Char Char Char Char Char Char Char Char Char Char Char Char Char Char"/>
    <w:basedOn w:val="1"/>
    <w:qFormat/>
    <w:uiPriority w:val="0"/>
    <w:pPr>
      <w:spacing w:before="100" w:beforeLines="0" w:beforeAutospacing="1" w:after="100" w:afterLines="0" w:afterAutospacing="1" w:line="330" w:lineRule="atLeast"/>
      <w:ind w:left="360"/>
    </w:pPr>
    <w:rPr>
      <w:rFonts w:ascii="ˎ̥" w:hAnsi="ˎ̥" w:cs="宋体"/>
      <w:color w:val="51585D"/>
      <w:szCs w:val="18"/>
    </w:rPr>
  </w:style>
  <w:style w:type="paragraph" w:customStyle="1" w:styleId="428">
    <w:name w:val="_Style 69"/>
    <w:basedOn w:val="15"/>
    <w:qFormat/>
    <w:uiPriority w:val="0"/>
    <w:pPr>
      <w:widowControl w:val="0"/>
      <w:jc w:val="both"/>
    </w:pPr>
    <w:rPr>
      <w:rFonts w:ascii="宋体" w:hAnsi="宋体" w:cs="宋体"/>
      <w:kern w:val="2"/>
      <w:sz w:val="24"/>
      <w:szCs w:val="24"/>
    </w:rPr>
  </w:style>
  <w:style w:type="paragraph" w:customStyle="1" w:styleId="429">
    <w:name w:val="表格栏头"/>
    <w:basedOn w:val="340"/>
    <w:next w:val="340"/>
    <w:qFormat/>
    <w:uiPriority w:val="0"/>
    <w:rPr>
      <w:b/>
    </w:rPr>
  </w:style>
  <w:style w:type="paragraph" w:customStyle="1" w:styleId="430">
    <w:name w:val="D标1"/>
    <w:basedOn w:val="2"/>
    <w:next w:val="1"/>
    <w:qFormat/>
    <w:uiPriority w:val="0"/>
    <w:pPr>
      <w:keepLines w:val="0"/>
      <w:pageBreakBefore/>
      <w:tabs>
        <w:tab w:val="left" w:pos="720"/>
      </w:tabs>
      <w:autoSpaceDE w:val="0"/>
      <w:autoSpaceDN w:val="0"/>
      <w:adjustRightInd w:val="0"/>
      <w:spacing w:before="360" w:beforeLines="0" w:after="240" w:afterLines="0" w:line="315" w:lineRule="atLeast"/>
      <w:ind w:left="720"/>
      <w:jc w:val="center"/>
    </w:pPr>
    <w:rPr>
      <w:rFonts w:ascii="黑体" w:eastAsia="黑体"/>
      <w:b w:val="0"/>
      <w:bCs w:val="0"/>
      <w:kern w:val="0"/>
      <w:sz w:val="36"/>
      <w:szCs w:val="20"/>
    </w:rPr>
  </w:style>
  <w:style w:type="paragraph" w:customStyle="1" w:styleId="431">
    <w:name w:val="xl124"/>
    <w:basedOn w:val="1"/>
    <w:qFormat/>
    <w:uiPriority w:val="0"/>
    <w:pPr>
      <w:pBdr>
        <w:left w:val="single" w:color="auto" w:sz="4" w:space="0"/>
        <w:bottom w:val="single" w:color="auto" w:sz="4" w:space="0"/>
        <w:right w:val="single" w:color="auto" w:sz="4" w:space="0"/>
      </w:pBdr>
      <w:spacing w:before="100" w:beforeLines="0" w:beforeAutospacing="1" w:after="100" w:afterLines="0" w:afterAutospacing="1"/>
    </w:pPr>
    <w:rPr>
      <w:rFonts w:ascii="宋体" w:hAnsi="宋体" w:cs="宋体"/>
      <w:b/>
      <w:bCs/>
      <w:sz w:val="20"/>
    </w:rPr>
  </w:style>
  <w:style w:type="paragraph" w:customStyle="1" w:styleId="432">
    <w:name w:val="xl69"/>
    <w:basedOn w:val="1"/>
    <w:qFormat/>
    <w:uiPriority w:val="0"/>
    <w:pPr>
      <w:pBdr>
        <w:top w:val="single" w:color="auto" w:sz="4" w:space="0"/>
        <w:left w:val="single" w:color="auto" w:sz="4" w:space="0"/>
        <w:bottom w:val="single" w:color="auto" w:sz="4" w:space="0"/>
        <w:right w:val="single" w:color="auto" w:sz="8" w:space="0"/>
      </w:pBdr>
      <w:spacing w:before="100" w:beforeLines="0" w:beforeAutospacing="1" w:after="100" w:afterLines="0" w:afterAutospacing="1"/>
    </w:pPr>
    <w:rPr>
      <w:rFonts w:ascii="宋体" w:hAnsi="宋体" w:cs="宋体"/>
      <w:sz w:val="22"/>
      <w:szCs w:val="22"/>
    </w:rPr>
  </w:style>
  <w:style w:type="paragraph" w:customStyle="1" w:styleId="433">
    <w:name w:val="2.1"/>
    <w:basedOn w:val="3"/>
    <w:qFormat/>
    <w:uiPriority w:val="0"/>
    <w:pPr>
      <w:keepNext/>
      <w:tabs>
        <w:tab w:val="clear" w:pos="425"/>
      </w:tabs>
      <w:adjustRightInd w:val="0"/>
      <w:snapToGrid/>
      <w:spacing w:before="240" w:beforeLines="0" w:after="120" w:afterLines="0" w:line="400" w:lineRule="atLeast"/>
      <w:jc w:val="both"/>
      <w:textAlignment w:val="baseline"/>
    </w:pPr>
    <w:rPr>
      <w:rFonts w:ascii="Arial" w:hAnsi="Arial" w:eastAsia="黑体"/>
      <w:bCs w:val="0"/>
      <w:kern w:val="0"/>
      <w:sz w:val="32"/>
      <w:szCs w:val="20"/>
    </w:rPr>
  </w:style>
  <w:style w:type="paragraph" w:customStyle="1" w:styleId="434">
    <w:name w:val="正文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5">
    <w:name w:val="Char Char Char Char"/>
    <w:basedOn w:val="1"/>
    <w:qFormat/>
    <w:uiPriority w:val="0"/>
    <w:pPr>
      <w:spacing w:after="160" w:afterLines="0" w:line="240" w:lineRule="exact"/>
    </w:pPr>
    <w:rPr>
      <w:sz w:val="20"/>
    </w:rPr>
  </w:style>
  <w:style w:type="paragraph" w:customStyle="1" w:styleId="436">
    <w:name w:val="xl148"/>
    <w:basedOn w:val="1"/>
    <w:qFormat/>
    <w:uiPriority w:val="0"/>
    <w:pPr>
      <w:pBdr>
        <w:left w:val="single" w:color="auto" w:sz="4" w:space="0"/>
        <w:bottom w:val="single" w:color="auto" w:sz="4" w:space="0"/>
        <w:right w:val="single" w:color="auto" w:sz="4" w:space="0"/>
      </w:pBdr>
      <w:spacing w:before="100" w:beforeLines="0" w:beforeAutospacing="1" w:after="100" w:afterLines="0" w:afterAutospacing="1"/>
    </w:pPr>
    <w:rPr>
      <w:rFonts w:ascii="宋体" w:hAnsi="宋体" w:cs="宋体"/>
      <w:b/>
      <w:bCs/>
      <w:sz w:val="20"/>
    </w:rPr>
  </w:style>
  <w:style w:type="paragraph" w:customStyle="1" w:styleId="437">
    <w:name w:val="Char Char Char Char Char Char Char Char Char Char Char Char Char Char Char Char Char Char Char Char Char Char Char Char Char"/>
    <w:basedOn w:val="1"/>
    <w:qFormat/>
    <w:uiPriority w:val="0"/>
    <w:pPr>
      <w:spacing w:after="160" w:afterLines="0" w:line="240" w:lineRule="exact"/>
    </w:pPr>
    <w:rPr>
      <w:rFonts w:ascii="Verdana" w:hAnsi="Verdana" w:eastAsia="仿宋_GB2312"/>
      <w:sz w:val="24"/>
      <w:lang w:eastAsia="en-US"/>
    </w:rPr>
  </w:style>
  <w:style w:type="paragraph" w:customStyle="1" w:styleId="438">
    <w:name w:val="表格标题"/>
    <w:qFormat/>
    <w:uiPriority w:val="0"/>
    <w:pPr>
      <w:autoSpaceDE w:val="0"/>
      <w:autoSpaceDN w:val="0"/>
      <w:adjustRightInd w:val="0"/>
      <w:spacing w:line="260" w:lineRule="exact"/>
      <w:jc w:val="both"/>
      <w:textAlignment w:val="baseline"/>
    </w:pPr>
    <w:rPr>
      <w:rFonts w:ascii="Times New Roman" w:hAnsi="Times New Roman" w:eastAsia="宋体" w:cs="Times New Roman"/>
      <w:sz w:val="24"/>
      <w:szCs w:val="22"/>
      <w:lang w:val="en-US" w:eastAsia="zh-CN" w:bidi="ar-SA"/>
    </w:rPr>
  </w:style>
  <w:style w:type="paragraph" w:customStyle="1" w:styleId="439">
    <w:name w:val="xl108"/>
    <w:basedOn w:val="1"/>
    <w:qFormat/>
    <w:uiPriority w:val="0"/>
    <w:pPr>
      <w:pBdr>
        <w:top w:val="single" w:color="auto" w:sz="4" w:space="0"/>
        <w:left w:val="single" w:color="auto" w:sz="4" w:space="0"/>
        <w:bottom w:val="single" w:color="auto" w:sz="4" w:space="0"/>
      </w:pBdr>
      <w:spacing w:before="100" w:beforeLines="0" w:beforeAutospacing="1" w:after="100" w:afterLines="0" w:afterAutospacing="1"/>
    </w:pPr>
    <w:rPr>
      <w:rFonts w:ascii="宋体" w:hAnsi="宋体" w:cs="宋体"/>
      <w:sz w:val="18"/>
      <w:szCs w:val="18"/>
    </w:rPr>
  </w:style>
  <w:style w:type="paragraph" w:customStyle="1" w:styleId="440">
    <w:name w:val="Char1 Char Char Char Char Char Char"/>
    <w:basedOn w:val="1"/>
    <w:qFormat/>
    <w:uiPriority w:val="0"/>
    <w:pPr>
      <w:spacing w:line="400" w:lineRule="exact"/>
      <w:jc w:val="center"/>
    </w:pPr>
    <w:rPr>
      <w:rFonts w:ascii="Verdana" w:hAnsi="Verdana"/>
      <w:lang w:eastAsia="en-US"/>
    </w:rPr>
  </w:style>
  <w:style w:type="paragraph" w:customStyle="1" w:styleId="441">
    <w:name w:val="font5"/>
    <w:basedOn w:val="1"/>
    <w:qFormat/>
    <w:uiPriority w:val="0"/>
    <w:pPr>
      <w:spacing w:before="100" w:beforeLines="0" w:beforeAutospacing="1" w:after="100" w:afterLines="0" w:afterAutospacing="1"/>
    </w:pPr>
    <w:rPr>
      <w:rFonts w:hint="eastAsia" w:ascii="宋体" w:hAnsi="宋体" w:cs="Courier New"/>
      <w:sz w:val="18"/>
      <w:szCs w:val="18"/>
      <w:lang w:eastAsia="en-US"/>
    </w:rPr>
  </w:style>
  <w:style w:type="paragraph" w:customStyle="1" w:styleId="442">
    <w:name w:val=" Char Char2 Char"/>
    <w:basedOn w:val="1"/>
    <w:qFormat/>
    <w:uiPriority w:val="0"/>
    <w:rPr>
      <w:szCs w:val="20"/>
    </w:rPr>
  </w:style>
  <w:style w:type="paragraph" w:customStyle="1" w:styleId="443">
    <w:name w:val="xl123"/>
    <w:basedOn w:val="1"/>
    <w:qFormat/>
    <w:uiPriority w:val="0"/>
    <w:pPr>
      <w:pBdr>
        <w:top w:val="single" w:color="auto" w:sz="4" w:space="0"/>
        <w:left w:val="single" w:color="auto" w:sz="8" w:space="0"/>
        <w:bottom w:val="single" w:color="auto" w:sz="4" w:space="0"/>
        <w:right w:val="single" w:color="auto" w:sz="4" w:space="0"/>
      </w:pBdr>
      <w:spacing w:before="100" w:beforeLines="0" w:beforeAutospacing="1" w:after="100" w:afterLines="0" w:afterAutospacing="1"/>
    </w:pPr>
    <w:rPr>
      <w:rFonts w:ascii="宋体" w:hAnsi="宋体" w:cs="宋体"/>
      <w:sz w:val="20"/>
    </w:rPr>
  </w:style>
  <w:style w:type="paragraph" w:customStyle="1" w:styleId="444">
    <w:name w:val="正文_0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45">
    <w:name w:val="CM4"/>
    <w:basedOn w:val="199"/>
    <w:next w:val="199"/>
    <w:qFormat/>
    <w:uiPriority w:val="0"/>
    <w:pPr>
      <w:spacing w:line="468" w:lineRule="atLeast"/>
    </w:pPr>
    <w:rPr>
      <w:rFonts w:ascii="ST Fangsong" w:hAnsi="Calibri" w:eastAsia="ST Fangsong" w:cs="Times New Roman"/>
      <w:color w:val="auto"/>
      <w:sz w:val="24"/>
    </w:rPr>
  </w:style>
  <w:style w:type="paragraph" w:customStyle="1" w:styleId="446">
    <w:name w:val="正文序号 2"/>
    <w:basedOn w:val="1"/>
    <w:qFormat/>
    <w:uiPriority w:val="0"/>
    <w:pPr>
      <w:widowControl w:val="0"/>
      <w:numPr>
        <w:ilvl w:val="1"/>
        <w:numId w:val="3"/>
      </w:numPr>
      <w:spacing w:before="60"/>
      <w:jc w:val="both"/>
    </w:pPr>
    <w:rPr>
      <w:kern w:val="2"/>
      <w:szCs w:val="24"/>
    </w:rPr>
  </w:style>
  <w:style w:type="paragraph" w:customStyle="1" w:styleId="447">
    <w:name w:val="xl138"/>
    <w:basedOn w:val="1"/>
    <w:qFormat/>
    <w:uiPriority w:val="0"/>
    <w:pPr>
      <w:pBdr>
        <w:top w:val="single" w:color="auto" w:sz="4" w:space="0"/>
        <w:left w:val="single" w:color="auto" w:sz="8" w:space="0"/>
        <w:bottom w:val="single" w:color="auto" w:sz="4" w:space="0"/>
        <w:right w:val="single" w:color="auto" w:sz="4" w:space="0"/>
      </w:pBdr>
      <w:spacing w:before="100" w:beforeLines="0" w:beforeAutospacing="1" w:after="100" w:afterLines="0" w:afterAutospacing="1"/>
    </w:pPr>
    <w:rPr>
      <w:rFonts w:ascii="宋体" w:hAnsi="宋体" w:cs="宋体"/>
      <w:b/>
      <w:bCs/>
      <w:sz w:val="20"/>
    </w:rPr>
  </w:style>
  <w:style w:type="paragraph" w:customStyle="1" w:styleId="448">
    <w:name w:val="xl39"/>
    <w:basedOn w:val="1"/>
    <w:qFormat/>
    <w:uiPriority w:val="0"/>
    <w:pPr>
      <w:spacing w:before="100" w:beforeLines="0" w:beforeAutospacing="1" w:after="100" w:afterLines="0" w:afterAutospacing="1"/>
    </w:pPr>
    <w:rPr>
      <w:rFonts w:ascii="Arial Unicode MS" w:hAnsi="Arial Unicode MS" w:eastAsia="Arial Unicode MS"/>
      <w:sz w:val="20"/>
    </w:rPr>
  </w:style>
  <w:style w:type="paragraph" w:customStyle="1" w:styleId="449">
    <w:name w:val="font6"/>
    <w:basedOn w:val="1"/>
    <w:qFormat/>
    <w:uiPriority w:val="0"/>
    <w:pPr>
      <w:spacing w:before="100" w:beforeLines="0" w:beforeAutospacing="1" w:after="100" w:afterLines="0" w:afterAutospacing="1"/>
    </w:pPr>
    <w:rPr>
      <w:rFonts w:eastAsia="Arial Unicode MS"/>
      <w:szCs w:val="21"/>
      <w:lang w:eastAsia="en-US"/>
    </w:rPr>
  </w:style>
  <w:style w:type="paragraph" w:customStyle="1" w:styleId="450">
    <w:name w:val="xl125"/>
    <w:basedOn w:val="1"/>
    <w:qFormat/>
    <w:uiPriority w:val="0"/>
    <w:pPr>
      <w:pBdr>
        <w:left w:val="single" w:color="auto" w:sz="4" w:space="0"/>
        <w:bottom w:val="single" w:color="auto" w:sz="4" w:space="0"/>
        <w:right w:val="single" w:color="auto" w:sz="4" w:space="0"/>
      </w:pBdr>
      <w:spacing w:before="100" w:beforeLines="0" w:beforeAutospacing="1" w:after="100" w:afterLines="0" w:afterAutospacing="1"/>
    </w:pPr>
    <w:rPr>
      <w:rFonts w:ascii="宋体" w:hAnsi="宋体" w:cs="宋体"/>
      <w:b/>
      <w:bCs/>
      <w:sz w:val="22"/>
      <w:szCs w:val="22"/>
    </w:rPr>
  </w:style>
  <w:style w:type="paragraph" w:customStyle="1" w:styleId="451">
    <w:name w:val="信息标题2"/>
    <w:basedOn w:val="14"/>
    <w:next w:val="14"/>
    <w:qFormat/>
    <w:uiPriority w:val="0"/>
    <w:rPr>
      <w:rFonts w:ascii="Arial Black" w:hAnsi="Arial Black"/>
      <w:sz w:val="30"/>
    </w:rPr>
  </w:style>
  <w:style w:type="paragraph" w:customStyle="1" w:styleId="452">
    <w:name w:val="xl121"/>
    <w:basedOn w:val="1"/>
    <w:qFormat/>
    <w:uiPriority w:val="0"/>
    <w:pPr>
      <w:pBdr>
        <w:left w:val="single" w:color="auto" w:sz="4" w:space="0"/>
        <w:bottom w:val="single" w:color="auto" w:sz="4" w:space="0"/>
        <w:right w:val="single" w:color="auto" w:sz="4" w:space="0"/>
      </w:pBdr>
      <w:spacing w:before="100" w:beforeLines="0" w:beforeAutospacing="1" w:after="100" w:afterLines="0" w:afterAutospacing="1"/>
    </w:pPr>
    <w:rPr>
      <w:rFonts w:ascii="宋体" w:hAnsi="宋体" w:cs="宋体"/>
      <w:b/>
      <w:bCs/>
      <w:sz w:val="20"/>
    </w:rPr>
  </w:style>
  <w:style w:type="paragraph" w:customStyle="1" w:styleId="453">
    <w:name w:val="题注5"/>
    <w:basedOn w:val="1"/>
    <w:next w:val="14"/>
    <w:qFormat/>
    <w:uiPriority w:val="0"/>
    <w:pPr>
      <w:widowControl w:val="0"/>
      <w:jc w:val="center"/>
    </w:pPr>
    <w:rPr>
      <w:b/>
      <w:color w:val="000000"/>
      <w:kern w:val="2"/>
      <w:sz w:val="24"/>
      <w:szCs w:val="21"/>
    </w:rPr>
  </w:style>
  <w:style w:type="paragraph" w:customStyle="1" w:styleId="454">
    <w:name w:val="正文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5">
    <w:name w:val="10 f"/>
    <w:basedOn w:val="1"/>
    <w:qFormat/>
    <w:uiPriority w:val="0"/>
    <w:pPr>
      <w:tabs>
        <w:tab w:val="left" w:pos="2835"/>
        <w:tab w:val="left" w:pos="3119"/>
        <w:tab w:val="left" w:pos="3402"/>
        <w:tab w:val="left" w:pos="3686"/>
        <w:tab w:val="left" w:pos="3969"/>
        <w:tab w:val="left" w:pos="4253"/>
      </w:tabs>
      <w:spacing w:after="120" w:afterLines="0"/>
      <w:ind w:left="2552"/>
    </w:pPr>
    <w:rPr>
      <w:rFonts w:ascii="Syntax" w:hAnsi="Syntax"/>
      <w:b/>
      <w:sz w:val="20"/>
      <w:lang w:val="de-DE" w:eastAsia="de-DE"/>
    </w:rPr>
  </w:style>
  <w:style w:type="paragraph" w:customStyle="1" w:styleId="456">
    <w:name w:val="正文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57">
    <w:name w:val="head"/>
    <w:basedOn w:val="1"/>
    <w:qFormat/>
    <w:uiPriority w:val="0"/>
    <w:pPr>
      <w:spacing w:before="100" w:beforeLines="0" w:beforeAutospacing="1" w:after="100" w:afterLines="0" w:afterAutospacing="1"/>
      <w:jc w:val="center"/>
    </w:pPr>
    <w:rPr>
      <w:rFonts w:hint="eastAsia" w:ascii="黑体" w:hAnsi="宋体" w:eastAsia="黑体"/>
      <w:b/>
      <w:bCs/>
      <w:sz w:val="28"/>
      <w:szCs w:val="28"/>
    </w:rPr>
  </w:style>
  <w:style w:type="paragraph" w:customStyle="1" w:styleId="458">
    <w:name w:val="样式 标题 3h3H3sect1.2.3 + 五号 段前: 6 磅 段后: 6 磅 行距: 单倍行距"/>
    <w:basedOn w:val="4"/>
    <w:qFormat/>
    <w:uiPriority w:val="0"/>
    <w:pPr>
      <w:keepNext/>
      <w:keepLines/>
      <w:tabs>
        <w:tab w:val="left" w:pos="1260"/>
      </w:tabs>
      <w:adjustRightInd w:val="0"/>
      <w:spacing w:before="120" w:beforeLines="0" w:after="120" w:afterLines="0" w:line="240" w:lineRule="auto"/>
      <w:ind w:left="1259" w:hanging="420"/>
      <w:jc w:val="left"/>
      <w:textAlignment w:val="baseline"/>
    </w:pPr>
    <w:rPr>
      <w:rFonts w:ascii="Times New Roman"/>
      <w:b/>
    </w:rPr>
  </w:style>
  <w:style w:type="paragraph" w:customStyle="1" w:styleId="459">
    <w:name w:val="Char1 Char Char Char"/>
    <w:basedOn w:val="1"/>
    <w:qFormat/>
    <w:uiPriority w:val="0"/>
    <w:pPr>
      <w:widowControl w:val="0"/>
      <w:spacing w:line="520" w:lineRule="exact"/>
      <w:ind w:firstLine="420"/>
      <w:jc w:val="both"/>
    </w:pPr>
    <w:rPr>
      <w:kern w:val="2"/>
      <w:sz w:val="24"/>
      <w:szCs w:val="24"/>
    </w:rPr>
  </w:style>
  <w:style w:type="paragraph" w:customStyle="1" w:styleId="460">
    <w:name w:val="xl33"/>
    <w:basedOn w:val="1"/>
    <w:qFormat/>
    <w:uiPriority w:val="0"/>
    <w:pPr>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Arial Unicode MS" w:hAnsi="Arial Unicode MS" w:eastAsia="Arial Unicode MS" w:cs="Courier New"/>
      <w:szCs w:val="21"/>
      <w:lang w:eastAsia="en-US"/>
    </w:rPr>
  </w:style>
  <w:style w:type="paragraph" w:customStyle="1" w:styleId="461">
    <w:name w:val=" Char Char Char3 Char Char Char Char Char Char Char Char Char1 Char Char Char Char"/>
    <w:basedOn w:val="1"/>
    <w:qFormat/>
    <w:uiPriority w:val="0"/>
    <w:pPr>
      <w:widowControl w:val="0"/>
      <w:jc w:val="both"/>
    </w:pPr>
    <w:rPr>
      <w:kern w:val="2"/>
      <w:sz w:val="24"/>
      <w:szCs w:val="24"/>
    </w:rPr>
  </w:style>
  <w:style w:type="paragraph" w:customStyle="1" w:styleId="462">
    <w:name w:val="基准标题"/>
    <w:basedOn w:val="19"/>
    <w:next w:val="19"/>
    <w:qFormat/>
    <w:uiPriority w:val="0"/>
    <w:pPr>
      <w:keepNext/>
      <w:keepLines/>
      <w:spacing w:line="240" w:lineRule="atLeast"/>
    </w:pPr>
    <w:rPr>
      <w:rFonts w:ascii="Garamond" w:hAnsi="Garamond"/>
      <w:kern w:val="20"/>
      <w:sz w:val="22"/>
      <w:lang w:bidi="he-IL"/>
    </w:rPr>
  </w:style>
  <w:style w:type="paragraph" w:customStyle="1" w:styleId="463">
    <w:name w:val="xl149"/>
    <w:basedOn w:val="1"/>
    <w:qFormat/>
    <w:uiPriority w:val="0"/>
    <w:pPr>
      <w:pBdr>
        <w:top w:val="single" w:color="auto" w:sz="4" w:space="0"/>
        <w:left w:val="single" w:color="auto" w:sz="8" w:space="0"/>
        <w:bottom w:val="single" w:color="auto" w:sz="4" w:space="0"/>
        <w:right w:val="single" w:color="auto" w:sz="4" w:space="0"/>
      </w:pBdr>
      <w:spacing w:before="100" w:beforeLines="0" w:beforeAutospacing="1" w:after="100" w:afterLines="0" w:afterAutospacing="1"/>
    </w:pPr>
    <w:rPr>
      <w:rFonts w:ascii="宋体" w:hAnsi="宋体" w:cs="宋体"/>
      <w:b/>
      <w:bCs/>
      <w:sz w:val="22"/>
      <w:szCs w:val="22"/>
    </w:rPr>
  </w:style>
  <w:style w:type="paragraph" w:customStyle="1" w:styleId="464">
    <w:name w:val="正文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5">
    <w:name w:val="普通 (Web)"/>
    <w:basedOn w:val="1"/>
    <w:qFormat/>
    <w:uiPriority w:val="0"/>
    <w:pPr>
      <w:spacing w:before="100" w:beforeAutospacing="1" w:after="100" w:afterAutospacing="1"/>
    </w:pPr>
    <w:rPr>
      <w:rFonts w:ascii="宋体" w:hAnsi="宋体"/>
      <w:sz w:val="24"/>
    </w:rPr>
  </w:style>
  <w:style w:type="paragraph" w:customStyle="1" w:styleId="466">
    <w:name w:val="xl117"/>
    <w:basedOn w:val="1"/>
    <w:qFormat/>
    <w:uiPriority w:val="0"/>
    <w:pPr>
      <w:pBdr>
        <w:top w:val="single" w:color="auto" w:sz="4" w:space="0"/>
        <w:left w:val="single" w:color="auto" w:sz="4" w:space="0"/>
        <w:bottom w:val="single" w:color="auto" w:sz="4" w:space="0"/>
        <w:right w:val="single" w:color="auto" w:sz="4" w:space="0"/>
      </w:pBdr>
      <w:spacing w:before="100" w:beforeLines="0" w:beforeAutospacing="1" w:after="100" w:afterLines="0" w:afterAutospacing="1"/>
    </w:pPr>
    <w:rPr>
      <w:rFonts w:ascii="宋体" w:hAnsi="宋体" w:cs="宋体"/>
      <w:b/>
      <w:bCs/>
      <w:sz w:val="18"/>
      <w:szCs w:val="18"/>
    </w:rPr>
  </w:style>
  <w:style w:type="paragraph" w:customStyle="1" w:styleId="467">
    <w:name w:val="章标题"/>
    <w:basedOn w:val="1"/>
    <w:next w:val="1"/>
    <w:qFormat/>
    <w:uiPriority w:val="0"/>
    <w:pPr>
      <w:spacing w:before="158" w:beforeLines="0" w:after="153" w:afterLines="0" w:line="323" w:lineRule="atLeast"/>
      <w:jc w:val="center"/>
      <w:textAlignment w:val="baseline"/>
    </w:pPr>
    <w:rPr>
      <w:rFonts w:ascii="Arial" w:eastAsia="黑体"/>
      <w:color w:val="000000"/>
      <w:sz w:val="31"/>
      <w:u w:val="none" w:color="000000"/>
    </w:rPr>
  </w:style>
  <w:style w:type="paragraph" w:customStyle="1" w:styleId="468">
    <w:name w:val="xl120"/>
    <w:basedOn w:val="1"/>
    <w:qFormat/>
    <w:uiPriority w:val="0"/>
    <w:pPr>
      <w:pBdr>
        <w:left w:val="single" w:color="auto" w:sz="4" w:space="0"/>
        <w:bottom w:val="single" w:color="auto" w:sz="4" w:space="0"/>
        <w:right w:val="single" w:color="auto" w:sz="4" w:space="0"/>
      </w:pBdr>
      <w:spacing w:before="100" w:beforeLines="0" w:beforeAutospacing="1" w:after="100" w:afterLines="0" w:afterAutospacing="1"/>
    </w:pPr>
    <w:rPr>
      <w:rFonts w:ascii="宋体" w:hAnsi="宋体" w:cs="宋体"/>
      <w:b/>
      <w:bCs/>
      <w:sz w:val="20"/>
    </w:rPr>
  </w:style>
  <w:style w:type="paragraph" w:customStyle="1" w:styleId="469">
    <w:name w:val="xl84"/>
    <w:basedOn w:val="1"/>
    <w:qFormat/>
    <w:uiPriority w:val="0"/>
    <w:pPr>
      <w:pBdr>
        <w:top w:val="single" w:color="auto" w:sz="4" w:space="0"/>
        <w:left w:val="single" w:color="auto" w:sz="4" w:space="0"/>
        <w:bottom w:val="single" w:color="auto" w:sz="4" w:space="0"/>
        <w:right w:val="single" w:color="auto" w:sz="4" w:space="0"/>
      </w:pBdr>
      <w:spacing w:before="100" w:beforeLines="0" w:beforeAutospacing="1" w:after="100" w:afterLines="0" w:afterAutospacing="1"/>
    </w:pPr>
    <w:rPr>
      <w:rFonts w:ascii="宋体" w:hAnsi="宋体" w:cs="宋体"/>
      <w:sz w:val="18"/>
      <w:szCs w:val="18"/>
    </w:rPr>
  </w:style>
  <w:style w:type="paragraph" w:customStyle="1" w:styleId="470">
    <w:name w:val="xl151"/>
    <w:basedOn w:val="1"/>
    <w:qFormat/>
    <w:uiPriority w:val="0"/>
    <w:pPr>
      <w:pBdr>
        <w:left w:val="single" w:color="auto" w:sz="4" w:space="0"/>
        <w:right w:val="single" w:color="auto" w:sz="4" w:space="0"/>
      </w:pBdr>
      <w:spacing w:before="100" w:beforeLines="0" w:beforeAutospacing="1" w:after="100" w:afterLines="0" w:afterAutospacing="1"/>
    </w:pPr>
    <w:rPr>
      <w:rFonts w:ascii="宋体" w:hAnsi="宋体" w:cs="宋体"/>
      <w:b/>
      <w:bCs/>
      <w:sz w:val="20"/>
    </w:rPr>
  </w:style>
  <w:style w:type="paragraph" w:customStyle="1" w:styleId="471">
    <w:name w:val="xl135"/>
    <w:basedOn w:val="1"/>
    <w:qFormat/>
    <w:uiPriority w:val="0"/>
    <w:pPr>
      <w:pBdr>
        <w:bottom w:val="single" w:color="auto" w:sz="8" w:space="0"/>
      </w:pBdr>
      <w:spacing w:before="100" w:beforeLines="0" w:beforeAutospacing="1" w:after="100" w:afterLines="0" w:afterAutospacing="1"/>
    </w:pPr>
    <w:rPr>
      <w:rFonts w:ascii="宋体" w:hAnsi="宋体" w:cs="宋体"/>
      <w:b/>
      <w:bCs/>
      <w:sz w:val="22"/>
      <w:szCs w:val="22"/>
    </w:rPr>
  </w:style>
  <w:style w:type="paragraph" w:customStyle="1" w:styleId="472">
    <w:name w:val="正文_0_0_4"/>
    <w:qFormat/>
    <w:uiPriority w:val="99"/>
    <w:pPr>
      <w:widowControl w:val="0"/>
      <w:jc w:val="both"/>
    </w:pPr>
    <w:rPr>
      <w:rFonts w:ascii="Times New Roman" w:hAnsi="Times New Roman" w:eastAsia="宋体" w:cs="Times New Roman"/>
      <w:color w:val="0000FF"/>
      <w:kern w:val="2"/>
      <w:sz w:val="24"/>
      <w:szCs w:val="24"/>
      <w:lang w:val="en-US" w:eastAsia="zh-CN" w:bidi="ar-SA"/>
    </w:rPr>
  </w:style>
  <w:style w:type="paragraph" w:customStyle="1" w:styleId="473">
    <w:name w:val="xl25"/>
    <w:basedOn w:val="1"/>
    <w:qFormat/>
    <w:uiPriority w:val="0"/>
    <w:pPr>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Arial Unicode MS" w:hAnsi="Arial Unicode MS" w:eastAsia="Arial Unicode MS" w:cs="Courier New"/>
      <w:sz w:val="24"/>
      <w:szCs w:val="24"/>
      <w:lang w:eastAsia="en-US"/>
    </w:rPr>
  </w:style>
  <w:style w:type="paragraph" w:customStyle="1" w:styleId="474">
    <w:name w:val="正文样式"/>
    <w:basedOn w:val="1"/>
    <w:qFormat/>
    <w:uiPriority w:val="0"/>
    <w:pPr>
      <w:widowControl w:val="0"/>
      <w:snapToGrid w:val="0"/>
      <w:spacing w:before="62" w:beforeLines="20" w:after="62" w:afterLines="20" w:line="460" w:lineRule="exact"/>
      <w:ind w:firstLine="200" w:firstLineChars="200"/>
      <w:jc w:val="both"/>
    </w:pPr>
    <w:rPr>
      <w:rFonts w:ascii="Calibri" w:hAnsi="Calibri" w:eastAsia="Calibri Light" w:cs="Public"/>
      <w:kern w:val="2"/>
      <w:sz w:val="28"/>
      <w:szCs w:val="28"/>
    </w:rPr>
  </w:style>
  <w:style w:type="paragraph" w:customStyle="1" w:styleId="475">
    <w:name w:val="xl28"/>
    <w:basedOn w:val="1"/>
    <w:qFormat/>
    <w:uiPriority w:val="0"/>
    <w:pPr>
      <w:pBdr>
        <w:top w:val="single" w:color="auto" w:sz="4" w:space="0"/>
        <w:left w:val="single" w:color="auto" w:sz="4" w:space="0"/>
        <w:bottom w:val="single" w:color="auto" w:sz="4" w:space="0"/>
        <w:right w:val="single" w:color="auto" w:sz="4" w:space="0"/>
      </w:pBdr>
      <w:spacing w:before="100" w:beforeLines="0" w:beforeAutospacing="1" w:after="100" w:afterLines="0" w:afterAutospacing="1"/>
      <w:textAlignment w:val="center"/>
    </w:pPr>
    <w:rPr>
      <w:rFonts w:ascii="Arial Unicode MS" w:hAnsi="Arial Unicode MS" w:eastAsia="Arial Unicode MS" w:cs="Courier New"/>
      <w:szCs w:val="21"/>
      <w:lang w:eastAsia="en-US"/>
    </w:rPr>
  </w:style>
  <w:style w:type="paragraph" w:customStyle="1" w:styleId="476">
    <w:name w:val="xl87"/>
    <w:basedOn w:val="1"/>
    <w:qFormat/>
    <w:uiPriority w:val="0"/>
    <w:pPr>
      <w:pBdr>
        <w:top w:val="single" w:color="auto" w:sz="4" w:space="0"/>
        <w:left w:val="single" w:color="auto" w:sz="4" w:space="0"/>
        <w:bottom w:val="single" w:color="auto" w:sz="8" w:space="0"/>
        <w:right w:val="single" w:color="auto" w:sz="4" w:space="0"/>
      </w:pBdr>
      <w:spacing w:before="100" w:beforeLines="0" w:beforeAutospacing="1" w:after="100" w:afterLines="0" w:afterAutospacing="1"/>
    </w:pPr>
    <w:rPr>
      <w:rFonts w:ascii="宋体" w:hAnsi="宋体" w:cs="宋体"/>
      <w:sz w:val="18"/>
      <w:szCs w:val="18"/>
    </w:rPr>
  </w:style>
  <w:style w:type="paragraph" w:customStyle="1" w:styleId="477">
    <w:name w:val="标题 0"/>
    <w:basedOn w:val="2"/>
    <w:next w:val="13"/>
    <w:qFormat/>
    <w:uiPriority w:val="0"/>
    <w:pPr>
      <w:pageBreakBefore/>
      <w:widowControl w:val="0"/>
      <w:shd w:val="clear" w:color="auto" w:fill="D9D9D9"/>
      <w:tabs>
        <w:tab w:val="left" w:pos="1095"/>
      </w:tabs>
      <w:spacing w:after="100" w:afterLines="0" w:afterAutospacing="1" w:line="360" w:lineRule="auto"/>
      <w:ind w:left="1095" w:hanging="255"/>
    </w:pPr>
    <w:rPr>
      <w:rFonts w:ascii="Verdana" w:hAnsi="Verdana" w:eastAsia="黑体"/>
      <w:sz w:val="36"/>
      <w:shd w:val="pct10" w:color="auto" w:fill="FFFFFF"/>
    </w:rPr>
  </w:style>
  <w:style w:type="paragraph" w:customStyle="1" w:styleId="478">
    <w:name w:val="默认段落字体 Para Char"/>
    <w:basedOn w:val="1"/>
    <w:qFormat/>
    <w:uiPriority w:val="0"/>
    <w:pPr>
      <w:widowControl w:val="0"/>
      <w:jc w:val="both"/>
    </w:pPr>
    <w:rPr>
      <w:kern w:val="2"/>
      <w:szCs w:val="24"/>
    </w:rPr>
  </w:style>
  <w:style w:type="paragraph" w:customStyle="1" w:styleId="479">
    <w:name w:val="a"/>
    <w:basedOn w:val="1"/>
    <w:qFormat/>
    <w:uiPriority w:val="0"/>
    <w:pPr>
      <w:spacing w:before="100" w:beforeLines="0" w:beforeAutospacing="1" w:after="100" w:afterLines="0" w:afterAutospacing="1" w:line="270" w:lineRule="atLeast"/>
    </w:pPr>
    <w:rPr>
      <w:rFonts w:ascii="宋体" w:hAnsi="宋体"/>
      <w:sz w:val="24"/>
    </w:rPr>
  </w:style>
  <w:style w:type="paragraph" w:customStyle="1" w:styleId="480">
    <w:name w:val="23"/>
    <w:basedOn w:val="30"/>
    <w:qFormat/>
    <w:uiPriority w:val="0"/>
    <w:pPr>
      <w:widowControl w:val="0"/>
      <w:pBdr>
        <w:bottom w:val="single" w:color="auto" w:sz="4" w:space="1"/>
      </w:pBdr>
      <w:jc w:val="both"/>
    </w:pPr>
    <w:rPr>
      <w:kern w:val="2"/>
    </w:rPr>
  </w:style>
  <w:style w:type="paragraph" w:customStyle="1" w:styleId="481">
    <w:name w:val="xl76"/>
    <w:basedOn w:val="1"/>
    <w:qFormat/>
    <w:uiPriority w:val="0"/>
    <w:pPr>
      <w:pBdr>
        <w:top w:val="single" w:color="auto" w:sz="4" w:space="0"/>
        <w:left w:val="single" w:color="auto" w:sz="4" w:space="0"/>
        <w:bottom w:val="single" w:color="auto" w:sz="4" w:space="0"/>
        <w:right w:val="single" w:color="auto" w:sz="8" w:space="0"/>
      </w:pBdr>
      <w:spacing w:before="100" w:beforeLines="0" w:beforeAutospacing="1" w:after="100" w:afterLines="0" w:afterAutospacing="1"/>
    </w:pPr>
    <w:rPr>
      <w:rFonts w:ascii="宋体" w:hAnsi="宋体" w:cs="宋体"/>
      <w:sz w:val="12"/>
      <w:szCs w:val="12"/>
    </w:rPr>
  </w:style>
  <w:style w:type="paragraph" w:customStyle="1" w:styleId="482">
    <w:name w:val="xl127"/>
    <w:basedOn w:val="1"/>
    <w:qFormat/>
    <w:uiPriority w:val="0"/>
    <w:pPr>
      <w:pBdr>
        <w:left w:val="single" w:color="auto" w:sz="8" w:space="0"/>
        <w:bottom w:val="single" w:color="auto" w:sz="4" w:space="0"/>
        <w:right w:val="single" w:color="auto" w:sz="4" w:space="0"/>
      </w:pBdr>
      <w:spacing w:before="100" w:beforeLines="0" w:beforeAutospacing="1" w:after="100" w:afterLines="0" w:afterAutospacing="1"/>
    </w:pPr>
    <w:rPr>
      <w:rFonts w:ascii="宋体" w:hAnsi="宋体" w:cs="宋体"/>
      <w:b/>
      <w:bCs/>
      <w:sz w:val="20"/>
    </w:rPr>
  </w:style>
  <w:style w:type="paragraph" w:customStyle="1" w:styleId="483">
    <w:name w:val="xl131"/>
    <w:basedOn w:val="1"/>
    <w:qFormat/>
    <w:uiPriority w:val="0"/>
    <w:pPr>
      <w:pBdr>
        <w:left w:val="single" w:color="auto" w:sz="8" w:space="0"/>
        <w:bottom w:val="single" w:color="auto" w:sz="4" w:space="0"/>
        <w:right w:val="single" w:color="auto" w:sz="4" w:space="0"/>
      </w:pBdr>
      <w:spacing w:before="100" w:beforeLines="0" w:beforeAutospacing="1" w:after="100" w:afterLines="0" w:afterAutospacing="1"/>
    </w:pPr>
    <w:rPr>
      <w:rFonts w:ascii="宋体" w:hAnsi="宋体" w:cs="宋体"/>
      <w:b/>
      <w:bCs/>
      <w:sz w:val="20"/>
    </w:rPr>
  </w:style>
  <w:style w:type="paragraph" w:customStyle="1" w:styleId="484">
    <w:name w:val="样式 左侧:  0.85 厘米 段后: 1 行1"/>
    <w:basedOn w:val="1"/>
    <w:qFormat/>
    <w:uiPriority w:val="0"/>
    <w:pPr>
      <w:widowControl w:val="0"/>
      <w:suppressAutoHyphens/>
      <w:spacing w:line="360" w:lineRule="auto"/>
    </w:pPr>
    <w:rPr>
      <w:rFonts w:cs="宋体"/>
      <w:sz w:val="24"/>
      <w:lang w:eastAsia="ar-SA"/>
    </w:rPr>
  </w:style>
  <w:style w:type="paragraph" w:customStyle="1" w:styleId="485">
    <w:name w:val=" Char Char14"/>
    <w:basedOn w:val="1"/>
    <w:qFormat/>
    <w:uiPriority w:val="0"/>
    <w:pPr>
      <w:spacing w:after="160" w:afterLines="0" w:line="240" w:lineRule="exact"/>
    </w:pPr>
  </w:style>
  <w:style w:type="paragraph" w:customStyle="1" w:styleId="486">
    <w:name w:val="正文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87">
    <w:name w:val="标题 4 New New New"/>
    <w:basedOn w:val="1"/>
    <w:next w:val="424"/>
    <w:qFormat/>
    <w:uiPriority w:val="0"/>
    <w:pPr>
      <w:tabs>
        <w:tab w:val="left" w:pos="1116"/>
      </w:tabs>
      <w:spacing w:line="360" w:lineRule="auto"/>
      <w:ind w:left="1116" w:hanging="576"/>
      <w:jc w:val="both"/>
      <w:outlineLvl w:val="3"/>
    </w:pPr>
    <w:rPr>
      <w:rFonts w:ascii="Arial" w:hAnsi="Arial"/>
      <w:bCs/>
      <w:color w:val="FF0000"/>
      <w:kern w:val="2"/>
      <w:szCs w:val="21"/>
    </w:rPr>
  </w:style>
  <w:style w:type="paragraph" w:customStyle="1" w:styleId="488">
    <w:name w:val="Char Char2"/>
    <w:basedOn w:val="1"/>
    <w:qFormat/>
    <w:uiPriority w:val="0"/>
    <w:rPr>
      <w:szCs w:val="21"/>
    </w:rPr>
  </w:style>
  <w:style w:type="paragraph" w:customStyle="1" w:styleId="489">
    <w:name w:val="Char1"/>
    <w:basedOn w:val="1"/>
    <w:qFormat/>
    <w:uiPriority w:val="0"/>
    <w:pPr>
      <w:widowControl w:val="0"/>
      <w:jc w:val="both"/>
    </w:pPr>
    <w:rPr>
      <w:rFonts w:ascii="Tahoma" w:hAnsi="Tahoma"/>
      <w:kern w:val="2"/>
      <w:sz w:val="24"/>
      <w:szCs w:val="24"/>
    </w:rPr>
  </w:style>
  <w:style w:type="paragraph" w:customStyle="1" w:styleId="490">
    <w:name w:val="xl115"/>
    <w:basedOn w:val="1"/>
    <w:qFormat/>
    <w:uiPriority w:val="0"/>
    <w:pPr>
      <w:pBdr>
        <w:top w:val="single" w:color="auto" w:sz="4" w:space="0"/>
        <w:left w:val="single" w:color="auto" w:sz="4" w:space="0"/>
        <w:bottom w:val="single" w:color="auto" w:sz="4" w:space="0"/>
        <w:right w:val="single" w:color="auto" w:sz="4" w:space="0"/>
      </w:pBdr>
      <w:spacing w:before="100" w:beforeLines="0" w:beforeAutospacing="1" w:after="100" w:afterLines="0" w:afterAutospacing="1"/>
    </w:pPr>
    <w:rPr>
      <w:rFonts w:ascii="宋体" w:hAnsi="宋体" w:cs="宋体"/>
      <w:b/>
      <w:bCs/>
      <w:color w:val="000000"/>
      <w:sz w:val="18"/>
      <w:szCs w:val="18"/>
    </w:rPr>
  </w:style>
  <w:style w:type="paragraph" w:customStyle="1" w:styleId="491">
    <w:name w:val="xl112"/>
    <w:basedOn w:val="1"/>
    <w:qFormat/>
    <w:uiPriority w:val="0"/>
    <w:pPr>
      <w:pBdr>
        <w:top w:val="single" w:color="auto" w:sz="4" w:space="0"/>
        <w:left w:val="single" w:color="auto" w:sz="4" w:space="0"/>
        <w:bottom w:val="single" w:color="auto" w:sz="4" w:space="0"/>
        <w:right w:val="single" w:color="auto" w:sz="4" w:space="0"/>
      </w:pBdr>
      <w:spacing w:before="100" w:beforeLines="0" w:beforeAutospacing="1" w:after="100" w:afterLines="0" w:afterAutospacing="1"/>
    </w:pPr>
    <w:rPr>
      <w:rFonts w:ascii="宋体" w:hAnsi="宋体" w:cs="宋体"/>
      <w:b/>
      <w:bCs/>
      <w:sz w:val="20"/>
    </w:rPr>
  </w:style>
  <w:style w:type="paragraph" w:customStyle="1" w:styleId="492">
    <w:name w:val="xl27"/>
    <w:basedOn w:val="1"/>
    <w:qFormat/>
    <w:uiPriority w:val="0"/>
    <w:pPr>
      <w:pBdr>
        <w:top w:val="single" w:color="auto" w:sz="4" w:space="0"/>
        <w:left w:val="single" w:color="auto" w:sz="4" w:space="0"/>
        <w:bottom w:val="single" w:color="auto" w:sz="4" w:space="0"/>
        <w:right w:val="single" w:color="auto" w:sz="4" w:space="0"/>
      </w:pBdr>
      <w:spacing w:before="100" w:beforeLines="0" w:beforeAutospacing="1" w:after="100" w:afterLines="0" w:afterAutospacing="1"/>
      <w:textAlignment w:val="center"/>
    </w:pPr>
    <w:rPr>
      <w:rFonts w:ascii="Arial Unicode MS" w:hAnsi="Arial Unicode MS" w:eastAsia="Arial Unicode MS" w:cs="Courier New"/>
      <w:sz w:val="24"/>
      <w:szCs w:val="24"/>
      <w:lang w:eastAsia="en-US"/>
    </w:rPr>
  </w:style>
  <w:style w:type="paragraph" w:customStyle="1" w:styleId="493">
    <w:name w:val="Char Char Char Char Char Char1"/>
    <w:basedOn w:val="1"/>
    <w:qFormat/>
    <w:uiPriority w:val="0"/>
    <w:pPr>
      <w:spacing w:after="160" w:afterLines="0" w:line="240" w:lineRule="exact"/>
    </w:pPr>
    <w:rPr>
      <w:rFonts w:ascii="Verdana" w:hAnsi="Verdana"/>
      <w:sz w:val="20"/>
      <w:lang w:eastAsia="en-US"/>
    </w:rPr>
  </w:style>
  <w:style w:type="paragraph" w:customStyle="1" w:styleId="494">
    <w:name w:val="正文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styleId="495">
    <w:name w:val="No Spacing"/>
    <w:qFormat/>
    <w:uiPriority w:val="0"/>
    <w:rPr>
      <w:rFonts w:ascii="Times New Roman" w:hAnsi="Times New Roman" w:eastAsia="宋体" w:cs="Times New Roman"/>
      <w:sz w:val="21"/>
      <w:lang w:val="en-US" w:eastAsia="zh-CN" w:bidi="ar-SA"/>
    </w:rPr>
  </w:style>
  <w:style w:type="paragraph" w:customStyle="1" w:styleId="496">
    <w:name w:val="投标文件3"/>
    <w:basedOn w:val="1"/>
    <w:qFormat/>
    <w:uiPriority w:val="0"/>
    <w:pPr>
      <w:spacing w:line="360" w:lineRule="auto"/>
      <w:jc w:val="both"/>
    </w:pPr>
    <w:rPr>
      <w:rFonts w:ascii="宋体" w:hAnsi="Courier New" w:eastAsia="黑体"/>
      <w:b/>
      <w:kern w:val="2"/>
      <w:sz w:val="30"/>
    </w:rPr>
  </w:style>
  <w:style w:type="paragraph" w:customStyle="1" w:styleId="497">
    <w:name w:val="Char1 Char Char Char Char Char Char11"/>
    <w:basedOn w:val="1"/>
    <w:qFormat/>
    <w:uiPriority w:val="0"/>
    <w:pPr>
      <w:spacing w:after="160" w:afterLines="0" w:line="240" w:lineRule="exact"/>
    </w:pPr>
    <w:rPr>
      <w:rFonts w:ascii="Verdana" w:hAnsi="Verdana"/>
      <w:lang w:eastAsia="en-US"/>
    </w:rPr>
  </w:style>
  <w:style w:type="paragraph" w:customStyle="1" w:styleId="498">
    <w:name w:val="font8"/>
    <w:basedOn w:val="1"/>
    <w:qFormat/>
    <w:uiPriority w:val="0"/>
    <w:pPr>
      <w:spacing w:before="100" w:beforeLines="0" w:beforeAutospacing="1" w:after="100" w:afterLines="0" w:afterAutospacing="1"/>
    </w:pPr>
    <w:rPr>
      <w:rFonts w:eastAsia="Arial Unicode MS"/>
      <w:sz w:val="24"/>
      <w:szCs w:val="24"/>
      <w:lang w:eastAsia="en-US"/>
    </w:rPr>
  </w:style>
  <w:style w:type="paragraph" w:customStyle="1" w:styleId="499">
    <w:name w:val="表格"/>
    <w:basedOn w:val="1"/>
    <w:qFormat/>
    <w:uiPriority w:val="0"/>
    <w:pPr>
      <w:widowControl w:val="0"/>
      <w:spacing w:line="420" w:lineRule="exact"/>
      <w:ind w:left="84" w:leftChars="40"/>
      <w:jc w:val="center"/>
    </w:pPr>
    <w:rPr>
      <w:rFonts w:ascii="宋体" w:hAnsi="宋体"/>
      <w:bCs/>
      <w:spacing w:val="-12"/>
      <w:kern w:val="2"/>
      <w:szCs w:val="24"/>
    </w:rPr>
  </w:style>
  <w:style w:type="paragraph" w:customStyle="1" w:styleId="500">
    <w:name w:val="xl137"/>
    <w:basedOn w:val="1"/>
    <w:qFormat/>
    <w:uiPriority w:val="0"/>
    <w:pPr>
      <w:pBdr>
        <w:top w:val="single" w:color="auto" w:sz="4" w:space="0"/>
        <w:left w:val="single" w:color="auto" w:sz="4" w:space="0"/>
        <w:bottom w:val="single" w:color="auto" w:sz="4" w:space="0"/>
        <w:right w:val="single" w:color="auto" w:sz="4" w:space="0"/>
      </w:pBdr>
      <w:spacing w:before="100" w:beforeLines="0" w:beforeAutospacing="1" w:after="100" w:afterLines="0" w:afterAutospacing="1"/>
    </w:pPr>
    <w:rPr>
      <w:rFonts w:ascii="宋体" w:hAnsi="宋体" w:cs="宋体"/>
      <w:b/>
      <w:bCs/>
      <w:sz w:val="18"/>
      <w:szCs w:val="18"/>
    </w:rPr>
  </w:style>
  <w:style w:type="paragraph" w:customStyle="1" w:styleId="501">
    <w:name w:val="CM14"/>
    <w:basedOn w:val="199"/>
    <w:next w:val="199"/>
    <w:qFormat/>
    <w:uiPriority w:val="99"/>
    <w:pPr>
      <w:spacing w:line="546" w:lineRule="atLeast"/>
    </w:pPr>
    <w:rPr>
      <w:rFonts w:ascii="仿宋" w:hAnsi="Calibri" w:eastAsia="仿宋" w:cs="Times New Roman"/>
      <w:color w:val="auto"/>
      <w:sz w:val="24"/>
    </w:rPr>
  </w:style>
  <w:style w:type="paragraph" w:customStyle="1" w:styleId="502">
    <w:name w:val="正文缩2"/>
    <w:basedOn w:val="1"/>
    <w:qFormat/>
    <w:uiPriority w:val="0"/>
    <w:pPr>
      <w:widowControl w:val="0"/>
      <w:spacing w:before="120" w:beforeLines="0" w:after="120" w:afterLines="0" w:line="440" w:lineRule="atLeast"/>
      <w:ind w:firstLine="510"/>
      <w:jc w:val="both"/>
    </w:pPr>
    <w:rPr>
      <w:kern w:val="2"/>
      <w:sz w:val="24"/>
    </w:rPr>
  </w:style>
  <w:style w:type="paragraph" w:customStyle="1" w:styleId="503">
    <w:name w:val="xl136"/>
    <w:basedOn w:val="1"/>
    <w:qFormat/>
    <w:uiPriority w:val="0"/>
    <w:pPr>
      <w:pBdr>
        <w:bottom w:val="single" w:color="auto" w:sz="8" w:space="0"/>
      </w:pBdr>
      <w:spacing w:before="100" w:beforeLines="0" w:beforeAutospacing="1" w:after="100" w:afterLines="0" w:afterAutospacing="1"/>
    </w:pPr>
    <w:rPr>
      <w:rFonts w:ascii="宋体" w:hAnsi="宋体" w:cs="宋体"/>
      <w:sz w:val="24"/>
      <w:szCs w:val="24"/>
    </w:rPr>
  </w:style>
  <w:style w:type="paragraph" w:customStyle="1" w:styleId="504">
    <w:name w:val=" Char1"/>
    <w:basedOn w:val="1"/>
    <w:qFormat/>
    <w:uiPriority w:val="0"/>
    <w:pPr>
      <w:spacing w:after="160" w:afterLines="0" w:line="240" w:lineRule="exact"/>
    </w:pPr>
    <w:rPr>
      <w:rFonts w:ascii="宋体" w:hAnsi="宋体"/>
      <w:kern w:val="2"/>
      <w:sz w:val="28"/>
      <w:szCs w:val="26"/>
    </w:rPr>
  </w:style>
  <w:style w:type="paragraph" w:customStyle="1" w:styleId="505">
    <w:name w:val="xl26"/>
    <w:basedOn w:val="1"/>
    <w:qFormat/>
    <w:uiPriority w:val="0"/>
    <w:pPr>
      <w:pBdr>
        <w:top w:val="single" w:color="auto" w:sz="4" w:space="0"/>
        <w:left w:val="single" w:color="auto" w:sz="4" w:space="0"/>
        <w:bottom w:val="single" w:color="auto" w:sz="4" w:space="0"/>
        <w:right w:val="single" w:color="auto" w:sz="4" w:space="0"/>
      </w:pBdr>
      <w:spacing w:before="100" w:beforeLines="0" w:beforeAutospacing="1" w:after="100" w:afterLines="0" w:afterAutospacing="1"/>
      <w:textAlignment w:val="center"/>
    </w:pPr>
    <w:rPr>
      <w:rFonts w:ascii="Arial Unicode MS" w:hAnsi="Arial Unicode MS" w:eastAsia="Arial Unicode MS" w:cs="Courier New"/>
      <w:sz w:val="20"/>
      <w:lang w:eastAsia="en-US"/>
    </w:rPr>
  </w:style>
  <w:style w:type="paragraph" w:customStyle="1" w:styleId="506">
    <w:name w:val="样式8"/>
    <w:basedOn w:val="1"/>
    <w:qFormat/>
    <w:uiPriority w:val="0"/>
    <w:pPr>
      <w:widowControl w:val="0"/>
      <w:spacing w:line="360" w:lineRule="auto"/>
      <w:outlineLvl w:val="1"/>
    </w:pPr>
    <w:rPr>
      <w:b/>
      <w:bCs/>
      <w:color w:val="000000"/>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7" Type="http://schemas.microsoft.com/office/2011/relationships/people" Target="people.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3.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60</Pages>
  <Words>30247</Words>
  <Characters>31672</Characters>
  <Lines>275</Lines>
  <Paragraphs>77</Paragraphs>
  <TotalTime>14</TotalTime>
  <ScaleCrop>false</ScaleCrop>
  <LinksUpToDate>false</LinksUpToDate>
  <CharactersWithSpaces>36558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2022-03-07T05:11:00Z</dcterms:created>
  <dc:creator>番茄花园</dc:creator>
  <cp:lastModifiedBy>Administrator</cp:lastModifiedBy>
  <cp:lastPrinted>2022-08-29T09:40:00Z</cp:lastPrinted>
  <dcterms:modified xsi:type="dcterms:W3CDTF">2024-11-08T07:19:53Z</dcterms:modified>
  <dc:title>第一部分</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120DFDE31AD848F0A3414269224393DC_13</vt:lpwstr>
  </property>
</Properties>
</file>