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spacing w:line="360" w:lineRule="auto"/>
        <w:jc w:val="center"/>
        <w:rPr>
          <w:rFonts w:hint="eastAsia"/>
          <w:b/>
          <w:color w:val="auto"/>
          <w:sz w:val="48"/>
          <w:szCs w:val="48"/>
        </w:rPr>
      </w:pPr>
    </w:p>
    <w:p>
      <w:pPr>
        <w:spacing w:line="360" w:lineRule="auto"/>
        <w:jc w:val="center"/>
        <w:outlineLvl w:val="0"/>
        <w:rPr>
          <w:rFonts w:hint="eastAsia" w:eastAsiaTheme="minorEastAsia"/>
          <w:b/>
          <w:color w:val="auto"/>
          <w:sz w:val="48"/>
          <w:szCs w:val="48"/>
          <w:lang w:eastAsia="zh-CN"/>
        </w:rPr>
      </w:pPr>
      <w:r>
        <w:rPr>
          <w:rFonts w:hint="eastAsia"/>
          <w:b/>
          <w:color w:val="auto"/>
          <w:sz w:val="44"/>
          <w:szCs w:val="44"/>
          <w:lang w:eastAsia="zh-CN"/>
        </w:rPr>
        <w:t>广东省北江监狱工会委员会2024年会员春游项目</w:t>
      </w:r>
      <w:r>
        <w:rPr>
          <w:rFonts w:hint="eastAsia"/>
          <w:b/>
          <w:color w:val="auto"/>
          <w:sz w:val="48"/>
          <w:szCs w:val="48"/>
          <w:lang w:eastAsia="zh-CN"/>
        </w:rPr>
        <w:t xml:space="preserve">  </w:t>
      </w: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jc w:val="center"/>
        <w:rPr>
          <w:color w:val="auto"/>
        </w:rPr>
      </w:pPr>
    </w:p>
    <w:p>
      <w:pPr>
        <w:rPr>
          <w:color w:val="auto"/>
        </w:rPr>
      </w:pPr>
    </w:p>
    <w:p>
      <w:pPr>
        <w:jc w:val="center"/>
        <w:outlineLvl w:val="0"/>
        <w:rPr>
          <w:rFonts w:hint="eastAsia" w:eastAsiaTheme="minorEastAsia"/>
          <w:b/>
          <w:color w:val="auto"/>
          <w:sz w:val="52"/>
          <w:szCs w:val="52"/>
          <w:lang w:eastAsia="zh-CN"/>
        </w:rPr>
      </w:pPr>
      <w:bookmarkStart w:id="0" w:name="_Toc26271"/>
      <w:r>
        <w:rPr>
          <w:b/>
          <w:color w:val="auto"/>
          <w:sz w:val="52"/>
          <w:szCs w:val="52"/>
        </w:rPr>
        <w:t>竞争性</w:t>
      </w:r>
      <w:r>
        <w:rPr>
          <w:rFonts w:hint="eastAsia"/>
          <w:b/>
          <w:color w:val="auto"/>
          <w:sz w:val="52"/>
          <w:szCs w:val="52"/>
          <w:lang w:val="en-US" w:eastAsia="zh-CN"/>
        </w:rPr>
        <w:t>磋商</w:t>
      </w:r>
      <w:r>
        <w:rPr>
          <w:b/>
          <w:color w:val="auto"/>
          <w:sz w:val="52"/>
          <w:szCs w:val="52"/>
        </w:rPr>
        <w:t>文件</w:t>
      </w:r>
      <w:bookmarkEnd w:id="0"/>
    </w:p>
    <w:p>
      <w:pPr>
        <w:pStyle w:val="23"/>
        <w:rPr>
          <w:rFonts w:hint="eastAsia"/>
          <w:color w:val="auto"/>
          <w:lang w:eastAsia="zh-CN"/>
        </w:rPr>
      </w:pPr>
    </w:p>
    <w:p>
      <w:pPr>
        <w:pStyle w:val="23"/>
        <w:ind w:left="0" w:leftChars="0" w:firstLine="0" w:firstLineChars="0"/>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ind w:firstLine="964" w:firstLineChars="300"/>
        <w:jc w:val="both"/>
        <w:outlineLvl w:val="0"/>
        <w:rPr>
          <w:rFonts w:hint="eastAsia" w:eastAsiaTheme="minorEastAsia"/>
          <w:color w:val="auto"/>
          <w:sz w:val="32"/>
          <w:szCs w:val="32"/>
          <w:lang w:val="en-US" w:eastAsia="zh-CN"/>
        </w:rPr>
      </w:pPr>
      <w:bookmarkStart w:id="1" w:name="_Toc31342"/>
      <w:r>
        <w:rPr>
          <w:b/>
          <w:color w:val="auto"/>
          <w:sz w:val="32"/>
          <w:szCs w:val="32"/>
        </w:rPr>
        <w:t>采购项目编号：</w:t>
      </w:r>
      <w:bookmarkEnd w:id="1"/>
      <w:r>
        <w:rPr>
          <w:rFonts w:hint="eastAsia"/>
          <w:b/>
          <w:color w:val="auto"/>
          <w:sz w:val="32"/>
          <w:szCs w:val="32"/>
          <w:lang w:eastAsia="zh-CN"/>
        </w:rPr>
        <w:t>TN-2024-CS05</w:t>
      </w:r>
    </w:p>
    <w:p>
      <w:pPr>
        <w:ind w:firstLine="964" w:firstLineChars="300"/>
        <w:jc w:val="both"/>
        <w:rPr>
          <w:rFonts w:hint="eastAsia"/>
          <w:b/>
          <w:color w:val="auto"/>
          <w:sz w:val="32"/>
          <w:szCs w:val="32"/>
          <w:lang w:eastAsia="zh-CN"/>
        </w:rPr>
      </w:pPr>
      <w:bookmarkStart w:id="2" w:name="_Toc21610"/>
      <w:r>
        <w:rPr>
          <w:b/>
          <w:color w:val="auto"/>
          <w:sz w:val="32"/>
          <w:szCs w:val="32"/>
        </w:rPr>
        <w:t>采购人：</w:t>
      </w:r>
      <w:bookmarkEnd w:id="2"/>
      <w:r>
        <w:rPr>
          <w:rFonts w:hint="eastAsia"/>
          <w:b/>
          <w:color w:val="auto"/>
          <w:sz w:val="32"/>
          <w:szCs w:val="32"/>
        </w:rPr>
        <w:t>广东省北江监狱工会委员会</w:t>
      </w:r>
    </w:p>
    <w:p>
      <w:pPr>
        <w:ind w:firstLine="964" w:firstLineChars="300"/>
        <w:jc w:val="both"/>
        <w:rPr>
          <w:rFonts w:hint="eastAsia" w:eastAsiaTheme="minorEastAsia"/>
          <w:color w:val="auto"/>
          <w:sz w:val="32"/>
          <w:szCs w:val="32"/>
          <w:lang w:eastAsia="zh-CN"/>
        </w:rPr>
      </w:pPr>
      <w:r>
        <w:rPr>
          <w:b/>
          <w:color w:val="auto"/>
          <w:sz w:val="32"/>
          <w:szCs w:val="32"/>
        </w:rPr>
        <w:t>采购代理机构：</w:t>
      </w:r>
      <w:r>
        <w:rPr>
          <w:rFonts w:hint="eastAsia"/>
          <w:b/>
          <w:color w:val="auto"/>
          <w:sz w:val="32"/>
          <w:szCs w:val="32"/>
          <w:lang w:eastAsia="zh-CN"/>
        </w:rPr>
        <w:t>广东泰诺项目管理有限公司</w:t>
      </w:r>
    </w:p>
    <w:p>
      <w:pPr>
        <w:ind w:firstLine="480"/>
        <w:rPr>
          <w:color w:val="auto"/>
          <w:sz w:val="32"/>
          <w:szCs w:val="32"/>
        </w:rPr>
      </w:pPr>
    </w:p>
    <w:p>
      <w:pPr>
        <w:pStyle w:val="14"/>
        <w:rPr>
          <w:rFonts w:hint="default" w:asciiTheme="minorHAnsi" w:hAnsiTheme="minorHAnsi" w:eastAsiaTheme="minorEastAsia" w:cstheme="minorBidi"/>
          <w:b/>
          <w:color w:val="auto"/>
          <w:kern w:val="2"/>
          <w:sz w:val="32"/>
          <w:szCs w:val="32"/>
          <w:lang w:val="en-US" w:eastAsia="zh-CN" w:bidi="ar-SA"/>
        </w:rPr>
        <w:sectPr>
          <w:pgSz w:w="11906" w:h="16838"/>
          <w:pgMar w:top="1020" w:right="1134" w:bottom="1020" w:left="1134" w:header="851" w:footer="992" w:gutter="0"/>
          <w:pgNumType w:fmt="numberInDash"/>
          <w:cols w:space="425" w:num="1"/>
          <w:docGrid w:type="lines" w:linePitch="312" w:charSpace="0"/>
        </w:sectPr>
      </w:pPr>
      <w:r>
        <w:rPr>
          <w:rFonts w:hint="eastAsia" w:asciiTheme="minorHAnsi" w:hAnsiTheme="minorHAnsi" w:eastAsiaTheme="minorEastAsia" w:cstheme="minorBidi"/>
          <w:b/>
          <w:color w:val="auto"/>
          <w:kern w:val="2"/>
          <w:sz w:val="32"/>
          <w:szCs w:val="32"/>
          <w:lang w:val="en-US" w:eastAsia="zh-CN" w:bidi="ar-SA"/>
        </w:rPr>
        <w:t>202</w:t>
      </w:r>
      <w:r>
        <w:rPr>
          <w:rFonts w:hint="eastAsia" w:asciiTheme="minorHAnsi" w:hAnsiTheme="minorHAnsi" w:cstheme="minorBidi"/>
          <w:b/>
          <w:color w:val="auto"/>
          <w:kern w:val="2"/>
          <w:sz w:val="32"/>
          <w:szCs w:val="32"/>
          <w:lang w:val="en-US" w:eastAsia="zh-CN" w:bidi="ar-SA"/>
        </w:rPr>
        <w:t>4</w:t>
      </w:r>
      <w:r>
        <w:rPr>
          <w:rFonts w:hint="eastAsia" w:asciiTheme="minorHAnsi" w:hAnsiTheme="minorHAnsi" w:eastAsiaTheme="minorEastAsia" w:cstheme="minorBidi"/>
          <w:b/>
          <w:color w:val="auto"/>
          <w:kern w:val="2"/>
          <w:sz w:val="32"/>
          <w:szCs w:val="32"/>
          <w:lang w:val="en-US" w:eastAsia="zh-CN" w:bidi="ar-SA"/>
        </w:rPr>
        <w:t>年</w:t>
      </w:r>
      <w:r>
        <w:rPr>
          <w:rFonts w:hint="eastAsia" w:cstheme="minorBidi"/>
          <w:b/>
          <w:color w:val="auto"/>
          <w:kern w:val="2"/>
          <w:sz w:val="32"/>
          <w:szCs w:val="32"/>
          <w:lang w:val="en-US" w:eastAsia="zh-CN" w:bidi="ar-SA"/>
        </w:rPr>
        <w:t>4</w:t>
      </w:r>
      <w:bookmarkStart w:id="9" w:name="_GoBack"/>
      <w:bookmarkEnd w:id="9"/>
      <w:r>
        <w:rPr>
          <w:rFonts w:hint="eastAsia" w:asciiTheme="minorHAnsi" w:hAnsiTheme="minorHAnsi" w:eastAsiaTheme="minorEastAsia" w:cstheme="minorBidi"/>
          <w:b/>
          <w:color w:val="auto"/>
          <w:kern w:val="2"/>
          <w:sz w:val="32"/>
          <w:szCs w:val="32"/>
          <w:lang w:val="en-US" w:eastAsia="zh-CN" w:bidi="ar-SA"/>
        </w:rPr>
        <w:t>月</w:t>
      </w:r>
    </w:p>
    <w:sdt>
      <w:sdtPr>
        <w:rPr>
          <w:rFonts w:ascii="宋体" w:hAnsi="宋体" w:eastAsia="宋体" w:cstheme="minorBidi"/>
          <w:color w:val="auto"/>
          <w:kern w:val="2"/>
          <w:sz w:val="21"/>
          <w:szCs w:val="24"/>
          <w:lang w:val="en-US" w:eastAsia="zh-CN" w:bidi="ar-SA"/>
        </w:rPr>
        <w:id w:val="147483016"/>
        <w15:color w:val="DBDBDB"/>
      </w:sdtPr>
      <w:sdtEndPr>
        <w:rPr>
          <w:rFonts w:ascii="宋体" w:hAnsi="宋体" w:eastAsia="宋体" w:cstheme="minorBidi"/>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color w:val="auto"/>
              <w:sz w:val="36"/>
              <w:szCs w:val="36"/>
            </w:rPr>
          </w:pPr>
          <w:r>
            <w:rPr>
              <w:rFonts w:ascii="宋体" w:hAnsi="宋体" w:eastAsia="宋体"/>
              <w:color w:val="auto"/>
              <w:sz w:val="36"/>
              <w:szCs w:val="36"/>
            </w:rPr>
            <w:t>目录</w:t>
          </w:r>
        </w:p>
        <w:p>
          <w:pPr>
            <w:pStyle w:val="32"/>
            <w:tabs>
              <w:tab w:val="right" w:leader="dot" w:pos="9297"/>
            </w:tabs>
            <w:spacing w:line="480" w:lineRule="auto"/>
            <w:rPr>
              <w:color w:val="auto"/>
              <w:sz w:val="28"/>
              <w:szCs w:val="28"/>
            </w:rPr>
          </w:pPr>
          <w:r>
            <w:rPr>
              <w:color w:val="auto"/>
              <w:sz w:val="28"/>
              <w:szCs w:val="28"/>
            </w:rPr>
            <w:fldChar w:fldCharType="begin"/>
          </w:r>
          <w:r>
            <w:rPr>
              <w:color w:val="auto"/>
              <w:sz w:val="28"/>
              <w:szCs w:val="28"/>
            </w:rPr>
            <w:instrText xml:space="preserve">TOC \o "1-1" \h \u </w:instrText>
          </w:r>
          <w:r>
            <w:rPr>
              <w:color w:val="auto"/>
              <w:sz w:val="28"/>
              <w:szCs w:val="28"/>
            </w:rPr>
            <w:fldChar w:fldCharType="separate"/>
          </w:r>
        </w:p>
        <w:p>
          <w:pPr>
            <w:pStyle w:val="32"/>
            <w:tabs>
              <w:tab w:val="right" w:leader="dot" w:pos="9297"/>
            </w:tabs>
            <w:spacing w:line="480" w:lineRule="auto"/>
            <w:rPr>
              <w:color w:val="auto"/>
              <w:sz w:val="28"/>
              <w:szCs w:val="28"/>
            </w:rPr>
          </w:pPr>
          <w:r>
            <w:rPr>
              <w:color w:val="auto"/>
              <w:sz w:val="28"/>
              <w:szCs w:val="28"/>
            </w:rPr>
            <w:fldChar w:fldCharType="begin"/>
          </w:r>
          <w:r>
            <w:rPr>
              <w:color w:val="auto"/>
              <w:sz w:val="28"/>
              <w:szCs w:val="28"/>
            </w:rPr>
            <w:instrText xml:space="preserve"> HYPERLINK \l _Toc29224 </w:instrText>
          </w:r>
          <w:r>
            <w:rPr>
              <w:color w:val="auto"/>
              <w:sz w:val="28"/>
              <w:szCs w:val="28"/>
            </w:rPr>
            <w:fldChar w:fldCharType="separate"/>
          </w:r>
          <w:r>
            <w:rPr>
              <w:color w:val="auto"/>
              <w:sz w:val="28"/>
              <w:szCs w:val="28"/>
            </w:rPr>
            <w:t>第一章 磋商邀请</w:t>
          </w:r>
          <w:r>
            <w:rPr>
              <w:color w:val="auto"/>
              <w:sz w:val="28"/>
              <w:szCs w:val="28"/>
            </w:rPr>
            <w:tab/>
          </w:r>
          <w:r>
            <w:rPr>
              <w:color w:val="auto"/>
              <w:sz w:val="28"/>
              <w:szCs w:val="28"/>
            </w:rPr>
            <w:fldChar w:fldCharType="begin"/>
          </w:r>
          <w:r>
            <w:rPr>
              <w:color w:val="auto"/>
              <w:sz w:val="28"/>
              <w:szCs w:val="28"/>
            </w:rPr>
            <w:instrText xml:space="preserve"> PAGEREF _Toc29224 \h </w:instrText>
          </w:r>
          <w:r>
            <w:rPr>
              <w:color w:val="auto"/>
              <w:sz w:val="28"/>
              <w:szCs w:val="28"/>
            </w:rPr>
            <w:fldChar w:fldCharType="separate"/>
          </w:r>
          <w:r>
            <w:rPr>
              <w:color w:val="auto"/>
              <w:sz w:val="28"/>
              <w:szCs w:val="28"/>
            </w:rPr>
            <w:t>- 2 -</w:t>
          </w:r>
          <w:r>
            <w:rPr>
              <w:color w:val="auto"/>
              <w:sz w:val="28"/>
              <w:szCs w:val="28"/>
            </w:rPr>
            <w:fldChar w:fldCharType="end"/>
          </w:r>
          <w:r>
            <w:rPr>
              <w:color w:val="auto"/>
              <w:sz w:val="28"/>
              <w:szCs w:val="28"/>
            </w:rPr>
            <w:fldChar w:fldCharType="end"/>
          </w:r>
        </w:p>
        <w:p>
          <w:pPr>
            <w:pStyle w:val="32"/>
            <w:tabs>
              <w:tab w:val="right" w:leader="dot" w:pos="9297"/>
            </w:tabs>
            <w:spacing w:line="480" w:lineRule="auto"/>
            <w:rPr>
              <w:color w:val="auto"/>
              <w:sz w:val="28"/>
              <w:szCs w:val="28"/>
            </w:rPr>
          </w:pPr>
          <w:r>
            <w:rPr>
              <w:color w:val="auto"/>
              <w:sz w:val="28"/>
              <w:szCs w:val="28"/>
            </w:rPr>
            <w:fldChar w:fldCharType="begin"/>
          </w:r>
          <w:r>
            <w:rPr>
              <w:color w:val="auto"/>
              <w:sz w:val="28"/>
              <w:szCs w:val="28"/>
            </w:rPr>
            <w:instrText xml:space="preserve"> HYPERLINK \l _Toc4618 </w:instrText>
          </w:r>
          <w:r>
            <w:rPr>
              <w:color w:val="auto"/>
              <w:sz w:val="28"/>
              <w:szCs w:val="28"/>
            </w:rPr>
            <w:fldChar w:fldCharType="separate"/>
          </w:r>
          <w:r>
            <w:rPr>
              <w:color w:val="auto"/>
              <w:sz w:val="28"/>
              <w:szCs w:val="28"/>
            </w:rPr>
            <w:t>第二章 采购需求</w:t>
          </w:r>
          <w:r>
            <w:rPr>
              <w:color w:val="auto"/>
              <w:sz w:val="28"/>
              <w:szCs w:val="28"/>
            </w:rPr>
            <w:tab/>
          </w:r>
          <w:r>
            <w:rPr>
              <w:color w:val="auto"/>
              <w:sz w:val="28"/>
              <w:szCs w:val="28"/>
            </w:rPr>
            <w:fldChar w:fldCharType="begin"/>
          </w:r>
          <w:r>
            <w:rPr>
              <w:color w:val="auto"/>
              <w:sz w:val="28"/>
              <w:szCs w:val="28"/>
            </w:rPr>
            <w:instrText xml:space="preserve"> PAGEREF _Toc4618 \h </w:instrText>
          </w:r>
          <w:r>
            <w:rPr>
              <w:color w:val="auto"/>
              <w:sz w:val="28"/>
              <w:szCs w:val="28"/>
            </w:rPr>
            <w:fldChar w:fldCharType="separate"/>
          </w:r>
          <w:r>
            <w:rPr>
              <w:color w:val="auto"/>
              <w:sz w:val="28"/>
              <w:szCs w:val="28"/>
            </w:rPr>
            <w:t>- 5 -</w:t>
          </w:r>
          <w:r>
            <w:rPr>
              <w:color w:val="auto"/>
              <w:sz w:val="28"/>
              <w:szCs w:val="28"/>
            </w:rPr>
            <w:fldChar w:fldCharType="end"/>
          </w:r>
          <w:r>
            <w:rPr>
              <w:color w:val="auto"/>
              <w:sz w:val="28"/>
              <w:szCs w:val="28"/>
            </w:rPr>
            <w:fldChar w:fldCharType="end"/>
          </w:r>
        </w:p>
        <w:p>
          <w:pPr>
            <w:pStyle w:val="32"/>
            <w:tabs>
              <w:tab w:val="right" w:leader="dot" w:pos="9297"/>
            </w:tabs>
            <w:spacing w:line="480" w:lineRule="auto"/>
            <w:rPr>
              <w:color w:val="auto"/>
              <w:sz w:val="28"/>
              <w:szCs w:val="28"/>
            </w:rPr>
          </w:pPr>
          <w:r>
            <w:rPr>
              <w:color w:val="auto"/>
              <w:sz w:val="28"/>
              <w:szCs w:val="28"/>
            </w:rPr>
            <w:fldChar w:fldCharType="begin"/>
          </w:r>
          <w:r>
            <w:rPr>
              <w:color w:val="auto"/>
              <w:sz w:val="28"/>
              <w:szCs w:val="28"/>
            </w:rPr>
            <w:instrText xml:space="preserve"> HYPERLINK \l _Toc4736 </w:instrText>
          </w:r>
          <w:r>
            <w:rPr>
              <w:color w:val="auto"/>
              <w:sz w:val="28"/>
              <w:szCs w:val="28"/>
            </w:rPr>
            <w:fldChar w:fldCharType="separate"/>
          </w:r>
          <w:r>
            <w:rPr>
              <w:color w:val="auto"/>
              <w:sz w:val="28"/>
              <w:szCs w:val="28"/>
            </w:rPr>
            <w:t>第三章 供应商须知</w:t>
          </w:r>
          <w:r>
            <w:rPr>
              <w:color w:val="auto"/>
              <w:sz w:val="28"/>
              <w:szCs w:val="28"/>
            </w:rPr>
            <w:tab/>
          </w:r>
          <w:r>
            <w:rPr>
              <w:color w:val="auto"/>
              <w:sz w:val="28"/>
              <w:szCs w:val="28"/>
            </w:rPr>
            <w:fldChar w:fldCharType="begin"/>
          </w:r>
          <w:r>
            <w:rPr>
              <w:color w:val="auto"/>
              <w:sz w:val="28"/>
              <w:szCs w:val="28"/>
            </w:rPr>
            <w:instrText xml:space="preserve"> PAGEREF _Toc4736 \h </w:instrText>
          </w:r>
          <w:r>
            <w:rPr>
              <w:color w:val="auto"/>
              <w:sz w:val="28"/>
              <w:szCs w:val="28"/>
            </w:rPr>
            <w:fldChar w:fldCharType="separate"/>
          </w:r>
          <w:r>
            <w:rPr>
              <w:color w:val="auto"/>
              <w:sz w:val="28"/>
              <w:szCs w:val="28"/>
            </w:rPr>
            <w:t>- 3 -</w:t>
          </w:r>
          <w:r>
            <w:rPr>
              <w:color w:val="auto"/>
              <w:sz w:val="28"/>
              <w:szCs w:val="28"/>
            </w:rPr>
            <w:fldChar w:fldCharType="end"/>
          </w:r>
          <w:r>
            <w:rPr>
              <w:color w:val="auto"/>
              <w:sz w:val="28"/>
              <w:szCs w:val="28"/>
            </w:rPr>
            <w:fldChar w:fldCharType="end"/>
          </w:r>
        </w:p>
        <w:p>
          <w:pPr>
            <w:pStyle w:val="32"/>
            <w:tabs>
              <w:tab w:val="right" w:leader="dot" w:pos="9297"/>
            </w:tabs>
            <w:spacing w:line="480" w:lineRule="auto"/>
            <w:rPr>
              <w:color w:val="auto"/>
              <w:sz w:val="28"/>
              <w:szCs w:val="28"/>
            </w:rPr>
          </w:pPr>
          <w:r>
            <w:rPr>
              <w:color w:val="auto"/>
              <w:sz w:val="28"/>
              <w:szCs w:val="28"/>
            </w:rPr>
            <w:fldChar w:fldCharType="begin"/>
          </w:r>
          <w:r>
            <w:rPr>
              <w:color w:val="auto"/>
              <w:sz w:val="28"/>
              <w:szCs w:val="28"/>
            </w:rPr>
            <w:instrText xml:space="preserve"> HYPERLINK \l _Toc20093 </w:instrText>
          </w:r>
          <w:r>
            <w:rPr>
              <w:color w:val="auto"/>
              <w:sz w:val="28"/>
              <w:szCs w:val="28"/>
            </w:rPr>
            <w:fldChar w:fldCharType="separate"/>
          </w:r>
          <w:r>
            <w:rPr>
              <w:color w:val="auto"/>
              <w:sz w:val="28"/>
              <w:szCs w:val="28"/>
            </w:rPr>
            <w:t>第四章 评审</w:t>
          </w:r>
          <w:r>
            <w:rPr>
              <w:color w:val="auto"/>
              <w:sz w:val="28"/>
              <w:szCs w:val="28"/>
            </w:rPr>
            <w:tab/>
          </w:r>
          <w:r>
            <w:rPr>
              <w:color w:val="auto"/>
              <w:sz w:val="28"/>
              <w:szCs w:val="28"/>
            </w:rPr>
            <w:fldChar w:fldCharType="begin"/>
          </w:r>
          <w:r>
            <w:rPr>
              <w:color w:val="auto"/>
              <w:sz w:val="28"/>
              <w:szCs w:val="28"/>
            </w:rPr>
            <w:instrText xml:space="preserve"> PAGEREF _Toc20093 \h </w:instrText>
          </w:r>
          <w:r>
            <w:rPr>
              <w:color w:val="auto"/>
              <w:sz w:val="28"/>
              <w:szCs w:val="28"/>
            </w:rPr>
            <w:fldChar w:fldCharType="separate"/>
          </w:r>
          <w:r>
            <w:rPr>
              <w:color w:val="auto"/>
              <w:sz w:val="28"/>
              <w:szCs w:val="28"/>
            </w:rPr>
            <w:t>- 17 -</w:t>
          </w:r>
          <w:r>
            <w:rPr>
              <w:color w:val="auto"/>
              <w:sz w:val="28"/>
              <w:szCs w:val="28"/>
            </w:rPr>
            <w:fldChar w:fldCharType="end"/>
          </w:r>
          <w:r>
            <w:rPr>
              <w:color w:val="auto"/>
              <w:sz w:val="28"/>
              <w:szCs w:val="28"/>
            </w:rPr>
            <w:fldChar w:fldCharType="end"/>
          </w:r>
        </w:p>
        <w:p>
          <w:pPr>
            <w:pStyle w:val="32"/>
            <w:tabs>
              <w:tab w:val="right" w:leader="dot" w:pos="9297"/>
            </w:tabs>
            <w:spacing w:line="480" w:lineRule="auto"/>
            <w:rPr>
              <w:color w:val="auto"/>
              <w:sz w:val="28"/>
              <w:szCs w:val="28"/>
            </w:rPr>
          </w:pPr>
          <w:r>
            <w:rPr>
              <w:color w:val="auto"/>
              <w:sz w:val="28"/>
              <w:szCs w:val="28"/>
            </w:rPr>
            <w:fldChar w:fldCharType="begin"/>
          </w:r>
          <w:r>
            <w:rPr>
              <w:color w:val="auto"/>
              <w:sz w:val="28"/>
              <w:szCs w:val="28"/>
            </w:rPr>
            <w:instrText xml:space="preserve"> HYPERLINK \l _Toc2399 </w:instrText>
          </w:r>
          <w:r>
            <w:rPr>
              <w:color w:val="auto"/>
              <w:sz w:val="28"/>
              <w:szCs w:val="28"/>
            </w:rPr>
            <w:fldChar w:fldCharType="separate"/>
          </w:r>
          <w:r>
            <w:rPr>
              <w:color w:val="auto"/>
              <w:sz w:val="28"/>
              <w:szCs w:val="28"/>
            </w:rPr>
            <w:t>第五章 合同文本</w:t>
          </w:r>
          <w:r>
            <w:rPr>
              <w:color w:val="auto"/>
              <w:sz w:val="28"/>
              <w:szCs w:val="28"/>
            </w:rPr>
            <w:tab/>
          </w:r>
          <w:r>
            <w:rPr>
              <w:color w:val="auto"/>
              <w:sz w:val="28"/>
              <w:szCs w:val="28"/>
            </w:rPr>
            <w:fldChar w:fldCharType="begin"/>
          </w:r>
          <w:r>
            <w:rPr>
              <w:color w:val="auto"/>
              <w:sz w:val="28"/>
              <w:szCs w:val="28"/>
            </w:rPr>
            <w:instrText xml:space="preserve"> PAGEREF _Toc2399 \h </w:instrText>
          </w:r>
          <w:r>
            <w:rPr>
              <w:color w:val="auto"/>
              <w:sz w:val="28"/>
              <w:szCs w:val="28"/>
            </w:rPr>
            <w:fldChar w:fldCharType="separate"/>
          </w:r>
          <w:r>
            <w:rPr>
              <w:color w:val="auto"/>
              <w:sz w:val="28"/>
              <w:szCs w:val="28"/>
            </w:rPr>
            <w:t>- 28 -</w:t>
          </w:r>
          <w:r>
            <w:rPr>
              <w:color w:val="auto"/>
              <w:sz w:val="28"/>
              <w:szCs w:val="28"/>
            </w:rPr>
            <w:fldChar w:fldCharType="end"/>
          </w:r>
          <w:r>
            <w:rPr>
              <w:color w:val="auto"/>
              <w:sz w:val="28"/>
              <w:szCs w:val="28"/>
            </w:rPr>
            <w:fldChar w:fldCharType="end"/>
          </w:r>
        </w:p>
        <w:p>
          <w:pPr>
            <w:pStyle w:val="32"/>
            <w:tabs>
              <w:tab w:val="right" w:leader="dot" w:pos="9297"/>
            </w:tabs>
            <w:spacing w:line="480" w:lineRule="auto"/>
            <w:rPr>
              <w:color w:val="auto"/>
              <w:sz w:val="28"/>
              <w:szCs w:val="28"/>
            </w:rPr>
          </w:pPr>
          <w:r>
            <w:rPr>
              <w:color w:val="auto"/>
              <w:sz w:val="28"/>
              <w:szCs w:val="28"/>
            </w:rPr>
            <w:fldChar w:fldCharType="begin"/>
          </w:r>
          <w:r>
            <w:rPr>
              <w:color w:val="auto"/>
              <w:sz w:val="28"/>
              <w:szCs w:val="28"/>
            </w:rPr>
            <w:instrText xml:space="preserve"> HYPERLINK \l _Toc22365 </w:instrText>
          </w:r>
          <w:r>
            <w:rPr>
              <w:color w:val="auto"/>
              <w:sz w:val="28"/>
              <w:szCs w:val="28"/>
            </w:rPr>
            <w:fldChar w:fldCharType="separate"/>
          </w:r>
          <w:r>
            <w:rPr>
              <w:color w:val="auto"/>
              <w:sz w:val="28"/>
              <w:szCs w:val="28"/>
            </w:rPr>
            <w:t>第六章 响应文件格式</w:t>
          </w:r>
          <w:r>
            <w:rPr>
              <w:color w:val="auto"/>
              <w:sz w:val="28"/>
              <w:szCs w:val="28"/>
            </w:rPr>
            <w:tab/>
          </w:r>
          <w:r>
            <w:rPr>
              <w:color w:val="auto"/>
              <w:sz w:val="28"/>
              <w:szCs w:val="28"/>
            </w:rPr>
            <w:fldChar w:fldCharType="begin"/>
          </w:r>
          <w:r>
            <w:rPr>
              <w:color w:val="auto"/>
              <w:sz w:val="28"/>
              <w:szCs w:val="28"/>
            </w:rPr>
            <w:instrText xml:space="preserve"> PAGEREF _Toc22365 \h </w:instrText>
          </w:r>
          <w:r>
            <w:rPr>
              <w:color w:val="auto"/>
              <w:sz w:val="28"/>
              <w:szCs w:val="28"/>
            </w:rPr>
            <w:fldChar w:fldCharType="separate"/>
          </w:r>
          <w:r>
            <w:rPr>
              <w:color w:val="auto"/>
              <w:sz w:val="28"/>
              <w:szCs w:val="28"/>
            </w:rPr>
            <w:t>- 33 -</w:t>
          </w:r>
          <w:r>
            <w:rPr>
              <w:color w:val="auto"/>
              <w:sz w:val="28"/>
              <w:szCs w:val="28"/>
            </w:rPr>
            <w:fldChar w:fldCharType="end"/>
          </w:r>
          <w:r>
            <w:rPr>
              <w:color w:val="auto"/>
              <w:sz w:val="28"/>
              <w:szCs w:val="28"/>
            </w:rPr>
            <w:fldChar w:fldCharType="end"/>
          </w:r>
        </w:p>
        <w:p>
          <w:pPr>
            <w:spacing w:line="480" w:lineRule="auto"/>
            <w:rPr>
              <w:color w:val="auto"/>
              <w:sz w:val="28"/>
              <w:szCs w:val="28"/>
            </w:rPr>
          </w:pPr>
          <w:r>
            <w:rPr>
              <w:color w:val="auto"/>
              <w:sz w:val="28"/>
              <w:szCs w:val="28"/>
            </w:rPr>
            <w:fldChar w:fldCharType="end"/>
          </w:r>
        </w:p>
      </w:sdtContent>
    </w:sdt>
    <w:p>
      <w:pPr>
        <w:rPr>
          <w:rFonts w:hint="eastAsia" w:eastAsiaTheme="minor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rPr>
          <w:b/>
          <w:color w:val="auto"/>
          <w:sz w:val="24"/>
        </w:rPr>
      </w:pPr>
      <w:r>
        <w:rPr>
          <w:b/>
          <w:color w:val="auto"/>
          <w:sz w:val="24"/>
        </w:rPr>
        <w:br w:type="page"/>
      </w:r>
    </w:p>
    <w:p>
      <w:pPr>
        <w:pStyle w:val="2"/>
        <w:bidi w:val="0"/>
        <w:rPr>
          <w:color w:val="auto"/>
        </w:rPr>
      </w:pPr>
      <w:bookmarkStart w:id="3" w:name="_Toc29224"/>
      <w:r>
        <w:rPr>
          <w:color w:val="auto"/>
        </w:rPr>
        <w:t>第一章 磋商邀请</w:t>
      </w:r>
      <w:bookmarkEnd w:id="3"/>
    </w:p>
    <w:p>
      <w:pPr>
        <w:bidi w:val="0"/>
        <w:spacing w:line="360" w:lineRule="auto"/>
        <w:ind w:firstLine="480" w:firstLineChars="200"/>
        <w:rPr>
          <w:color w:val="auto"/>
        </w:rPr>
      </w:pPr>
      <w:r>
        <w:rPr>
          <w:rFonts w:hint="eastAsia"/>
          <w:color w:val="auto"/>
          <w:lang w:eastAsia="zh-CN"/>
        </w:rPr>
        <w:t>广东泰诺项目管理有限公司</w:t>
      </w:r>
      <w:r>
        <w:rPr>
          <w:color w:val="auto"/>
        </w:rPr>
        <w:t>受</w:t>
      </w:r>
      <w:r>
        <w:rPr>
          <w:rFonts w:hint="eastAsia"/>
          <w:color w:val="auto"/>
          <w:lang w:eastAsia="zh-CN"/>
        </w:rPr>
        <w:t>广东省北江监狱</w:t>
      </w:r>
      <w:r>
        <w:rPr>
          <w:color w:val="auto"/>
        </w:rPr>
        <w:t>的委托，采用竞争性磋商方式组织采购</w:t>
      </w:r>
      <w:r>
        <w:rPr>
          <w:rFonts w:hint="eastAsia"/>
          <w:color w:val="auto"/>
          <w:u w:val="single"/>
          <w:lang w:eastAsia="zh-CN"/>
        </w:rPr>
        <w:t>广东省北江监狱工会委员会2024年会员春游项目</w:t>
      </w:r>
      <w:r>
        <w:rPr>
          <w:color w:val="auto"/>
        </w:rPr>
        <w:t>。欢迎符合资格条件的供应商参加。</w:t>
      </w:r>
    </w:p>
    <w:p>
      <w:pPr>
        <w:pStyle w:val="3"/>
        <w:bidi w:val="0"/>
        <w:spacing w:line="360" w:lineRule="auto"/>
        <w:rPr>
          <w:color w:val="auto"/>
        </w:rPr>
      </w:pPr>
      <w:r>
        <w:rPr>
          <w:color w:val="auto"/>
        </w:rPr>
        <w:t>一.项目概述</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1.名称与编号</w:t>
      </w:r>
    </w:p>
    <w:p>
      <w:pPr>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采购项目名称：</w:t>
      </w:r>
      <w:r>
        <w:rPr>
          <w:rFonts w:hint="eastAsia" w:ascii="宋体" w:hAnsi="宋体" w:eastAsia="宋体" w:cs="宋体"/>
          <w:color w:val="auto"/>
          <w:sz w:val="24"/>
          <w:szCs w:val="24"/>
          <w:lang w:eastAsia="zh-CN"/>
        </w:rPr>
        <w:t xml:space="preserve">广东省北江监狱工会委员会2024年会员春游项目  </w:t>
      </w:r>
    </w:p>
    <w:p>
      <w:pPr>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采购项目编号：</w:t>
      </w:r>
      <w:r>
        <w:rPr>
          <w:rFonts w:hint="eastAsia" w:ascii="宋体" w:hAnsi="宋体" w:eastAsia="宋体" w:cs="宋体"/>
          <w:color w:val="auto"/>
          <w:sz w:val="24"/>
          <w:szCs w:val="24"/>
          <w:lang w:eastAsia="zh-CN"/>
        </w:rPr>
        <w:t>TN-2024-CS05</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采购方式：竞争性磋商</w:t>
      </w:r>
    </w:p>
    <w:p>
      <w:pPr>
        <w:spacing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预算金额：￥</w:t>
      </w:r>
      <w:r>
        <w:rPr>
          <w:rFonts w:hint="eastAsia" w:ascii="宋体" w:hAnsi="宋体" w:eastAsia="宋体" w:cs="宋体"/>
          <w:color w:val="auto"/>
          <w:sz w:val="24"/>
          <w:szCs w:val="24"/>
          <w:lang w:val="en-US" w:eastAsia="zh-CN"/>
        </w:rPr>
        <w:t>348,066.00</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2.项目内容及需求情况（采购项目技术规格、参数及要求）</w:t>
      </w:r>
    </w:p>
    <w:tbl>
      <w:tblPr>
        <w:tblStyle w:val="19"/>
        <w:tblW w:w="808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15"/>
        <w:gridCol w:w="3165"/>
        <w:gridCol w:w="1425"/>
        <w:gridCol w:w="27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jc w:val="center"/>
        </w:trPr>
        <w:tc>
          <w:tcPr>
            <w:tcW w:w="71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序</w:t>
            </w:r>
            <w:r>
              <w:rPr>
                <w:rFonts w:hint="eastAsia" w:ascii="宋体" w:hAnsi="宋体" w:eastAsia="宋体" w:cs="宋体"/>
                <w:color w:val="auto"/>
                <w:sz w:val="24"/>
                <w:szCs w:val="24"/>
              </w:rPr>
              <w:t>号</w:t>
            </w:r>
          </w:p>
        </w:tc>
        <w:tc>
          <w:tcPr>
            <w:tcW w:w="316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采购标的</w:t>
            </w:r>
          </w:p>
        </w:tc>
        <w:tc>
          <w:tcPr>
            <w:tcW w:w="142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数量（单位）</w:t>
            </w:r>
          </w:p>
        </w:tc>
        <w:tc>
          <w:tcPr>
            <w:tcW w:w="277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技术规格、参数及要求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15"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p>
        </w:tc>
        <w:tc>
          <w:tcPr>
            <w:tcW w:w="3165" w:type="dxa"/>
            <w:vAlign w:val="center"/>
          </w:tcPr>
          <w:p>
            <w:pPr>
              <w:spacing w:line="360" w:lineRule="auto"/>
              <w:jc w:val="center"/>
              <w:rPr>
                <w:rFonts w:hint="default" w:ascii="宋体" w:hAnsi="宋体" w:eastAsia="宋体" w:cs="宋体"/>
                <w:color w:val="auto"/>
                <w:sz w:val="24"/>
                <w:szCs w:val="24"/>
                <w:lang w:val="en-US"/>
              </w:rPr>
            </w:pPr>
            <w:r>
              <w:rPr>
                <w:rFonts w:hint="eastAsia" w:ascii="宋体" w:hAnsi="宋体" w:eastAsia="宋体" w:cs="宋体"/>
                <w:color w:val="auto"/>
                <w:sz w:val="24"/>
                <w:szCs w:val="24"/>
                <w:lang w:eastAsia="zh-CN"/>
              </w:rPr>
              <w:t xml:space="preserve">广东省北江监狱工会委员会2024年会员春游项目  </w:t>
            </w:r>
          </w:p>
        </w:tc>
        <w:tc>
          <w:tcPr>
            <w:tcW w:w="142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1(项)</w:t>
            </w:r>
          </w:p>
        </w:tc>
        <w:tc>
          <w:tcPr>
            <w:tcW w:w="277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详见第二章</w:t>
            </w:r>
          </w:p>
        </w:tc>
      </w:tr>
    </w:tbl>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本采购包不接受联合体响应</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合同履行期限：2024年4月至5月</w:t>
      </w:r>
      <w:r>
        <w:rPr>
          <w:rFonts w:hint="eastAsia"/>
          <w:color w:val="auto"/>
          <w:sz w:val="24"/>
          <w:szCs w:val="24"/>
          <w:lang w:val="en-US" w:eastAsia="zh-CN"/>
        </w:rPr>
        <w:t>。</w:t>
      </w:r>
    </w:p>
    <w:p>
      <w:pPr>
        <w:pStyle w:val="3"/>
        <w:bidi w:val="0"/>
        <w:spacing w:line="360" w:lineRule="auto"/>
        <w:rPr>
          <w:color w:val="auto"/>
        </w:rPr>
      </w:pPr>
      <w:r>
        <w:rPr>
          <w:color w:val="auto"/>
        </w:rPr>
        <w:t>二.供应商的资格要求</w:t>
      </w:r>
    </w:p>
    <w:p>
      <w:pPr>
        <w:spacing w:line="360" w:lineRule="auto"/>
        <w:rPr>
          <w:color w:val="auto"/>
        </w:rPr>
      </w:pPr>
      <w:r>
        <w:rPr>
          <w:b/>
          <w:color w:val="auto"/>
          <w:sz w:val="24"/>
        </w:rPr>
        <w:t>1.供应商应具备</w:t>
      </w:r>
      <w:r>
        <w:rPr>
          <w:rFonts w:hint="eastAsia"/>
          <w:b/>
          <w:color w:val="auto"/>
          <w:sz w:val="24"/>
          <w:lang w:eastAsia="zh-CN"/>
        </w:rPr>
        <w:t>以下</w:t>
      </w:r>
      <w:r>
        <w:rPr>
          <w:b/>
          <w:color w:val="auto"/>
          <w:sz w:val="24"/>
        </w:rPr>
        <w:t>条件，</w:t>
      </w:r>
      <w:r>
        <w:rPr>
          <w:rFonts w:hint="eastAsia"/>
          <w:b/>
          <w:color w:val="auto"/>
          <w:sz w:val="24"/>
          <w:lang w:eastAsia="zh-CN"/>
        </w:rPr>
        <w:t>并</w:t>
      </w:r>
      <w:r>
        <w:rPr>
          <w:b/>
          <w:color w:val="auto"/>
          <w:sz w:val="24"/>
        </w:rPr>
        <w:t>提供下列材料：</w:t>
      </w:r>
    </w:p>
    <w:p>
      <w:pPr>
        <w:spacing w:line="360" w:lineRule="auto"/>
        <w:ind w:firstLine="480" w:firstLineChars="200"/>
        <w:rPr>
          <w:color w:val="auto"/>
        </w:rPr>
      </w:pPr>
      <w:r>
        <w:rPr>
          <w:color w:val="auto"/>
        </w:rPr>
        <w:t>1）具有独立承担民事责任的能力：供应商必须是具有独立承担民事责任能力的在中华人民共和国境内注册的法人或其他组织，提交有效的营业执照（或事业法人登记证或身份证等相关证明）副本复印件。</w:t>
      </w:r>
    </w:p>
    <w:p>
      <w:pPr>
        <w:spacing w:line="360" w:lineRule="auto"/>
        <w:ind w:firstLine="480" w:firstLineChars="200"/>
        <w:rPr>
          <w:rFonts w:hint="eastAsia" w:ascii="宋体" w:hAnsi="宋体" w:cs="宋体"/>
          <w:color w:val="auto"/>
        </w:rPr>
      </w:pPr>
      <w:r>
        <w:rPr>
          <w:rFonts w:hint="eastAsia" w:ascii="宋体" w:hAnsi="宋体" w:cs="宋体"/>
          <w:color w:val="auto"/>
        </w:rPr>
        <w:t>2）有依法缴纳税收和社会保障资金的良好记录：响应文件中提供《资格条件承诺函》。</w:t>
      </w:r>
    </w:p>
    <w:p>
      <w:pPr>
        <w:spacing w:line="360" w:lineRule="auto"/>
        <w:ind w:firstLine="480" w:firstLineChars="200"/>
        <w:rPr>
          <w:rFonts w:hint="eastAsia" w:ascii="宋体" w:hAnsi="宋体" w:cs="宋体"/>
          <w:color w:val="auto"/>
        </w:rPr>
      </w:pPr>
      <w:r>
        <w:rPr>
          <w:rFonts w:hint="eastAsia" w:ascii="宋体" w:hAnsi="宋体" w:cs="宋体"/>
          <w:color w:val="auto"/>
        </w:rPr>
        <w:t>3）具有良好的商业信誉和健全的财务会计制度：响应文件中提供《资格条件承诺函》。</w:t>
      </w:r>
    </w:p>
    <w:p>
      <w:pPr>
        <w:spacing w:line="360" w:lineRule="auto"/>
        <w:ind w:firstLine="480" w:firstLineChars="200"/>
        <w:rPr>
          <w:rFonts w:hint="eastAsia" w:ascii="宋体" w:hAnsi="宋体" w:cs="宋体"/>
          <w:color w:val="auto"/>
        </w:rPr>
      </w:pPr>
      <w:r>
        <w:rPr>
          <w:rFonts w:hint="eastAsia" w:ascii="宋体" w:hAnsi="宋体" w:cs="宋体"/>
          <w:color w:val="auto"/>
        </w:rPr>
        <w:t>4）履行合同所必需的设备和专业技术能力：响应文件中提供《资格条件承诺函》。</w:t>
      </w:r>
    </w:p>
    <w:p>
      <w:pPr>
        <w:spacing w:line="360" w:lineRule="auto"/>
        <w:ind w:firstLine="480" w:firstLineChars="200"/>
        <w:rPr>
          <w:color w:val="auto"/>
        </w:rPr>
      </w:pPr>
      <w:r>
        <w:rPr>
          <w:color w:val="auto"/>
        </w:rPr>
        <w:t>5）参加采购活动前3年内，在经营活动中没有重大违法记录：供应商参加政府采购活动前三年内，在经营活动中没有重大违法记录（</w:t>
      </w:r>
      <w:r>
        <w:rPr>
          <w:rFonts w:hint="eastAsia" w:ascii="宋体" w:hAnsi="宋体" w:cs="宋体"/>
          <w:color w:val="auto"/>
        </w:rPr>
        <w:t>响应文件中提供《资格条件承诺函》</w:t>
      </w:r>
      <w:r>
        <w:rPr>
          <w:color w:val="auto"/>
        </w:rPr>
        <w:t>）。重大违法记录，是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w:t>
      </w:r>
    </w:p>
    <w:p>
      <w:pPr>
        <w:spacing w:line="360" w:lineRule="auto"/>
        <w:rPr>
          <w:color w:val="auto"/>
        </w:rPr>
      </w:pPr>
      <w:r>
        <w:rPr>
          <w:b/>
          <w:color w:val="auto"/>
          <w:sz w:val="24"/>
        </w:rPr>
        <w:t>2.落实政府采购政策需满足的资格要求：</w:t>
      </w:r>
    </w:p>
    <w:p>
      <w:pPr>
        <w:spacing w:line="360" w:lineRule="auto"/>
        <w:ind w:firstLine="480" w:firstLineChars="200"/>
        <w:rPr>
          <w:color w:val="auto"/>
        </w:rPr>
      </w:pPr>
      <w:r>
        <w:rPr>
          <w:rFonts w:hint="eastAsia"/>
          <w:color w:val="auto"/>
        </w:rPr>
        <w:t>本项目不属于专门面向中小企业采购的项目</w:t>
      </w:r>
      <w:r>
        <w:rPr>
          <w:color w:val="auto"/>
        </w:rPr>
        <w:t>。</w:t>
      </w:r>
    </w:p>
    <w:p>
      <w:pPr>
        <w:spacing w:line="360" w:lineRule="auto"/>
        <w:rPr>
          <w:color w:val="auto"/>
        </w:rPr>
      </w:pPr>
      <w:r>
        <w:rPr>
          <w:b/>
          <w:color w:val="auto"/>
          <w:sz w:val="24"/>
        </w:rPr>
        <w:t>3.本项目特定的资格要求：</w:t>
      </w:r>
    </w:p>
    <w:p>
      <w:pPr>
        <w:spacing w:line="360" w:lineRule="auto"/>
        <w:ind w:firstLine="480" w:firstLineChars="200"/>
        <w:rPr>
          <w:rFonts w:hint="eastAsia"/>
          <w:color w:val="auto"/>
        </w:rPr>
      </w:pPr>
      <w:r>
        <w:rPr>
          <w:rFonts w:hint="eastAsia"/>
          <w:color w:val="auto"/>
        </w:rPr>
        <w:t>1)供应商未被列入“信用中国”网站(www.creditchina.gov.cn)“记录失信被执行人或重大税收违法案件当事人名单”记录名单； 不处于中国政府采购网(www.ccgp.gov.cn)“政府采购严重违法失信行为信息记录”中的禁止参加政府采购活动期间。 （以采购代理机构于投标（响应） 截止时间当天在“信用中国”网站（www.creditchina.gov.cn） 及中国政府采购网（http://www.ccgp.gov.cn/） 查询结果为准， 如相关失信记录已失效，供应商需提供相关证明资料</w:t>
      </w:r>
      <w:r>
        <w:rPr>
          <w:rFonts w:hint="eastAsia"/>
          <w:color w:val="auto"/>
          <w:lang w:eastAsia="zh-CN"/>
        </w:rPr>
        <w:t>）</w:t>
      </w:r>
      <w:r>
        <w:rPr>
          <w:rFonts w:hint="eastAsia"/>
          <w:color w:val="auto"/>
        </w:rPr>
        <w:t>。</w:t>
      </w:r>
    </w:p>
    <w:p>
      <w:pPr>
        <w:spacing w:line="360" w:lineRule="auto"/>
        <w:ind w:firstLine="480" w:firstLineChars="200"/>
        <w:rPr>
          <w:rFonts w:hint="eastAsia"/>
          <w:color w:val="auto"/>
        </w:rPr>
      </w:pPr>
      <w:r>
        <w:rPr>
          <w:rFonts w:hint="eastAsia"/>
          <w:color w:val="auto"/>
        </w:rPr>
        <w:t>2)</w:t>
      </w:r>
      <w:r>
        <w:rPr>
          <w:color w:val="auto"/>
        </w:rPr>
        <w:t>单位负责人为同一人或者存在直接控股、管理关系的不同供应商，不得同时参加本采购项目（或采购包）投标。为本项目提供整体设计、规范编制或者项目管理、监理、检测等服务的供应商，不得再参与本项目投标。投标函相关承诺要求内容</w:t>
      </w:r>
      <w:r>
        <w:rPr>
          <w:rFonts w:hint="eastAsia"/>
          <w:color w:val="auto"/>
        </w:rPr>
        <w:t>。</w:t>
      </w:r>
    </w:p>
    <w:p>
      <w:pPr>
        <w:spacing w:line="360" w:lineRule="auto"/>
        <w:ind w:firstLine="480" w:firstLineChars="200"/>
        <w:rPr>
          <w:rFonts w:hint="eastAsia"/>
          <w:color w:val="auto"/>
        </w:rPr>
      </w:pPr>
      <w:r>
        <w:rPr>
          <w:rFonts w:hint="eastAsia"/>
          <w:color w:val="auto"/>
        </w:rPr>
        <w:t>3)供应商</w:t>
      </w:r>
      <w:r>
        <w:rPr>
          <w:color w:val="auto"/>
        </w:rPr>
        <w:t>须具有有效的</w:t>
      </w:r>
      <w:r>
        <w:rPr>
          <w:rFonts w:hint="eastAsia"/>
          <w:color w:val="auto"/>
        </w:rPr>
        <w:t>《旅行社业务经营许可证》。</w:t>
      </w:r>
    </w:p>
    <w:p>
      <w:pPr>
        <w:pStyle w:val="3"/>
        <w:bidi w:val="0"/>
        <w:spacing w:line="360" w:lineRule="auto"/>
        <w:rPr>
          <w:color w:val="auto"/>
        </w:rPr>
      </w:pPr>
      <w:r>
        <w:rPr>
          <w:color w:val="auto"/>
        </w:rPr>
        <w:t>三.获取磋商文件</w:t>
      </w:r>
    </w:p>
    <w:p>
      <w:pPr>
        <w:spacing w:line="360" w:lineRule="auto"/>
        <w:ind w:firstLine="480" w:firstLineChars="200"/>
        <w:rPr>
          <w:rFonts w:hint="default"/>
          <w:color w:val="auto"/>
          <w:sz w:val="24"/>
          <w:szCs w:val="24"/>
          <w:lang w:val="en-US" w:eastAsia="zh-CN"/>
        </w:rPr>
      </w:pPr>
      <w:r>
        <w:rPr>
          <w:color w:val="auto"/>
          <w:sz w:val="24"/>
          <w:szCs w:val="24"/>
        </w:rPr>
        <w:t>时间：</w:t>
      </w:r>
      <w:r>
        <w:rPr>
          <w:rFonts w:hint="eastAsia"/>
          <w:color w:val="auto"/>
          <w:sz w:val="24"/>
          <w:szCs w:val="24"/>
        </w:rPr>
        <w:t>202</w:t>
      </w:r>
      <w:r>
        <w:rPr>
          <w:rFonts w:hint="eastAsia"/>
          <w:color w:val="auto"/>
          <w:sz w:val="24"/>
          <w:szCs w:val="24"/>
          <w:lang w:val="en-US" w:eastAsia="zh-CN"/>
        </w:rPr>
        <w:t>4</w:t>
      </w:r>
      <w:r>
        <w:rPr>
          <w:rFonts w:hint="eastAsia"/>
          <w:color w:val="auto"/>
          <w:sz w:val="24"/>
          <w:szCs w:val="24"/>
        </w:rPr>
        <w:t>年</w:t>
      </w:r>
      <w:r>
        <w:rPr>
          <w:rFonts w:hint="eastAsia"/>
          <w:color w:val="auto"/>
          <w:sz w:val="24"/>
          <w:szCs w:val="24"/>
          <w:lang w:val="en-US" w:eastAsia="zh-CN"/>
        </w:rPr>
        <w:t>4</w:t>
      </w:r>
      <w:r>
        <w:rPr>
          <w:rFonts w:hint="eastAsia"/>
          <w:color w:val="auto"/>
          <w:sz w:val="24"/>
          <w:szCs w:val="24"/>
        </w:rPr>
        <w:t>月</w:t>
      </w:r>
      <w:r>
        <w:rPr>
          <w:rFonts w:hint="eastAsia"/>
          <w:color w:val="auto"/>
          <w:sz w:val="24"/>
          <w:szCs w:val="24"/>
          <w:lang w:val="en-US" w:eastAsia="zh-CN"/>
        </w:rPr>
        <w:t>2</w:t>
      </w:r>
      <w:r>
        <w:rPr>
          <w:rFonts w:hint="eastAsia"/>
          <w:color w:val="auto"/>
          <w:sz w:val="24"/>
          <w:szCs w:val="24"/>
        </w:rPr>
        <w:t>日至202</w:t>
      </w:r>
      <w:r>
        <w:rPr>
          <w:rFonts w:hint="eastAsia"/>
          <w:color w:val="auto"/>
          <w:sz w:val="24"/>
          <w:szCs w:val="24"/>
          <w:lang w:val="en-US" w:eastAsia="zh-CN"/>
        </w:rPr>
        <w:t>4</w:t>
      </w:r>
      <w:r>
        <w:rPr>
          <w:rFonts w:hint="eastAsia"/>
          <w:color w:val="auto"/>
          <w:sz w:val="24"/>
          <w:szCs w:val="24"/>
        </w:rPr>
        <w:t>年</w:t>
      </w:r>
      <w:r>
        <w:rPr>
          <w:rFonts w:hint="eastAsia"/>
          <w:color w:val="auto"/>
          <w:sz w:val="24"/>
          <w:szCs w:val="24"/>
          <w:lang w:val="en-US" w:eastAsia="zh-CN"/>
        </w:rPr>
        <w:t>4</w:t>
      </w:r>
      <w:r>
        <w:rPr>
          <w:rFonts w:hint="eastAsia"/>
          <w:color w:val="auto"/>
          <w:sz w:val="24"/>
          <w:szCs w:val="24"/>
        </w:rPr>
        <w:t>月</w:t>
      </w:r>
      <w:r>
        <w:rPr>
          <w:rFonts w:hint="eastAsia"/>
          <w:color w:val="auto"/>
          <w:sz w:val="24"/>
          <w:szCs w:val="24"/>
          <w:lang w:val="en-US" w:eastAsia="zh-CN"/>
        </w:rPr>
        <w:t>9</w:t>
      </w:r>
      <w:r>
        <w:rPr>
          <w:rFonts w:hint="eastAsia"/>
          <w:color w:val="auto"/>
          <w:sz w:val="24"/>
          <w:szCs w:val="24"/>
        </w:rPr>
        <w:t>日，每天上午</w:t>
      </w:r>
      <w:r>
        <w:rPr>
          <w:rFonts w:hint="eastAsia"/>
          <w:color w:val="auto"/>
          <w:sz w:val="24"/>
          <w:szCs w:val="24"/>
          <w:lang w:val="en-US" w:eastAsia="zh-CN"/>
        </w:rPr>
        <w:t>9</w:t>
      </w:r>
      <w:r>
        <w:rPr>
          <w:rFonts w:hint="eastAsia"/>
          <w:color w:val="auto"/>
          <w:sz w:val="24"/>
          <w:szCs w:val="24"/>
        </w:rPr>
        <w:t>:</w:t>
      </w:r>
      <w:r>
        <w:rPr>
          <w:rFonts w:hint="eastAsia"/>
          <w:color w:val="auto"/>
          <w:sz w:val="24"/>
          <w:szCs w:val="24"/>
          <w:lang w:val="en-US" w:eastAsia="zh-CN"/>
        </w:rPr>
        <w:t>0</w:t>
      </w:r>
      <w:r>
        <w:rPr>
          <w:rFonts w:hint="eastAsia"/>
          <w:color w:val="auto"/>
          <w:sz w:val="24"/>
          <w:szCs w:val="24"/>
        </w:rPr>
        <w:t>0至12:00，下午14:00至17:00（北京时间，法定节假日除外）</w:t>
      </w:r>
    </w:p>
    <w:p>
      <w:pPr>
        <w:spacing w:line="360" w:lineRule="auto"/>
        <w:ind w:firstLine="480" w:firstLineChars="200"/>
        <w:rPr>
          <w:color w:val="auto"/>
          <w:sz w:val="24"/>
          <w:szCs w:val="24"/>
        </w:rPr>
      </w:pPr>
      <w:r>
        <w:rPr>
          <w:color w:val="auto"/>
          <w:sz w:val="24"/>
          <w:szCs w:val="24"/>
        </w:rPr>
        <w:t>地点：</w:t>
      </w:r>
      <w:r>
        <w:rPr>
          <w:rFonts w:hint="eastAsia"/>
          <w:color w:val="auto"/>
          <w:sz w:val="24"/>
          <w:szCs w:val="24"/>
        </w:rPr>
        <w:t>韶关市浈江区良村公路38号良村兴强财富广场A栋15楼D</w:t>
      </w:r>
    </w:p>
    <w:p>
      <w:pPr>
        <w:spacing w:line="360" w:lineRule="auto"/>
        <w:ind w:firstLine="480" w:firstLineChars="200"/>
        <w:rPr>
          <w:rFonts w:hint="eastAsia" w:eastAsiaTheme="minorEastAsia"/>
          <w:color w:val="auto"/>
          <w:sz w:val="24"/>
          <w:szCs w:val="24"/>
          <w:lang w:eastAsia="zh-CN"/>
        </w:rPr>
      </w:pPr>
      <w:r>
        <w:rPr>
          <w:color w:val="auto"/>
          <w:sz w:val="24"/>
          <w:szCs w:val="24"/>
        </w:rPr>
        <w:t>获取方式：</w:t>
      </w:r>
      <w:r>
        <w:rPr>
          <w:rFonts w:hint="eastAsia"/>
          <w:color w:val="auto"/>
          <w:sz w:val="24"/>
          <w:szCs w:val="24"/>
        </w:rPr>
        <w:t>现场</w:t>
      </w:r>
      <w:r>
        <w:rPr>
          <w:rFonts w:hint="eastAsia"/>
          <w:color w:val="auto"/>
          <w:sz w:val="24"/>
          <w:szCs w:val="24"/>
          <w:lang w:val="en-US" w:eastAsia="zh-CN"/>
        </w:rPr>
        <w:t>报名或</w:t>
      </w:r>
      <w:r>
        <w:rPr>
          <w:rFonts w:hint="eastAsia"/>
          <w:color w:val="auto"/>
          <w:sz w:val="24"/>
          <w:szCs w:val="24"/>
        </w:rPr>
        <w:t>邮</w:t>
      </w:r>
      <w:r>
        <w:rPr>
          <w:rFonts w:hint="eastAsia"/>
          <w:color w:val="auto"/>
          <w:sz w:val="24"/>
          <w:szCs w:val="24"/>
          <w:lang w:val="en-US" w:eastAsia="zh-CN"/>
        </w:rPr>
        <w:t>件</w:t>
      </w:r>
      <w:r>
        <w:rPr>
          <w:rFonts w:hint="eastAsia"/>
          <w:color w:val="auto"/>
          <w:sz w:val="24"/>
          <w:szCs w:val="24"/>
        </w:rPr>
        <w:t>获取</w:t>
      </w:r>
    </w:p>
    <w:p>
      <w:pPr>
        <w:spacing w:line="360" w:lineRule="auto"/>
        <w:ind w:firstLine="480" w:firstLineChars="200"/>
        <w:rPr>
          <w:rFonts w:hint="eastAsia" w:eastAsiaTheme="minorEastAsia"/>
          <w:color w:val="auto"/>
          <w:sz w:val="24"/>
          <w:szCs w:val="24"/>
          <w:lang w:eastAsia="zh-CN"/>
        </w:rPr>
      </w:pPr>
      <w:r>
        <w:rPr>
          <w:color w:val="auto"/>
          <w:sz w:val="24"/>
          <w:szCs w:val="24"/>
        </w:rPr>
        <w:t>售价：</w:t>
      </w:r>
      <w:r>
        <w:rPr>
          <w:rFonts w:hint="eastAsia" w:ascii="宋体" w:hAnsi="宋体" w:cs="宋体"/>
          <w:color w:val="auto"/>
          <w:sz w:val="24"/>
          <w:lang w:val="en-US" w:eastAsia="zh-CN"/>
        </w:rPr>
        <w:t>0元</w:t>
      </w:r>
      <w:r>
        <w:rPr>
          <w:rFonts w:hint="eastAsia" w:ascii="宋体" w:hAnsi="宋体" w:cs="宋体"/>
          <w:color w:val="auto"/>
          <w:sz w:val="24"/>
          <w:lang w:eastAsia="zh-CN"/>
        </w:rPr>
        <w:t>。</w:t>
      </w:r>
    </w:p>
    <w:p>
      <w:pPr>
        <w:spacing w:line="360" w:lineRule="auto"/>
        <w:ind w:firstLine="480" w:firstLineChars="200"/>
        <w:rPr>
          <w:rFonts w:hint="eastAsia" w:ascii="宋体" w:hAnsi="宋体" w:cs="宋体"/>
          <w:color w:val="auto"/>
        </w:rPr>
      </w:pPr>
      <w:r>
        <w:rPr>
          <w:rFonts w:hint="eastAsia" w:ascii="宋体" w:hAnsi="宋体" w:cs="宋体"/>
          <w:color w:val="auto"/>
        </w:rPr>
        <w:t>购买招标文件时须提供以下资料：</w:t>
      </w:r>
    </w:p>
    <w:p>
      <w:pPr>
        <w:spacing w:line="360" w:lineRule="auto"/>
        <w:ind w:firstLine="240" w:firstLineChars="100"/>
        <w:rPr>
          <w:rFonts w:hint="eastAsia" w:ascii="宋体" w:hAnsi="宋体" w:cs="宋体"/>
          <w:color w:val="auto"/>
        </w:rPr>
      </w:pPr>
      <w:r>
        <w:rPr>
          <w:rFonts w:hint="eastAsia" w:ascii="宋体" w:hAnsi="宋体" w:cs="宋体"/>
          <w:color w:val="auto"/>
        </w:rPr>
        <w:t>（1）法定代表人证明书原件及法定代表人身份证复印件（若法定代表人委托报名的，应同时出具法定代表人授权委托证明书原件及被委托人身份证复印件）（复印件加盖公章）；</w:t>
      </w:r>
    </w:p>
    <w:p>
      <w:pPr>
        <w:spacing w:line="360" w:lineRule="auto"/>
        <w:ind w:firstLine="240" w:firstLineChars="100"/>
        <w:rPr>
          <w:rFonts w:hint="eastAsia" w:ascii="宋体" w:hAnsi="宋体" w:cs="宋体"/>
          <w:color w:val="auto"/>
        </w:rPr>
      </w:pPr>
      <w:r>
        <w:rPr>
          <w:rFonts w:hint="eastAsia" w:ascii="宋体" w:hAnsi="宋体" w:cs="宋体"/>
          <w:color w:val="auto"/>
        </w:rPr>
        <w:t>（2）法人或其它组织三证合一的营业执照副本或登记证副本复印件（复印件加盖公章）。</w:t>
      </w:r>
    </w:p>
    <w:p>
      <w:pPr>
        <w:spacing w:line="360" w:lineRule="auto"/>
        <w:ind w:firstLine="240" w:firstLineChars="100"/>
        <w:rPr>
          <w:rFonts w:hint="eastAsia" w:ascii="宋体" w:hAnsi="宋体" w:cs="宋体"/>
          <w:color w:val="auto"/>
        </w:rPr>
      </w:pPr>
      <w:r>
        <w:rPr>
          <w:rFonts w:hint="eastAsia" w:ascii="宋体" w:hAnsi="宋体" w:cs="宋体"/>
          <w:color w:val="auto"/>
        </w:rPr>
        <w:t>（3）邮件获取：</w:t>
      </w:r>
    </w:p>
    <w:p>
      <w:pPr>
        <w:pStyle w:val="9"/>
        <w:ind w:firstLine="480" w:firstLineChars="200"/>
        <w:rPr>
          <w:rFonts w:hint="eastAsia"/>
          <w:color w:val="auto"/>
        </w:rPr>
      </w:pPr>
      <w:r>
        <w:rPr>
          <w:rFonts w:hint="eastAsia" w:ascii="宋体" w:hAnsi="宋体" w:cs="宋体"/>
          <w:color w:val="auto"/>
        </w:rPr>
        <w:t>各供应商应将上述（1）、（2）资料扫描成PDF以邮件形式发至我公司邮箱：sgstnzx@163.com。邮件中写明项目名称、采购编号、供应商名称、联系人、联系方式等相关信息；邮件主题为“购标+采购编号+公司名称”。我公司确认后，将回复邮件登记报名。</w:t>
      </w:r>
    </w:p>
    <w:p>
      <w:pPr>
        <w:spacing w:line="360" w:lineRule="auto"/>
        <w:ind w:firstLine="482" w:firstLineChars="200"/>
        <w:rPr>
          <w:rFonts w:hint="eastAsia" w:ascii="宋体" w:hAnsi="宋体" w:cs="宋体"/>
          <w:b/>
          <w:bCs/>
          <w:color w:val="auto"/>
        </w:rPr>
      </w:pPr>
      <w:r>
        <w:rPr>
          <w:rFonts w:hint="eastAsia" w:ascii="宋体" w:hAnsi="宋体" w:cs="宋体"/>
          <w:b/>
          <w:bCs/>
          <w:color w:val="auto"/>
        </w:rPr>
        <w:t>注：报名并购买了招标文件的投标人不代表通过了资格性审查和符合性审查。</w:t>
      </w:r>
    </w:p>
    <w:p>
      <w:pPr>
        <w:pStyle w:val="3"/>
        <w:bidi w:val="0"/>
        <w:spacing w:line="360" w:lineRule="auto"/>
        <w:rPr>
          <w:color w:val="auto"/>
        </w:rPr>
      </w:pPr>
      <w:r>
        <w:rPr>
          <w:color w:val="auto"/>
        </w:rPr>
        <w:t>四.提交响应文件截止时间、开启时间和地点：</w:t>
      </w:r>
    </w:p>
    <w:p>
      <w:pPr>
        <w:spacing w:line="360" w:lineRule="auto"/>
        <w:ind w:firstLine="480" w:firstLineChars="200"/>
        <w:rPr>
          <w:rFonts w:hint="default" w:eastAsiaTheme="minorEastAsia"/>
          <w:color w:val="auto"/>
          <w:sz w:val="24"/>
          <w:szCs w:val="24"/>
          <w:lang w:val="en-US" w:eastAsia="zh-CN"/>
        </w:rPr>
      </w:pPr>
      <w:r>
        <w:rPr>
          <w:color w:val="auto"/>
          <w:sz w:val="24"/>
          <w:szCs w:val="24"/>
        </w:rPr>
        <w:t>提交响应文件时间</w:t>
      </w:r>
      <w:r>
        <w:rPr>
          <w:rFonts w:hint="eastAsia"/>
          <w:color w:val="auto"/>
          <w:sz w:val="24"/>
          <w:szCs w:val="24"/>
          <w:lang w:eastAsia="zh-CN"/>
        </w:rPr>
        <w:t>：</w:t>
      </w:r>
      <w:r>
        <w:rPr>
          <w:rFonts w:hint="eastAsia"/>
          <w:color w:val="auto"/>
          <w:sz w:val="24"/>
          <w:szCs w:val="24"/>
          <w:lang w:val="en-US" w:eastAsia="zh-CN"/>
        </w:rPr>
        <w:t>2024年4月12日9:00-9：30</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响应文件</w:t>
      </w:r>
      <w:r>
        <w:rPr>
          <w:color w:val="auto"/>
          <w:sz w:val="24"/>
          <w:szCs w:val="24"/>
        </w:rPr>
        <w:t>开启时间：</w:t>
      </w:r>
      <w:r>
        <w:rPr>
          <w:rFonts w:hint="eastAsia"/>
          <w:color w:val="auto"/>
          <w:sz w:val="24"/>
          <w:szCs w:val="24"/>
          <w:lang w:val="en-US" w:eastAsia="zh-CN"/>
        </w:rPr>
        <w:t>2024年4月12日9:30</w:t>
      </w:r>
    </w:p>
    <w:p>
      <w:pPr>
        <w:spacing w:line="360" w:lineRule="auto"/>
        <w:ind w:firstLine="480" w:firstLineChars="200"/>
        <w:rPr>
          <w:color w:val="auto"/>
          <w:sz w:val="24"/>
          <w:szCs w:val="24"/>
        </w:rPr>
      </w:pPr>
      <w:r>
        <w:rPr>
          <w:color w:val="auto"/>
          <w:sz w:val="24"/>
          <w:szCs w:val="24"/>
        </w:rPr>
        <w:t>地点：</w:t>
      </w:r>
      <w:r>
        <w:rPr>
          <w:rFonts w:hint="eastAsia" w:ascii="宋体" w:hAnsi="宋体"/>
          <w:color w:val="auto"/>
          <w:sz w:val="24"/>
        </w:rPr>
        <w:t>韶关市浈江区良村公路38号良村兴强财富广场A栋15楼D</w:t>
      </w:r>
    </w:p>
    <w:p>
      <w:pPr>
        <w:pStyle w:val="3"/>
        <w:bidi w:val="0"/>
        <w:spacing w:line="360" w:lineRule="auto"/>
        <w:rPr>
          <w:color w:val="auto"/>
        </w:rPr>
      </w:pPr>
      <w:r>
        <w:rPr>
          <w:color w:val="auto"/>
        </w:rPr>
        <w:t>五.公告期限、发布公告的媒介：</w:t>
      </w:r>
    </w:p>
    <w:p>
      <w:pPr>
        <w:spacing w:line="360" w:lineRule="auto"/>
        <w:ind w:firstLine="480" w:firstLineChars="200"/>
        <w:rPr>
          <w:color w:val="auto"/>
          <w:sz w:val="24"/>
          <w:szCs w:val="24"/>
        </w:rPr>
      </w:pPr>
      <w:r>
        <w:rPr>
          <w:color w:val="auto"/>
          <w:sz w:val="24"/>
          <w:szCs w:val="24"/>
        </w:rPr>
        <w:t>1、公告期限：自本公告发布之日起3个工作日。</w:t>
      </w:r>
    </w:p>
    <w:p>
      <w:pPr>
        <w:spacing w:line="360" w:lineRule="auto"/>
        <w:ind w:firstLine="480" w:firstLineChars="200"/>
        <w:rPr>
          <w:rFonts w:hint="eastAsia"/>
          <w:color w:val="auto"/>
          <w:sz w:val="24"/>
          <w:szCs w:val="24"/>
          <w:lang w:eastAsia="zh-CN"/>
        </w:rPr>
      </w:pPr>
      <w:r>
        <w:rPr>
          <w:color w:val="auto"/>
          <w:sz w:val="24"/>
          <w:szCs w:val="24"/>
        </w:rPr>
        <w:t>2、发布公告的媒介：发布公告的媒介：</w:t>
      </w:r>
      <w:r>
        <w:rPr>
          <w:rFonts w:hint="eastAsia"/>
          <w:color w:val="auto"/>
          <w:sz w:val="24"/>
          <w:szCs w:val="24"/>
          <w:lang w:val="en-US" w:eastAsia="zh-CN"/>
        </w:rPr>
        <w:t>中国政府采购网（http://www.ccgp.gov.cn/）、</w:t>
      </w:r>
      <w:r>
        <w:rPr>
          <w:rFonts w:hint="eastAsia"/>
          <w:color w:val="auto"/>
          <w:sz w:val="24"/>
          <w:szCs w:val="24"/>
        </w:rPr>
        <w:t>中国采购与招标网（https://www.chinabidding.cn/）、</w:t>
      </w:r>
      <w:r>
        <w:rPr>
          <w:rFonts w:hint="eastAsia"/>
          <w:color w:val="auto"/>
          <w:sz w:val="24"/>
          <w:szCs w:val="24"/>
          <w:lang w:val="en-US" w:eastAsia="zh-CN"/>
        </w:rPr>
        <w:t>广东泰诺项目管理有限公司（http://www.sgtn.com.cn/）</w:t>
      </w:r>
      <w:r>
        <w:rPr>
          <w:rFonts w:hint="eastAsia"/>
          <w:color w:val="auto"/>
          <w:sz w:val="24"/>
          <w:szCs w:val="24"/>
          <w:lang w:eastAsia="zh-CN"/>
        </w:rPr>
        <w:t>。</w:t>
      </w:r>
    </w:p>
    <w:p>
      <w:pPr>
        <w:spacing w:line="360" w:lineRule="auto"/>
        <w:rPr>
          <w:color w:val="auto"/>
        </w:rPr>
      </w:pPr>
      <w:r>
        <w:rPr>
          <w:b/>
          <w:color w:val="auto"/>
          <w:sz w:val="28"/>
        </w:rPr>
        <w:t>六.本项目联系方式：</w:t>
      </w:r>
    </w:p>
    <w:p>
      <w:pPr>
        <w:spacing w:line="360" w:lineRule="auto"/>
        <w:rPr>
          <w:color w:val="auto"/>
        </w:rPr>
      </w:pPr>
      <w:r>
        <w:rPr>
          <w:b/>
          <w:color w:val="auto"/>
          <w:sz w:val="24"/>
        </w:rPr>
        <w:t>1.采购人信息</w:t>
      </w:r>
    </w:p>
    <w:p>
      <w:pPr>
        <w:spacing w:line="360" w:lineRule="auto"/>
        <w:ind w:firstLine="480" w:firstLineChars="200"/>
        <w:rPr>
          <w:rFonts w:hint="eastAsia"/>
          <w:color w:val="auto"/>
          <w:sz w:val="24"/>
          <w:szCs w:val="24"/>
          <w:lang w:eastAsia="zh-CN"/>
        </w:rPr>
      </w:pPr>
      <w:r>
        <w:rPr>
          <w:color w:val="auto"/>
          <w:sz w:val="24"/>
          <w:szCs w:val="24"/>
        </w:rPr>
        <w:t>名称：</w:t>
      </w:r>
      <w:r>
        <w:rPr>
          <w:rFonts w:hint="eastAsia"/>
          <w:color w:val="auto"/>
          <w:sz w:val="24"/>
          <w:szCs w:val="24"/>
          <w:lang w:eastAsia="zh-CN"/>
        </w:rPr>
        <w:t>广东省北江监狱工会委员会</w:t>
      </w:r>
    </w:p>
    <w:p>
      <w:pPr>
        <w:spacing w:line="360" w:lineRule="auto"/>
        <w:ind w:firstLine="480" w:firstLineChars="200"/>
        <w:rPr>
          <w:rFonts w:hint="eastAsia"/>
          <w:color w:val="auto"/>
          <w:sz w:val="24"/>
          <w:szCs w:val="24"/>
        </w:rPr>
      </w:pPr>
      <w:r>
        <w:rPr>
          <w:rFonts w:hint="eastAsia"/>
          <w:color w:val="auto"/>
          <w:sz w:val="24"/>
          <w:szCs w:val="24"/>
        </w:rPr>
        <w:t xml:space="preserve">地址：广东省韶关市浈江区十里亭镇黄岗北江监狱 </w:t>
      </w:r>
    </w:p>
    <w:p>
      <w:pPr>
        <w:spacing w:line="360" w:lineRule="auto"/>
        <w:ind w:firstLine="480"/>
        <w:rPr>
          <w:rFonts w:hint="eastAsia"/>
          <w:color w:val="auto"/>
          <w:sz w:val="24"/>
          <w:szCs w:val="24"/>
        </w:rPr>
      </w:pPr>
      <w:r>
        <w:rPr>
          <w:rFonts w:hint="eastAsia"/>
          <w:color w:val="auto"/>
          <w:sz w:val="24"/>
          <w:szCs w:val="24"/>
        </w:rPr>
        <w:t>联系方式：0751-8836871</w:t>
      </w:r>
    </w:p>
    <w:p>
      <w:pPr>
        <w:snapToGrid/>
        <w:spacing w:line="360" w:lineRule="auto"/>
        <w:ind w:firstLine="480" w:firstLineChars="200"/>
        <w:rPr>
          <w:rFonts w:hint="default" w:asciiTheme="minorAscii" w:hAnsiTheme="minorAscii" w:eastAsiaTheme="minorEastAsia" w:cstheme="minorBidi"/>
          <w:color w:val="auto"/>
          <w:szCs w:val="24"/>
          <w:lang w:val="en-US" w:eastAsia="zh-CN"/>
        </w:rPr>
      </w:pPr>
      <w:r>
        <w:rPr>
          <w:rFonts w:hint="default" w:asciiTheme="minorAscii" w:hAnsiTheme="minorAscii" w:eastAsiaTheme="minorEastAsia" w:cstheme="minorBidi"/>
          <w:color w:val="auto"/>
          <w:szCs w:val="24"/>
          <w:lang w:eastAsia="zh-CN"/>
        </w:rPr>
        <w:t>广东省北江监狱纪检监督部门电话：</w:t>
      </w:r>
      <w:r>
        <w:rPr>
          <w:rFonts w:hint="default" w:asciiTheme="minorAscii" w:hAnsiTheme="minorAscii" w:eastAsiaTheme="minorEastAsia" w:cstheme="minorBidi"/>
          <w:color w:val="auto"/>
          <w:szCs w:val="24"/>
          <w:lang w:val="en-US" w:eastAsia="zh-CN"/>
        </w:rPr>
        <w:t>0751-8836041</w:t>
      </w:r>
    </w:p>
    <w:p>
      <w:pPr>
        <w:snapToGrid/>
        <w:spacing w:line="360" w:lineRule="auto"/>
        <w:ind w:firstLine="480" w:firstLineChars="200"/>
        <w:rPr>
          <w:rFonts w:hint="default" w:asciiTheme="minorAscii" w:hAnsiTheme="minorAscii" w:eastAsiaTheme="minorEastAsia" w:cstheme="minorBidi"/>
          <w:color w:val="auto"/>
          <w:szCs w:val="24"/>
          <w:lang w:eastAsia="zh-CN"/>
        </w:rPr>
      </w:pPr>
      <w:r>
        <w:rPr>
          <w:rFonts w:hint="default" w:asciiTheme="minorAscii" w:hAnsiTheme="minorAscii" w:eastAsiaTheme="minorEastAsia" w:cstheme="minorBidi"/>
          <w:color w:val="auto"/>
          <w:szCs w:val="24"/>
          <w:lang w:eastAsia="zh-CN"/>
        </w:rPr>
        <w:t>举报地址：广东省韶关市浈江区十里亭镇黄岗北江监狱纪委</w:t>
      </w:r>
    </w:p>
    <w:p>
      <w:pPr>
        <w:snapToGrid/>
        <w:spacing w:line="360" w:lineRule="auto"/>
        <w:ind w:firstLine="480" w:firstLineChars="200"/>
        <w:rPr>
          <w:rFonts w:hint="default" w:asciiTheme="minorAscii" w:hAnsiTheme="minorAscii" w:eastAsiaTheme="minorEastAsia" w:cstheme="minorBidi"/>
          <w:color w:val="auto"/>
          <w:szCs w:val="24"/>
          <w:lang w:val="en-US" w:eastAsia="zh-CN"/>
        </w:rPr>
      </w:pPr>
      <w:r>
        <w:rPr>
          <w:rFonts w:hint="default" w:asciiTheme="minorAscii" w:hAnsiTheme="minorAscii" w:eastAsiaTheme="minorEastAsia" w:cstheme="minorBidi"/>
          <w:color w:val="auto"/>
          <w:szCs w:val="24"/>
          <w:lang w:eastAsia="zh-CN"/>
        </w:rPr>
        <w:t>邮政编码：</w:t>
      </w:r>
      <w:r>
        <w:rPr>
          <w:rFonts w:hint="default" w:asciiTheme="minorAscii" w:hAnsiTheme="minorAscii" w:eastAsiaTheme="minorEastAsia" w:cstheme="minorBidi"/>
          <w:color w:val="auto"/>
          <w:szCs w:val="24"/>
          <w:lang w:val="en-US" w:eastAsia="zh-CN"/>
        </w:rPr>
        <w:t>512500</w:t>
      </w:r>
    </w:p>
    <w:p>
      <w:pPr>
        <w:spacing w:line="360" w:lineRule="auto"/>
        <w:ind w:firstLine="480"/>
        <w:rPr>
          <w:rFonts w:hint="eastAsia"/>
          <w:color w:val="auto"/>
          <w:sz w:val="24"/>
          <w:szCs w:val="24"/>
        </w:rPr>
      </w:pPr>
    </w:p>
    <w:p>
      <w:pPr>
        <w:spacing w:line="360" w:lineRule="auto"/>
        <w:rPr>
          <w:color w:val="auto"/>
        </w:rPr>
      </w:pPr>
      <w:r>
        <w:rPr>
          <w:b/>
          <w:color w:val="auto"/>
          <w:sz w:val="24"/>
        </w:rPr>
        <w:t>2.采购代理机构信息</w:t>
      </w:r>
    </w:p>
    <w:p>
      <w:pPr>
        <w:spacing w:line="360" w:lineRule="auto"/>
        <w:ind w:firstLine="480" w:firstLineChars="200"/>
        <w:rPr>
          <w:rFonts w:hint="eastAsia"/>
          <w:color w:val="auto"/>
          <w:sz w:val="24"/>
          <w:szCs w:val="24"/>
          <w:lang w:eastAsia="zh-CN"/>
        </w:rPr>
      </w:pPr>
      <w:r>
        <w:rPr>
          <w:color w:val="auto"/>
          <w:sz w:val="24"/>
          <w:szCs w:val="24"/>
        </w:rPr>
        <w:t>名称：</w:t>
      </w:r>
      <w:r>
        <w:rPr>
          <w:rFonts w:hint="eastAsia"/>
          <w:color w:val="auto"/>
          <w:sz w:val="24"/>
          <w:szCs w:val="24"/>
          <w:lang w:eastAsia="zh-CN"/>
        </w:rPr>
        <w:t>广东泰诺项目管理有限公司</w:t>
      </w:r>
    </w:p>
    <w:p>
      <w:pPr>
        <w:spacing w:line="360" w:lineRule="auto"/>
        <w:ind w:firstLine="480" w:firstLineChars="200"/>
        <w:rPr>
          <w:color w:val="auto"/>
          <w:sz w:val="24"/>
          <w:szCs w:val="24"/>
        </w:rPr>
      </w:pPr>
      <w:r>
        <w:rPr>
          <w:color w:val="auto"/>
          <w:sz w:val="24"/>
          <w:szCs w:val="24"/>
        </w:rPr>
        <w:t>地址：</w:t>
      </w:r>
      <w:r>
        <w:rPr>
          <w:rFonts w:hint="eastAsia" w:ascii="宋体" w:hAnsi="宋体"/>
          <w:color w:val="auto"/>
          <w:sz w:val="24"/>
        </w:rPr>
        <w:t>韶关市浈江区良村公路38号良村兴强财富广场A栋15楼D</w:t>
      </w:r>
    </w:p>
    <w:p>
      <w:pPr>
        <w:spacing w:line="360" w:lineRule="auto"/>
        <w:ind w:firstLine="480" w:firstLineChars="200"/>
        <w:rPr>
          <w:rFonts w:hint="default" w:eastAsiaTheme="minorEastAsia"/>
          <w:color w:val="auto"/>
          <w:sz w:val="24"/>
          <w:szCs w:val="24"/>
          <w:lang w:val="en-US" w:eastAsia="zh-CN"/>
        </w:rPr>
      </w:pPr>
      <w:r>
        <w:rPr>
          <w:color w:val="auto"/>
          <w:sz w:val="24"/>
          <w:szCs w:val="24"/>
        </w:rPr>
        <w:t>联系方式：</w:t>
      </w:r>
      <w:r>
        <w:rPr>
          <w:rFonts w:hint="eastAsia"/>
          <w:color w:val="auto"/>
          <w:sz w:val="24"/>
          <w:szCs w:val="24"/>
          <w:lang w:val="en-US" w:eastAsia="zh-CN"/>
        </w:rPr>
        <w:t>0751-8822779</w:t>
      </w:r>
    </w:p>
    <w:p>
      <w:pPr>
        <w:spacing w:line="360" w:lineRule="auto"/>
        <w:rPr>
          <w:color w:val="auto"/>
        </w:rPr>
      </w:pPr>
      <w:r>
        <w:rPr>
          <w:b/>
          <w:color w:val="auto"/>
          <w:sz w:val="24"/>
        </w:rPr>
        <w:t>3.项目联系方式</w:t>
      </w:r>
    </w:p>
    <w:p>
      <w:pPr>
        <w:spacing w:line="360" w:lineRule="auto"/>
        <w:ind w:firstLine="480" w:firstLineChars="200"/>
        <w:rPr>
          <w:rFonts w:hint="default" w:eastAsiaTheme="minorEastAsia"/>
          <w:color w:val="auto"/>
          <w:sz w:val="24"/>
          <w:szCs w:val="24"/>
          <w:lang w:val="en-US" w:eastAsia="zh-CN"/>
        </w:rPr>
      </w:pPr>
      <w:r>
        <w:rPr>
          <w:color w:val="auto"/>
          <w:sz w:val="24"/>
          <w:szCs w:val="24"/>
        </w:rPr>
        <w:t>项目联系人：</w:t>
      </w:r>
      <w:r>
        <w:rPr>
          <w:rFonts w:hint="eastAsia"/>
          <w:color w:val="auto"/>
          <w:sz w:val="24"/>
          <w:szCs w:val="24"/>
          <w:lang w:val="en-US" w:eastAsia="zh-CN"/>
        </w:rPr>
        <w:t xml:space="preserve">丘工                    </w:t>
      </w:r>
      <w:r>
        <w:rPr>
          <w:color w:val="auto"/>
          <w:sz w:val="24"/>
          <w:szCs w:val="24"/>
        </w:rPr>
        <w:t>电话：</w:t>
      </w:r>
      <w:r>
        <w:rPr>
          <w:rFonts w:hint="eastAsia"/>
          <w:color w:val="auto"/>
          <w:sz w:val="24"/>
          <w:szCs w:val="24"/>
          <w:lang w:val="en-US" w:eastAsia="zh-CN"/>
        </w:rPr>
        <w:t>0751-8822779</w:t>
      </w:r>
    </w:p>
    <w:p>
      <w:pPr>
        <w:rPr>
          <w:b/>
          <w:color w:val="auto"/>
          <w:sz w:val="36"/>
        </w:rPr>
      </w:pPr>
      <w:r>
        <w:rPr>
          <w:b/>
          <w:color w:val="auto"/>
          <w:sz w:val="36"/>
        </w:rPr>
        <w:br w:type="page"/>
      </w:r>
    </w:p>
    <w:p>
      <w:pPr>
        <w:spacing w:line="240" w:lineRule="auto"/>
        <w:jc w:val="center"/>
        <w:outlineLvl w:val="0"/>
        <w:rPr>
          <w:color w:val="auto"/>
        </w:rPr>
      </w:pPr>
      <w:bookmarkStart w:id="4" w:name="_Toc4618"/>
      <w:r>
        <w:rPr>
          <w:b/>
          <w:color w:val="auto"/>
          <w:sz w:val="36"/>
        </w:rPr>
        <w:t>第二章 采购需求</w:t>
      </w:r>
      <w:bookmarkEnd w:id="4"/>
    </w:p>
    <w:p>
      <w:pPr>
        <w:rPr>
          <w:rFonts w:hint="eastAsia"/>
          <w:b/>
          <w:bCs/>
          <w:color w:val="auto"/>
          <w:sz w:val="28"/>
          <w:szCs w:val="28"/>
          <w:lang w:val="en-US" w:eastAsia="zh-CN"/>
        </w:rPr>
      </w:pPr>
      <w:r>
        <w:rPr>
          <w:rFonts w:hint="eastAsia"/>
          <w:b/>
          <w:bCs/>
          <w:color w:val="auto"/>
          <w:sz w:val="28"/>
          <w:szCs w:val="28"/>
          <w:lang w:val="en-US" w:eastAsia="zh-CN"/>
        </w:rPr>
        <w:t>一、项目总体要求</w:t>
      </w:r>
    </w:p>
    <w:p>
      <w:pPr>
        <w:rPr>
          <w:rFonts w:hint="eastAsia"/>
          <w:color w:val="auto"/>
          <w:lang w:val="en-US" w:eastAsia="zh-CN"/>
        </w:rPr>
      </w:pPr>
      <w:r>
        <w:rPr>
          <w:rFonts w:hint="eastAsia"/>
          <w:color w:val="auto"/>
          <w:lang w:val="en-US" w:eastAsia="zh-CN"/>
        </w:rPr>
        <w:t>（一）总体要求</w:t>
      </w:r>
    </w:p>
    <w:p>
      <w:pPr>
        <w:ind w:firstLine="480" w:firstLineChars="200"/>
        <w:rPr>
          <w:rFonts w:hint="eastAsia"/>
          <w:color w:val="auto"/>
          <w:lang w:val="en-US" w:eastAsia="zh-CN"/>
        </w:rPr>
      </w:pPr>
      <w:r>
        <w:rPr>
          <w:rFonts w:hint="eastAsia"/>
          <w:color w:val="auto"/>
          <w:lang w:val="en-US" w:eastAsia="zh-CN"/>
        </w:rPr>
        <w:t>1.采购人的会员旅游期间，成交供应商主要负责参加春游人员的交通、餐饮、门票、保险等全程的服务接待工作。</w:t>
      </w:r>
    </w:p>
    <w:p>
      <w:pPr>
        <w:ind w:firstLine="480" w:firstLineChars="200"/>
        <w:rPr>
          <w:rFonts w:hint="eastAsia"/>
          <w:color w:val="auto"/>
          <w:lang w:val="en-US" w:eastAsia="zh-CN"/>
        </w:rPr>
      </w:pPr>
      <w:r>
        <w:rPr>
          <w:rFonts w:hint="eastAsia"/>
          <w:color w:val="auto"/>
          <w:lang w:val="en-US" w:eastAsia="zh-CN"/>
        </w:rPr>
        <w:t>2.行程规划包括有：</w:t>
      </w:r>
    </w:p>
    <w:p>
      <w:pPr>
        <w:ind w:firstLine="480" w:firstLineChars="200"/>
        <w:rPr>
          <w:rFonts w:hint="eastAsia"/>
          <w:color w:val="auto"/>
          <w:lang w:val="en-US" w:eastAsia="zh-CN"/>
        </w:rPr>
      </w:pPr>
      <w:r>
        <w:rPr>
          <w:rFonts w:hint="eastAsia"/>
          <w:color w:val="auto"/>
          <w:lang w:val="en-US" w:eastAsia="zh-CN"/>
        </w:rPr>
        <w:t>线路一：</w:t>
      </w:r>
      <w:r>
        <w:rPr>
          <w:rFonts w:hint="eastAsia"/>
          <w:color w:val="auto"/>
          <w:lang w:eastAsia="zh-CN"/>
        </w:rPr>
        <w:t>湖南汝城县沙洲村半条被子红色教育基地、福泉山庄温泉</w:t>
      </w:r>
      <w:r>
        <w:rPr>
          <w:rFonts w:hint="eastAsia"/>
          <w:color w:val="auto"/>
        </w:rPr>
        <w:t>一日游</w:t>
      </w:r>
      <w:r>
        <w:rPr>
          <w:rFonts w:hint="eastAsia"/>
          <w:color w:val="auto"/>
          <w:lang w:val="en-US" w:eastAsia="zh-CN"/>
        </w:rPr>
        <w:t>；</w:t>
      </w:r>
    </w:p>
    <w:p>
      <w:pPr>
        <w:ind w:firstLine="480" w:firstLineChars="200"/>
        <w:rPr>
          <w:rFonts w:hint="eastAsia"/>
          <w:color w:val="auto"/>
          <w:lang w:val="en-US" w:eastAsia="zh-CN"/>
        </w:rPr>
      </w:pPr>
      <w:r>
        <w:rPr>
          <w:rFonts w:hint="eastAsia"/>
          <w:color w:val="auto"/>
          <w:lang w:val="en-US" w:eastAsia="zh-CN"/>
        </w:rPr>
        <w:t>线路二：</w:t>
      </w:r>
      <w:r>
        <w:rPr>
          <w:rFonts w:hint="eastAsia"/>
          <w:color w:val="auto"/>
          <w:lang w:eastAsia="zh-CN"/>
        </w:rPr>
        <w:t>新丰县云髻山、云天海温泉一日游</w:t>
      </w:r>
      <w:r>
        <w:rPr>
          <w:rFonts w:hint="eastAsia"/>
          <w:color w:val="auto"/>
          <w:lang w:val="en-US" w:eastAsia="zh-CN"/>
        </w:rPr>
        <w:t>；</w:t>
      </w:r>
    </w:p>
    <w:p>
      <w:pPr>
        <w:ind w:firstLine="480" w:firstLineChars="200"/>
        <w:rPr>
          <w:rFonts w:hint="eastAsia"/>
          <w:color w:val="auto"/>
          <w:lang w:val="en-US" w:eastAsia="zh-CN"/>
        </w:rPr>
      </w:pPr>
      <w:r>
        <w:rPr>
          <w:rFonts w:hint="eastAsia"/>
          <w:color w:val="auto"/>
          <w:lang w:val="en-US" w:eastAsia="zh-CN"/>
        </w:rPr>
        <w:t>由会员自由选择任一个线路参加活动。全程空调旅游大巴，走高速路，保证每人一正座，提供2个正餐，购买旅行社责任险、旅游意外险，全程导游服务。</w:t>
      </w:r>
    </w:p>
    <w:p>
      <w:pPr>
        <w:ind w:firstLine="480" w:firstLineChars="200"/>
        <w:rPr>
          <w:rFonts w:hint="eastAsia"/>
          <w:color w:val="auto"/>
          <w:lang w:val="en-US" w:eastAsia="zh-CN"/>
        </w:rPr>
      </w:pPr>
      <w:r>
        <w:rPr>
          <w:rFonts w:hint="eastAsia"/>
          <w:color w:val="auto"/>
          <w:lang w:val="en-US" w:eastAsia="zh-CN"/>
        </w:rPr>
        <w:t>3.规模：约951人（实际人数按出团人数计算），分批出团</w:t>
      </w:r>
      <w:r>
        <w:rPr>
          <w:rFonts w:hint="eastAsia" w:cs="宋体"/>
          <w:b w:val="0"/>
          <w:bCs w:val="0"/>
          <w:i w:val="0"/>
          <w:color w:val="auto"/>
          <w:kern w:val="0"/>
          <w:sz w:val="24"/>
          <w:szCs w:val="24"/>
          <w:highlight w:val="none"/>
          <w:u w:val="none"/>
          <w:lang w:val="en-US" w:eastAsia="zh-CN" w:bidi="ar"/>
        </w:rPr>
        <w:t>，约分7-8批</w:t>
      </w:r>
      <w:r>
        <w:rPr>
          <w:rFonts w:hint="eastAsia"/>
          <w:color w:val="auto"/>
          <w:lang w:val="en-US" w:eastAsia="zh-CN"/>
        </w:rPr>
        <w:t>。</w:t>
      </w:r>
    </w:p>
    <w:p>
      <w:pPr>
        <w:ind w:firstLine="480" w:firstLineChars="200"/>
        <w:rPr>
          <w:rFonts w:hint="eastAsia"/>
          <w:color w:val="auto"/>
          <w:lang w:val="en-US" w:eastAsia="zh-CN"/>
        </w:rPr>
      </w:pPr>
      <w:r>
        <w:rPr>
          <w:rFonts w:hint="eastAsia"/>
          <w:color w:val="auto"/>
          <w:lang w:val="en-US" w:eastAsia="zh-CN"/>
        </w:rPr>
        <w:t>4.预算：线路一最高限价为366元/人，线路二最高限价为334元/人（含车费、门票、2个正餐，餐标为40元/人、保险费等）、导游、意外险20万元（含）以上、矿泉水、税金等费用，总费用预算为348066元，采购人对此不再额外支付任何费用。</w:t>
      </w:r>
    </w:p>
    <w:p>
      <w:pPr>
        <w:ind w:firstLine="480" w:firstLineChars="200"/>
        <w:rPr>
          <w:rFonts w:hint="eastAsia"/>
          <w:color w:val="auto"/>
          <w:lang w:val="en-US" w:eastAsia="zh-CN"/>
        </w:rPr>
      </w:pPr>
      <w:r>
        <w:rPr>
          <w:rFonts w:hint="eastAsia"/>
          <w:color w:val="auto"/>
          <w:lang w:val="en-US" w:eastAsia="zh-CN"/>
        </w:rPr>
        <w:t>5.服务时间：2024年4月至5月。</w:t>
      </w:r>
    </w:p>
    <w:p>
      <w:pPr>
        <w:ind w:firstLine="480" w:firstLineChars="200"/>
        <w:rPr>
          <w:rFonts w:hint="eastAsia"/>
          <w:color w:val="auto"/>
          <w:lang w:val="en-US" w:eastAsia="zh-CN"/>
        </w:rPr>
      </w:pPr>
      <w:r>
        <w:rPr>
          <w:rFonts w:hint="eastAsia"/>
          <w:color w:val="auto"/>
          <w:lang w:val="en-US" w:eastAsia="zh-CN"/>
        </w:rPr>
        <w:t>6.出发地点：广东省北江监狱（韶关市浈江区黄岗）。</w:t>
      </w:r>
    </w:p>
    <w:p>
      <w:pPr>
        <w:rPr>
          <w:rFonts w:hint="eastAsia"/>
          <w:color w:val="auto"/>
          <w:lang w:val="en-US" w:eastAsia="zh-CN"/>
        </w:rPr>
      </w:pPr>
      <w:r>
        <w:rPr>
          <w:rFonts w:hint="eastAsia"/>
          <w:color w:val="auto"/>
          <w:lang w:val="en-US" w:eastAsia="zh-CN"/>
        </w:rPr>
        <w:t>（二）服务技术内容</w:t>
      </w:r>
    </w:p>
    <w:p>
      <w:pPr>
        <w:ind w:firstLine="480" w:firstLineChars="200"/>
        <w:rPr>
          <w:rFonts w:hint="eastAsia"/>
          <w:color w:val="auto"/>
          <w:lang w:val="en-US" w:eastAsia="zh-CN"/>
        </w:rPr>
      </w:pPr>
      <w:r>
        <w:rPr>
          <w:rFonts w:hint="eastAsia"/>
          <w:color w:val="auto"/>
          <w:lang w:val="en-US" w:eastAsia="zh-CN"/>
        </w:rPr>
        <w:t>1.成交供应商不得以节假日等为理由增加任何费用，提供承诺书；提供菜单，作为优先考虑因素。</w:t>
      </w:r>
    </w:p>
    <w:p>
      <w:pPr>
        <w:ind w:firstLine="480" w:firstLineChars="200"/>
        <w:rPr>
          <w:rFonts w:hint="default"/>
          <w:color w:val="auto"/>
          <w:lang w:val="en-US" w:eastAsia="zh-CN"/>
        </w:rPr>
      </w:pPr>
      <w:r>
        <w:rPr>
          <w:rFonts w:hint="eastAsia"/>
          <w:color w:val="auto"/>
          <w:lang w:val="en-US" w:eastAsia="zh-CN"/>
        </w:rPr>
        <w:t>2.成交供应商应保证采购人参加活动人员运输途中、服务期的人身安全，采购人参加活动人员在运输、服务期内发生的因成交供应商过失造成的人身安全伤害、损失均由成交供应商全部承担，提供承诺书</w:t>
      </w:r>
      <w:r>
        <w:rPr>
          <w:rFonts w:hint="eastAsia" w:cstheme="minorBidi"/>
          <w:b w:val="0"/>
          <w:bCs w:val="0"/>
          <w:i w:val="0"/>
          <w:color w:val="auto"/>
          <w:kern w:val="2"/>
          <w:sz w:val="24"/>
          <w:szCs w:val="24"/>
          <w:u w:val="none"/>
          <w:lang w:val="en-US" w:eastAsia="zh-CN" w:bidi="ar-SA"/>
        </w:rPr>
        <w:t>（格式自拟）</w:t>
      </w:r>
      <w:r>
        <w:rPr>
          <w:rFonts w:hint="eastAsia"/>
          <w:color w:val="auto"/>
          <w:lang w:val="en-US" w:eastAsia="zh-CN"/>
        </w:rPr>
        <w:t>；</w:t>
      </w:r>
    </w:p>
    <w:p>
      <w:pPr>
        <w:ind w:firstLine="480" w:firstLineChars="200"/>
        <w:rPr>
          <w:rFonts w:hint="eastAsia"/>
          <w:color w:val="auto"/>
          <w:lang w:val="en-US" w:eastAsia="zh-CN"/>
        </w:rPr>
      </w:pPr>
      <w:r>
        <w:rPr>
          <w:rFonts w:hint="eastAsia"/>
          <w:color w:val="auto"/>
          <w:lang w:val="en-US" w:eastAsia="zh-CN"/>
        </w:rPr>
        <w:t>3.成交供应商负责接送参加服务对象的大巴车辆要求为空调旅游大巴（根据出团人数定，需保证每人有一个座位），且具有旅游包车牌，提供承诺书</w:t>
      </w:r>
      <w:r>
        <w:rPr>
          <w:rFonts w:hint="eastAsia" w:cstheme="minorBidi"/>
          <w:b w:val="0"/>
          <w:bCs w:val="0"/>
          <w:i w:val="0"/>
          <w:color w:val="auto"/>
          <w:kern w:val="2"/>
          <w:sz w:val="24"/>
          <w:szCs w:val="24"/>
          <w:u w:val="none"/>
          <w:lang w:val="en-US" w:eastAsia="zh-CN" w:bidi="ar-SA"/>
        </w:rPr>
        <w:t>（格式自拟）</w:t>
      </w:r>
      <w:r>
        <w:rPr>
          <w:rFonts w:hint="eastAsia"/>
          <w:color w:val="auto"/>
          <w:lang w:val="en-US" w:eastAsia="zh-CN"/>
        </w:rPr>
        <w:t>。</w:t>
      </w:r>
    </w:p>
    <w:p>
      <w:pPr>
        <w:ind w:firstLine="480" w:firstLineChars="200"/>
        <w:rPr>
          <w:rFonts w:hint="eastAsia"/>
          <w:color w:val="auto"/>
          <w:lang w:val="en-US" w:eastAsia="zh-CN"/>
        </w:rPr>
      </w:pPr>
      <w:r>
        <w:rPr>
          <w:rFonts w:hint="eastAsia"/>
          <w:color w:val="auto"/>
          <w:lang w:val="en-US" w:eastAsia="zh-CN"/>
        </w:rPr>
        <w:t>4.每辆车要求配备不少于1名司机和1名导游。</w:t>
      </w:r>
    </w:p>
    <w:p>
      <w:pPr>
        <w:ind w:firstLine="480" w:firstLineChars="200"/>
        <w:rPr>
          <w:rFonts w:hint="eastAsia"/>
          <w:color w:val="auto"/>
          <w:lang w:val="en-US" w:eastAsia="zh-CN"/>
        </w:rPr>
      </w:pPr>
      <w:r>
        <w:rPr>
          <w:rFonts w:hint="eastAsia"/>
          <w:color w:val="auto"/>
          <w:lang w:val="en-US" w:eastAsia="zh-CN"/>
        </w:rPr>
        <w:t>5.活动线路：响应供应商根据两条线路报活动方案，含具体时间安排及详细活动计划。</w:t>
      </w:r>
    </w:p>
    <w:p>
      <w:pPr>
        <w:ind w:firstLine="480" w:firstLineChars="200"/>
        <w:rPr>
          <w:rFonts w:hint="eastAsia"/>
          <w:color w:val="auto"/>
          <w:lang w:val="en-US" w:eastAsia="zh-CN"/>
        </w:rPr>
      </w:pPr>
      <w:r>
        <w:rPr>
          <w:rFonts w:hint="eastAsia"/>
          <w:color w:val="auto"/>
          <w:lang w:val="en-US" w:eastAsia="zh-CN"/>
        </w:rPr>
        <w:t>6.购物：无强制性购物消费。</w:t>
      </w:r>
    </w:p>
    <w:p>
      <w:pPr>
        <w:ind w:firstLine="480" w:firstLineChars="200"/>
        <w:rPr>
          <w:rFonts w:hint="eastAsia"/>
          <w:color w:val="auto"/>
          <w:lang w:val="en-US" w:eastAsia="zh-CN"/>
        </w:rPr>
      </w:pPr>
      <w:r>
        <w:rPr>
          <w:rFonts w:hint="eastAsia"/>
          <w:color w:val="auto"/>
          <w:lang w:val="en-US" w:eastAsia="zh-CN"/>
        </w:rPr>
        <w:t>7.旅游途中若发生人身意外或突发事件，导游、司机及旅行社必须全力协助处理并解决。</w:t>
      </w:r>
    </w:p>
    <w:p>
      <w:pPr>
        <w:rPr>
          <w:rFonts w:hint="eastAsia"/>
          <w:b/>
          <w:bCs/>
          <w:color w:val="auto"/>
          <w:sz w:val="28"/>
          <w:szCs w:val="28"/>
          <w:lang w:val="en-US" w:eastAsia="zh-CN"/>
        </w:rPr>
      </w:pPr>
      <w:r>
        <w:rPr>
          <w:rFonts w:hint="eastAsia"/>
          <w:b/>
          <w:bCs/>
          <w:color w:val="auto"/>
          <w:sz w:val="28"/>
          <w:szCs w:val="28"/>
        </w:rPr>
        <w:t>▲</w:t>
      </w:r>
      <w:r>
        <w:rPr>
          <w:rFonts w:hint="eastAsia"/>
          <w:b/>
          <w:bCs/>
          <w:color w:val="auto"/>
          <w:sz w:val="28"/>
          <w:szCs w:val="28"/>
          <w:lang w:val="en-US" w:eastAsia="zh-CN"/>
        </w:rPr>
        <w:t>二、其他要求</w:t>
      </w:r>
    </w:p>
    <w:p>
      <w:pPr>
        <w:ind w:firstLine="480" w:firstLineChars="200"/>
        <w:rPr>
          <w:rFonts w:hint="eastAsia"/>
          <w:color w:val="auto"/>
          <w:lang w:val="en-US" w:eastAsia="zh-CN"/>
        </w:rPr>
      </w:pPr>
      <w:r>
        <w:rPr>
          <w:rFonts w:hint="eastAsia"/>
          <w:color w:val="auto"/>
          <w:lang w:val="en-US" w:eastAsia="zh-CN"/>
        </w:rPr>
        <w:t>1.成交供应商须在接到采购人书面通知出团之日起3日内完成出团的准备工作。</w:t>
      </w:r>
    </w:p>
    <w:p>
      <w:pPr>
        <w:ind w:firstLine="480" w:firstLineChars="200"/>
        <w:rPr>
          <w:rFonts w:hint="eastAsia"/>
          <w:color w:val="auto"/>
          <w:lang w:val="en-US" w:eastAsia="zh-CN"/>
        </w:rPr>
      </w:pPr>
      <w:r>
        <w:rPr>
          <w:rFonts w:hint="eastAsia"/>
          <w:color w:val="auto"/>
          <w:lang w:val="en-US" w:eastAsia="zh-CN"/>
        </w:rPr>
        <w:t>2.</w:t>
      </w:r>
      <w:r>
        <w:rPr>
          <w:rFonts w:hint="eastAsia" w:ascii="宋体" w:hAnsi="宋体" w:eastAsia="宋体" w:cs="宋体"/>
          <w:b w:val="0"/>
          <w:bCs w:val="0"/>
          <w:i w:val="0"/>
          <w:color w:val="auto"/>
          <w:kern w:val="0"/>
          <w:sz w:val="24"/>
          <w:szCs w:val="24"/>
          <w:u w:val="none"/>
          <w:lang w:val="en-US" w:eastAsia="zh-CN" w:bidi="ar"/>
        </w:rPr>
        <w:t>报价要求：供应商</w:t>
      </w:r>
      <w:r>
        <w:rPr>
          <w:rFonts w:hint="eastAsia" w:cs="宋体"/>
          <w:b w:val="0"/>
          <w:bCs w:val="0"/>
          <w:i w:val="0"/>
          <w:color w:val="auto"/>
          <w:kern w:val="0"/>
          <w:sz w:val="24"/>
          <w:szCs w:val="24"/>
          <w:u w:val="none"/>
          <w:lang w:val="en-US" w:eastAsia="zh-CN" w:bidi="ar"/>
        </w:rPr>
        <w:t>填报统一下浮率</w:t>
      </w:r>
      <w:r>
        <w:rPr>
          <w:rFonts w:hint="eastAsia" w:ascii="宋体" w:hAnsi="宋体" w:eastAsia="宋体" w:cs="宋体"/>
          <w:b w:val="0"/>
          <w:bCs w:val="0"/>
          <w:i w:val="0"/>
          <w:color w:val="auto"/>
          <w:kern w:val="0"/>
          <w:sz w:val="24"/>
          <w:szCs w:val="24"/>
          <w:u w:val="none"/>
          <w:lang w:val="en-US" w:eastAsia="zh-CN" w:bidi="ar"/>
        </w:rPr>
        <w:t>，线路一最高限价为366元/人，线路二最高限价为334元/人。报价应包括活动的策划、组织、场地、交通安排等过程中涉及到的一切费用及保险费、税费等费用，</w:t>
      </w:r>
      <w:r>
        <w:rPr>
          <w:rFonts w:hint="eastAsia"/>
          <w:color w:val="auto"/>
        </w:rPr>
        <w:t>成交</w:t>
      </w:r>
      <w:r>
        <w:rPr>
          <w:rFonts w:hint="eastAsia"/>
          <w:color w:val="auto"/>
          <w:lang w:val="en-US" w:eastAsia="zh-CN"/>
        </w:rPr>
        <w:t>供应商</w:t>
      </w:r>
      <w:r>
        <w:rPr>
          <w:rFonts w:hint="eastAsia" w:ascii="宋体" w:hAnsi="宋体" w:eastAsia="宋体" w:cs="宋体"/>
          <w:b w:val="0"/>
          <w:bCs w:val="0"/>
          <w:i w:val="0"/>
          <w:color w:val="auto"/>
          <w:kern w:val="0"/>
          <w:sz w:val="24"/>
          <w:szCs w:val="24"/>
          <w:u w:val="none"/>
          <w:lang w:val="en-US" w:eastAsia="zh-CN" w:bidi="ar"/>
        </w:rPr>
        <w:t>不得再向采购人收取任何费用。</w:t>
      </w:r>
      <w:r>
        <w:rPr>
          <w:rFonts w:hint="eastAsia"/>
          <w:color w:val="auto"/>
        </w:rPr>
        <w:t>成交</w:t>
      </w:r>
      <w:r>
        <w:rPr>
          <w:rFonts w:hint="eastAsia"/>
          <w:color w:val="auto"/>
          <w:lang w:val="en-US" w:eastAsia="zh-CN"/>
        </w:rPr>
        <w:t>供应商</w:t>
      </w:r>
      <w:r>
        <w:rPr>
          <w:rFonts w:hint="eastAsia" w:ascii="宋体" w:hAnsi="宋体" w:eastAsia="宋体" w:cs="宋体"/>
          <w:b w:val="0"/>
          <w:bCs w:val="0"/>
          <w:i w:val="0"/>
          <w:color w:val="auto"/>
          <w:kern w:val="0"/>
          <w:sz w:val="24"/>
          <w:szCs w:val="24"/>
          <w:u w:val="none"/>
          <w:lang w:val="en-US" w:eastAsia="zh-CN" w:bidi="ar"/>
        </w:rPr>
        <w:t>应根据实际情况，自行增加正常、合法、安全及使用所必需但项目中没有列明或包含的内容及费用，要加以详细说明；签署合同后，在服务工作中出现的任何遗漏，均由</w:t>
      </w:r>
      <w:r>
        <w:rPr>
          <w:rFonts w:hint="eastAsia"/>
          <w:color w:val="auto"/>
        </w:rPr>
        <w:t>成交</w:t>
      </w:r>
      <w:r>
        <w:rPr>
          <w:rFonts w:hint="eastAsia"/>
          <w:color w:val="auto"/>
          <w:lang w:val="en-US" w:eastAsia="zh-CN"/>
        </w:rPr>
        <w:t>供应商</w:t>
      </w:r>
      <w:r>
        <w:rPr>
          <w:rFonts w:hint="eastAsia" w:ascii="宋体" w:hAnsi="宋体" w:eastAsia="宋体" w:cs="宋体"/>
          <w:b w:val="0"/>
          <w:bCs w:val="0"/>
          <w:i w:val="0"/>
          <w:color w:val="auto"/>
          <w:kern w:val="0"/>
          <w:sz w:val="24"/>
          <w:szCs w:val="24"/>
          <w:u w:val="none"/>
          <w:lang w:val="en-US" w:eastAsia="zh-CN" w:bidi="ar"/>
        </w:rPr>
        <w:t>免费提供，采购人将不再支付任何费用。</w:t>
      </w:r>
    </w:p>
    <w:p>
      <w:pPr>
        <w:ind w:firstLine="480" w:firstLineChars="200"/>
        <w:rPr>
          <w:rFonts w:hint="eastAsia"/>
          <w:color w:val="auto"/>
          <w:lang w:val="en-US" w:eastAsia="zh-CN"/>
        </w:rPr>
      </w:pPr>
      <w:r>
        <w:rPr>
          <w:rFonts w:hint="eastAsia"/>
          <w:color w:val="auto"/>
          <w:lang w:val="en-US" w:eastAsia="zh-CN"/>
        </w:rPr>
        <w:t>3.响应供应商须提供拟采取的管理方式及管理规章制度。包括但不限于：内部管理架构、机构设置、运作机制、工作流程、信息反馈渠道、质量控制方式、提供服务工作必需的物质装备计划情况、应急预案等。</w:t>
      </w:r>
    </w:p>
    <w:p>
      <w:pPr>
        <w:ind w:firstLine="480" w:firstLineChars="200"/>
        <w:rPr>
          <w:rFonts w:hint="eastAsia"/>
          <w:color w:val="auto"/>
          <w:lang w:val="en-US" w:eastAsia="zh-CN"/>
        </w:rPr>
      </w:pPr>
      <w:r>
        <w:rPr>
          <w:rFonts w:hint="eastAsia"/>
          <w:color w:val="auto"/>
          <w:lang w:val="en-US" w:eastAsia="zh-CN"/>
        </w:rPr>
        <w:t>4.成交供应商的工作人员须遵守采购人的有关规章制度和管理规定，如有违反或损害采购人利益的，采购人有拒绝及更换成交供应商违规的工作人员在此工作的权利。</w:t>
      </w:r>
    </w:p>
    <w:p>
      <w:pPr>
        <w:ind w:firstLine="480" w:firstLineChars="200"/>
        <w:rPr>
          <w:rFonts w:hint="default"/>
          <w:color w:val="auto"/>
          <w:lang w:val="en-US" w:eastAsia="zh-CN"/>
        </w:rPr>
      </w:pPr>
      <w:r>
        <w:rPr>
          <w:rFonts w:hint="eastAsia"/>
          <w:color w:val="auto"/>
          <w:lang w:val="en-US" w:eastAsia="zh-CN"/>
        </w:rPr>
        <w:t>5.响应供应商须承诺为本项目</w:t>
      </w:r>
      <w:r>
        <w:rPr>
          <w:rFonts w:hint="eastAsia" w:asciiTheme="minorAscii" w:hAnsiTheme="minorAscii" w:eastAsiaTheme="minorEastAsia" w:cstheme="minorBidi"/>
          <w:b w:val="0"/>
          <w:bCs w:val="0"/>
          <w:i w:val="0"/>
          <w:color w:val="auto"/>
          <w:kern w:val="2"/>
          <w:sz w:val="24"/>
          <w:szCs w:val="24"/>
          <w:u w:val="none"/>
          <w:lang w:val="en-US" w:eastAsia="zh-CN" w:bidi="ar-SA"/>
        </w:rPr>
        <w:t>提供3台或以上行驶证发证日期三年内的空调大巴，保证车辆外观干净，车厢环境整洁，配备常规擦伤消毒包扎医用品，提供承诺书</w:t>
      </w:r>
      <w:r>
        <w:rPr>
          <w:rFonts w:hint="eastAsia" w:cstheme="minorBidi"/>
          <w:b w:val="0"/>
          <w:bCs w:val="0"/>
          <w:i w:val="0"/>
          <w:color w:val="auto"/>
          <w:kern w:val="2"/>
          <w:sz w:val="24"/>
          <w:szCs w:val="24"/>
          <w:u w:val="none"/>
          <w:lang w:val="en-US" w:eastAsia="zh-CN" w:bidi="ar-SA"/>
        </w:rPr>
        <w:t>（格式自拟）</w:t>
      </w:r>
      <w:r>
        <w:rPr>
          <w:rFonts w:hint="eastAsia" w:asciiTheme="minorAscii" w:hAnsiTheme="minorAscii" w:eastAsiaTheme="minorEastAsia" w:cstheme="minorBidi"/>
          <w:b w:val="0"/>
          <w:bCs w:val="0"/>
          <w:i w:val="0"/>
          <w:color w:val="auto"/>
          <w:kern w:val="2"/>
          <w:sz w:val="24"/>
          <w:szCs w:val="24"/>
          <w:u w:val="none"/>
          <w:lang w:val="en-US" w:eastAsia="zh-CN" w:bidi="ar-SA"/>
        </w:rPr>
        <w:t>。</w:t>
      </w:r>
    </w:p>
    <w:p>
      <w:pPr>
        <w:rPr>
          <w:rFonts w:hint="eastAsia"/>
          <w:b/>
          <w:bCs/>
          <w:color w:val="auto"/>
          <w:sz w:val="28"/>
          <w:szCs w:val="28"/>
          <w:lang w:val="en-US" w:eastAsia="zh-CN"/>
        </w:rPr>
      </w:pPr>
      <w:r>
        <w:rPr>
          <w:rFonts w:hint="eastAsia"/>
          <w:b/>
          <w:bCs/>
          <w:color w:val="auto"/>
          <w:sz w:val="28"/>
          <w:szCs w:val="28"/>
          <w:lang w:val="en-US" w:eastAsia="zh-CN"/>
        </w:rPr>
        <w:t>三、付款方式</w:t>
      </w:r>
    </w:p>
    <w:p>
      <w:pPr>
        <w:ind w:firstLine="480" w:firstLineChars="200"/>
        <w:rPr>
          <w:rFonts w:hint="eastAsia"/>
          <w:color w:val="auto"/>
          <w:lang w:val="en-US" w:eastAsia="zh-CN"/>
        </w:rPr>
      </w:pPr>
      <w:r>
        <w:rPr>
          <w:rFonts w:hint="eastAsia"/>
          <w:color w:val="auto"/>
          <w:lang w:val="en-US" w:eastAsia="zh-CN"/>
        </w:rPr>
        <w:t>由采购人按下列程序付款：</w:t>
      </w:r>
    </w:p>
    <w:p>
      <w:pPr>
        <w:ind w:firstLine="480" w:firstLineChars="200"/>
        <w:rPr>
          <w:rFonts w:hint="default"/>
          <w:color w:val="auto"/>
          <w:lang w:val="en-US" w:eastAsia="zh-CN"/>
        </w:rPr>
      </w:pPr>
      <w:r>
        <w:rPr>
          <w:rFonts w:hint="eastAsia"/>
          <w:color w:val="auto"/>
          <w:lang w:val="en-US" w:eastAsia="zh-CN"/>
        </w:rPr>
        <w:t>1.</w:t>
      </w:r>
      <w:r>
        <w:rPr>
          <w:rFonts w:hint="eastAsia"/>
          <w:color w:val="auto"/>
          <w:highlight w:val="none"/>
        </w:rPr>
        <w:t>合同签订生效之日起</w:t>
      </w:r>
      <w:r>
        <w:rPr>
          <w:rFonts w:hint="eastAsia"/>
          <w:color w:val="auto"/>
          <w:highlight w:val="none"/>
          <w:lang w:val="en-US" w:eastAsia="zh-CN"/>
        </w:rPr>
        <w:t>5</w:t>
      </w:r>
      <w:r>
        <w:rPr>
          <w:rFonts w:hint="eastAsia"/>
          <w:color w:val="auto"/>
          <w:highlight w:val="none"/>
        </w:rPr>
        <w:t>个工作日内，成交</w:t>
      </w:r>
      <w:r>
        <w:rPr>
          <w:rFonts w:hint="eastAsia"/>
          <w:color w:val="auto"/>
          <w:highlight w:val="none"/>
          <w:lang w:val="en-US" w:eastAsia="zh-CN"/>
        </w:rPr>
        <w:t>供应商</w:t>
      </w:r>
      <w:r>
        <w:rPr>
          <w:rFonts w:hint="eastAsia"/>
          <w:color w:val="auto"/>
          <w:highlight w:val="none"/>
        </w:rPr>
        <w:t>向采购人支付</w:t>
      </w:r>
      <w:r>
        <w:rPr>
          <w:rFonts w:hint="eastAsia"/>
          <w:color w:val="auto"/>
          <w:highlight w:val="none"/>
          <w:lang w:eastAsia="zh-CN"/>
        </w:rPr>
        <w:t>合同金额的</w:t>
      </w:r>
      <w:r>
        <w:rPr>
          <w:rFonts w:hint="eastAsia"/>
          <w:color w:val="auto"/>
          <w:highlight w:val="none"/>
        </w:rPr>
        <w:t>5%</w:t>
      </w:r>
      <w:r>
        <w:rPr>
          <w:rFonts w:hint="eastAsia"/>
          <w:color w:val="auto"/>
          <w:highlight w:val="none"/>
          <w:lang w:eastAsia="zh-CN"/>
        </w:rPr>
        <w:t>作为</w:t>
      </w:r>
      <w:r>
        <w:rPr>
          <w:rFonts w:hint="eastAsia"/>
          <w:color w:val="auto"/>
          <w:highlight w:val="none"/>
        </w:rPr>
        <w:t>履约保证金；全</w:t>
      </w:r>
      <w:r>
        <w:rPr>
          <w:rFonts w:hint="eastAsia"/>
          <w:color w:val="auto"/>
        </w:rPr>
        <w:t>部批次旅游结束后，成交</w:t>
      </w:r>
      <w:r>
        <w:rPr>
          <w:rFonts w:hint="eastAsia"/>
          <w:color w:val="auto"/>
          <w:lang w:val="en-US" w:eastAsia="zh-CN"/>
        </w:rPr>
        <w:t>供应商</w:t>
      </w:r>
      <w:r>
        <w:rPr>
          <w:rFonts w:hint="eastAsia"/>
          <w:color w:val="auto"/>
        </w:rPr>
        <w:t>5个工作日内提出结算申请，实际结算价</w:t>
      </w:r>
      <w:r>
        <w:rPr>
          <w:rFonts w:hint="eastAsia"/>
          <w:color w:val="auto"/>
          <w:lang w:eastAsia="zh-CN"/>
        </w:rPr>
        <w:t>根据出行人数据实结算（实际结算价</w:t>
      </w:r>
      <w:r>
        <w:rPr>
          <w:rFonts w:hint="eastAsia"/>
          <w:color w:val="auto"/>
          <w:lang w:val="en-US" w:eastAsia="zh-CN"/>
        </w:rPr>
        <w:t>=</w:t>
      </w:r>
      <w:r>
        <w:rPr>
          <w:rFonts w:hint="eastAsia"/>
          <w:color w:val="auto"/>
        </w:rPr>
        <w:t>成交单价*实际参团出行人数</w:t>
      </w:r>
      <w:r>
        <w:rPr>
          <w:rFonts w:hint="eastAsia"/>
          <w:color w:val="auto"/>
          <w:lang w:eastAsia="zh-CN"/>
        </w:rPr>
        <w:t>）</w:t>
      </w:r>
      <w:r>
        <w:rPr>
          <w:rFonts w:hint="eastAsia"/>
          <w:color w:val="auto"/>
        </w:rPr>
        <w:t>，结算申请经采购人审核无误后15个工作日内付款，并</w:t>
      </w:r>
      <w:r>
        <w:rPr>
          <w:rFonts w:hint="eastAsia"/>
          <w:color w:val="auto"/>
          <w:lang w:eastAsia="zh-CN"/>
        </w:rPr>
        <w:t>全额无息</w:t>
      </w:r>
      <w:r>
        <w:rPr>
          <w:rFonts w:hint="eastAsia"/>
          <w:color w:val="auto"/>
        </w:rPr>
        <w:t>退还履约保证金</w:t>
      </w:r>
      <w:r>
        <w:rPr>
          <w:rFonts w:hint="eastAsia"/>
          <w:color w:val="auto"/>
          <w:lang w:val="en-US" w:eastAsia="zh-CN"/>
        </w:rPr>
        <w:t>。</w:t>
      </w:r>
    </w:p>
    <w:p>
      <w:pPr>
        <w:ind w:firstLine="480" w:firstLineChars="200"/>
        <w:rPr>
          <w:rFonts w:hint="eastAsia"/>
          <w:color w:val="auto"/>
          <w:lang w:val="en-US" w:eastAsia="zh-CN"/>
        </w:rPr>
      </w:pPr>
      <w:r>
        <w:rPr>
          <w:rFonts w:hint="eastAsia"/>
          <w:color w:val="auto"/>
          <w:lang w:val="en-US" w:eastAsia="zh-CN"/>
        </w:rPr>
        <w:t>2.成交供应商凭以下有效文件与采购人结算：</w:t>
      </w:r>
    </w:p>
    <w:p>
      <w:pPr>
        <w:ind w:firstLine="240" w:firstLineChars="100"/>
        <w:rPr>
          <w:rFonts w:hint="eastAsia"/>
          <w:color w:val="auto"/>
          <w:lang w:val="en-US" w:eastAsia="zh-CN"/>
        </w:rPr>
      </w:pPr>
      <w:r>
        <w:rPr>
          <w:rFonts w:hint="eastAsia"/>
          <w:color w:val="auto"/>
          <w:lang w:val="en-US" w:eastAsia="zh-CN"/>
        </w:rPr>
        <w:t>（1）合同；</w:t>
      </w:r>
    </w:p>
    <w:p>
      <w:pPr>
        <w:ind w:firstLine="240" w:firstLineChars="100"/>
        <w:rPr>
          <w:rFonts w:hint="eastAsia"/>
          <w:color w:val="auto"/>
          <w:lang w:val="en-US" w:eastAsia="zh-CN"/>
        </w:rPr>
      </w:pPr>
      <w:r>
        <w:rPr>
          <w:rFonts w:hint="eastAsia"/>
          <w:color w:val="auto"/>
          <w:lang w:val="en-US" w:eastAsia="zh-CN"/>
        </w:rPr>
        <w:t>（2）成交供应商开具的正式全额普通发票；</w:t>
      </w:r>
    </w:p>
    <w:p>
      <w:pPr>
        <w:ind w:firstLine="240" w:firstLineChars="100"/>
        <w:rPr>
          <w:rFonts w:hint="eastAsia"/>
          <w:color w:val="auto"/>
          <w:lang w:val="en-US" w:eastAsia="zh-CN"/>
        </w:rPr>
      </w:pPr>
      <w:r>
        <w:rPr>
          <w:rFonts w:hint="eastAsia"/>
          <w:color w:val="auto"/>
          <w:lang w:val="en-US" w:eastAsia="zh-CN"/>
        </w:rPr>
        <w:t>（3）出团名单（加盖采购人公章）；</w:t>
      </w:r>
    </w:p>
    <w:p>
      <w:pPr>
        <w:ind w:firstLine="240" w:firstLineChars="100"/>
        <w:rPr>
          <w:rFonts w:hint="eastAsia"/>
          <w:color w:val="auto"/>
          <w:lang w:val="en-US" w:eastAsia="zh-CN"/>
        </w:rPr>
      </w:pPr>
      <w:r>
        <w:rPr>
          <w:rFonts w:hint="eastAsia"/>
          <w:color w:val="auto"/>
          <w:lang w:val="en-US" w:eastAsia="zh-CN"/>
        </w:rPr>
        <w:t>（4）成交通知书。</w:t>
      </w:r>
      <w:r>
        <w:rPr>
          <w:rFonts w:hint="eastAsia"/>
          <w:color w:val="auto"/>
          <w:lang w:val="en-US" w:eastAsia="zh-CN"/>
        </w:rPr>
        <w:tab/>
      </w:r>
    </w:p>
    <w:p>
      <w:pPr>
        <w:pStyle w:val="3"/>
        <w:pageBreakBefore w:val="0"/>
        <w:widowControl w:val="0"/>
        <w:kinsoku/>
        <w:wordWrap/>
        <w:overflowPunct/>
        <w:topLinePunct w:val="0"/>
        <w:autoSpaceDE/>
        <w:autoSpaceDN/>
        <w:bidi w:val="0"/>
        <w:adjustRightInd/>
        <w:snapToGrid/>
        <w:spacing w:line="480" w:lineRule="auto"/>
        <w:textAlignment w:val="auto"/>
        <w:rPr>
          <w:color w:val="auto"/>
        </w:rPr>
      </w:pPr>
    </w:p>
    <w:p>
      <w:pPr>
        <w:rPr>
          <w:b/>
          <w:color w:val="auto"/>
          <w:sz w:val="36"/>
        </w:rPr>
      </w:pPr>
      <w:r>
        <w:rPr>
          <w:color w:val="auto"/>
        </w:rPr>
        <w:br w:type="page"/>
      </w:r>
    </w:p>
    <w:p>
      <w:pPr>
        <w:pStyle w:val="2"/>
        <w:bidi w:val="0"/>
        <w:rPr>
          <w:color w:val="auto"/>
        </w:rPr>
      </w:pPr>
      <w:bookmarkStart w:id="5" w:name="_Toc4736"/>
      <w:r>
        <w:rPr>
          <w:color w:val="auto"/>
        </w:rPr>
        <w:t>第三章 供应商须知</w:t>
      </w:r>
      <w:bookmarkEnd w:id="5"/>
    </w:p>
    <w:p>
      <w:pPr>
        <w:ind w:firstLine="480"/>
        <w:rPr>
          <w:color w:val="auto"/>
        </w:rPr>
      </w:pPr>
      <w:r>
        <w:rPr>
          <w:color w:val="auto"/>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rPr>
          <w:color w:val="auto"/>
        </w:rPr>
      </w:pPr>
      <w:r>
        <w:rPr>
          <w:b/>
          <w:color w:val="auto"/>
          <w:sz w:val="24"/>
        </w:rPr>
        <w:t>一、名词解释</w:t>
      </w:r>
    </w:p>
    <w:p>
      <w:pPr>
        <w:ind w:firstLine="480"/>
        <w:rPr>
          <w:color w:val="auto"/>
        </w:rPr>
      </w:pPr>
      <w:r>
        <w:rPr>
          <w:color w:val="auto"/>
        </w:rPr>
        <w:t>1.采购代理机构：本项目是指</w:t>
      </w:r>
      <w:r>
        <w:rPr>
          <w:rFonts w:hint="eastAsia"/>
          <w:color w:val="auto"/>
          <w:lang w:eastAsia="zh-CN"/>
        </w:rPr>
        <w:t>广东泰诺项目管理有限公司</w:t>
      </w:r>
      <w:r>
        <w:rPr>
          <w:color w:val="auto"/>
        </w:rPr>
        <w:t>，负责整个采购活动的组织，依法负责编制和发布磋商文件，对磋商文件拥有最终的解释权，不以任何身份出任磋商小组成员。</w:t>
      </w:r>
    </w:p>
    <w:p>
      <w:pPr>
        <w:ind w:firstLine="480"/>
        <w:rPr>
          <w:color w:val="auto"/>
        </w:rPr>
      </w:pPr>
      <w:r>
        <w:rPr>
          <w:color w:val="auto"/>
        </w:rPr>
        <w:t>2.采购人：本项目是指</w:t>
      </w:r>
      <w:r>
        <w:rPr>
          <w:rFonts w:hint="eastAsia"/>
          <w:color w:val="auto"/>
          <w:lang w:eastAsia="zh-CN"/>
        </w:rPr>
        <w:t>广东省北江监狱</w:t>
      </w:r>
      <w:r>
        <w:rPr>
          <w:color w:val="auto"/>
        </w:rPr>
        <w:t>，是采购活动当事人之一，负责项目的整体规划、技术方案可行性设计论证与实施，作为合同采购方（用户）的主体承担质疑回复、履行合同、验收与评价等义务。</w:t>
      </w:r>
    </w:p>
    <w:p>
      <w:pPr>
        <w:ind w:firstLine="480"/>
        <w:rPr>
          <w:color w:val="auto"/>
        </w:rPr>
      </w:pPr>
      <w:r>
        <w:rPr>
          <w:color w:val="auto"/>
        </w:rPr>
        <w:t>3.供应商：是指在项目采购系统完成本项目响应登记并提交电子响应文件的供应商。</w:t>
      </w:r>
    </w:p>
    <w:p>
      <w:pPr>
        <w:ind w:firstLine="480"/>
        <w:rPr>
          <w:color w:val="auto"/>
        </w:rPr>
      </w:pPr>
      <w:r>
        <w:rPr>
          <w:color w:val="auto"/>
        </w:rPr>
        <w:t>4.“磋商小组”是指根据《中华人民共和国政府采购法》等法律法规规定，由采购人代表和有关专家组成以确定成交供应商或者推荐成交候选供应商的临时组织。</w:t>
      </w:r>
    </w:p>
    <w:p>
      <w:pPr>
        <w:ind w:firstLine="480"/>
        <w:rPr>
          <w:color w:val="auto"/>
        </w:rPr>
      </w:pPr>
      <w:r>
        <w:rPr>
          <w:color w:val="auto"/>
        </w:rPr>
        <w:t>5.“成交供应商”是指经磋商小组评审确定的对磋商文件做出实质性响应，经采购人按照规定在磋商小组推荐的成交候选供应商中确定的或磋商小组受采购人委托直接确认的供应商。</w:t>
      </w:r>
    </w:p>
    <w:p>
      <w:pPr>
        <w:ind w:firstLine="480"/>
        <w:rPr>
          <w:color w:val="auto"/>
        </w:rPr>
      </w:pPr>
      <w:r>
        <w:rPr>
          <w:color w:val="auto"/>
        </w:rPr>
        <w:t>6.磋商文件：是指包括磋商公告和磋商文件及其补充、变更和澄清等一系列文件。</w:t>
      </w:r>
    </w:p>
    <w:p>
      <w:pPr>
        <w:ind w:firstLine="480"/>
        <w:rPr>
          <w:color w:val="auto"/>
        </w:rPr>
      </w:pPr>
      <w:r>
        <w:rPr>
          <w:rFonts w:hint="eastAsia"/>
          <w:color w:val="auto"/>
          <w:lang w:val="en-US" w:eastAsia="zh-CN"/>
        </w:rPr>
        <w:t>7</w:t>
      </w:r>
      <w:r>
        <w:rPr>
          <w:color w:val="auto"/>
        </w:rPr>
        <w:t>.“投标人代表签字”及“授权代表”：在投标（响应）文件及相关的其他资料中，涉及“投标人代表签字”或“授权代表”应在纸质投标（响应）文件上进行手写签名。</w:t>
      </w:r>
    </w:p>
    <w:p>
      <w:pPr>
        <w:ind w:firstLine="480"/>
        <w:rPr>
          <w:color w:val="auto"/>
        </w:rPr>
      </w:pPr>
      <w:r>
        <w:rPr>
          <w:color w:val="auto"/>
        </w:rPr>
        <w:t>12.“法定代表人”：在投标（响应）文件及相关的其他资料中，涉及“法定代表人”应在纸质投标（响应）文件上进行手写签名。</w:t>
      </w:r>
    </w:p>
    <w:p>
      <w:pPr>
        <w:ind w:firstLine="480"/>
        <w:rPr>
          <w:color w:val="auto"/>
        </w:rPr>
      </w:pPr>
      <w:r>
        <w:rPr>
          <w:color w:val="auto"/>
        </w:rPr>
        <w:t>13.日期、天数、时间：未有特别说明时，均为公历日（天）及北京时间。</w:t>
      </w:r>
    </w:p>
    <w:p>
      <w:pPr>
        <w:rPr>
          <w:color w:val="auto"/>
        </w:rPr>
      </w:pPr>
      <w:r>
        <w:rPr>
          <w:b/>
          <w:color w:val="auto"/>
          <w:sz w:val="28"/>
        </w:rPr>
        <w:t>二、须知前附表</w:t>
      </w:r>
    </w:p>
    <w:tbl>
      <w:tblPr>
        <w:tblStyle w:val="19"/>
        <w:tblW w:w="1018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51"/>
        <w:gridCol w:w="2124"/>
        <w:gridCol w:w="70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180" w:type="dxa"/>
            <w:gridSpan w:val="3"/>
          </w:tcPr>
          <w:p>
            <w:pPr>
              <w:rPr>
                <w:color w:val="auto"/>
              </w:rPr>
            </w:pPr>
            <w:r>
              <w:rPr>
                <w:color w:val="auto"/>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color w:val="auto"/>
              </w:rPr>
            </w:pPr>
            <w:r>
              <w:rPr>
                <w:color w:val="auto"/>
              </w:rPr>
              <w:t>序号</w:t>
            </w:r>
          </w:p>
        </w:tc>
        <w:tc>
          <w:tcPr>
            <w:tcW w:w="2124" w:type="dxa"/>
          </w:tcPr>
          <w:p>
            <w:pPr>
              <w:jc w:val="center"/>
              <w:rPr>
                <w:color w:val="auto"/>
              </w:rPr>
            </w:pPr>
            <w:r>
              <w:rPr>
                <w:color w:val="auto"/>
              </w:rPr>
              <w:t>条款名称</w:t>
            </w:r>
          </w:p>
        </w:tc>
        <w:tc>
          <w:tcPr>
            <w:tcW w:w="7005" w:type="dxa"/>
          </w:tcPr>
          <w:p>
            <w:pPr>
              <w:jc w:val="center"/>
              <w:rPr>
                <w:color w:val="auto"/>
              </w:rPr>
            </w:pPr>
            <w:r>
              <w:rPr>
                <w:color w:val="auto"/>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color w:val="auto"/>
              </w:rPr>
            </w:pPr>
            <w:r>
              <w:rPr>
                <w:color w:val="auto"/>
              </w:rPr>
              <w:t>1</w:t>
            </w:r>
          </w:p>
        </w:tc>
        <w:tc>
          <w:tcPr>
            <w:tcW w:w="2124" w:type="dxa"/>
          </w:tcPr>
          <w:p>
            <w:pPr>
              <w:rPr>
                <w:color w:val="auto"/>
              </w:rPr>
            </w:pPr>
            <w:r>
              <w:rPr>
                <w:color w:val="auto"/>
              </w:rPr>
              <w:t>采购包情况</w:t>
            </w:r>
          </w:p>
        </w:tc>
        <w:tc>
          <w:tcPr>
            <w:tcW w:w="7005" w:type="dxa"/>
          </w:tcPr>
          <w:p>
            <w:pPr>
              <w:rPr>
                <w:color w:val="auto"/>
              </w:rPr>
            </w:pPr>
            <w:r>
              <w:rPr>
                <w:color w:val="auto"/>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color w:val="auto"/>
              </w:rPr>
            </w:pPr>
            <w:r>
              <w:rPr>
                <w:color w:val="auto"/>
              </w:rPr>
              <w:t>2</w:t>
            </w:r>
          </w:p>
        </w:tc>
        <w:tc>
          <w:tcPr>
            <w:tcW w:w="2124" w:type="dxa"/>
          </w:tcPr>
          <w:p>
            <w:pPr>
              <w:rPr>
                <w:color w:val="auto"/>
              </w:rPr>
            </w:pPr>
            <w:r>
              <w:rPr>
                <w:color w:val="auto"/>
              </w:rPr>
              <w:t>开启方式</w:t>
            </w:r>
          </w:p>
        </w:tc>
        <w:tc>
          <w:tcPr>
            <w:tcW w:w="7005" w:type="dxa"/>
          </w:tcPr>
          <w:p>
            <w:pPr>
              <w:rPr>
                <w:rFonts w:hint="default" w:eastAsiaTheme="minorEastAsia"/>
                <w:color w:val="auto"/>
                <w:lang w:val="en-US" w:eastAsia="zh-CN"/>
              </w:rPr>
            </w:pPr>
            <w:r>
              <w:rPr>
                <w:rFonts w:hint="eastAsia"/>
                <w:color w:val="auto"/>
                <w:lang w:val="en-US" w:eastAsia="zh-CN"/>
              </w:rPr>
              <w:t>现场开标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color w:val="auto"/>
              </w:rPr>
            </w:pPr>
            <w:r>
              <w:rPr>
                <w:color w:val="auto"/>
              </w:rPr>
              <w:t>3</w:t>
            </w:r>
          </w:p>
        </w:tc>
        <w:tc>
          <w:tcPr>
            <w:tcW w:w="2124" w:type="dxa"/>
          </w:tcPr>
          <w:p>
            <w:pPr>
              <w:rPr>
                <w:color w:val="auto"/>
              </w:rPr>
            </w:pPr>
            <w:r>
              <w:rPr>
                <w:color w:val="auto"/>
              </w:rPr>
              <w:t>评审方式</w:t>
            </w:r>
          </w:p>
        </w:tc>
        <w:tc>
          <w:tcPr>
            <w:tcW w:w="7005" w:type="dxa"/>
          </w:tcPr>
          <w:p>
            <w:pPr>
              <w:rPr>
                <w:color w:val="auto"/>
              </w:rPr>
            </w:pPr>
            <w:r>
              <w:rPr>
                <w:color w:val="auto"/>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color w:val="auto"/>
              </w:rPr>
            </w:pPr>
            <w:r>
              <w:rPr>
                <w:color w:val="auto"/>
              </w:rPr>
              <w:t>4</w:t>
            </w:r>
          </w:p>
        </w:tc>
        <w:tc>
          <w:tcPr>
            <w:tcW w:w="2124" w:type="dxa"/>
          </w:tcPr>
          <w:p>
            <w:pPr>
              <w:rPr>
                <w:color w:val="auto"/>
              </w:rPr>
            </w:pPr>
            <w:r>
              <w:rPr>
                <w:color w:val="auto"/>
              </w:rPr>
              <w:t>评审办法</w:t>
            </w:r>
          </w:p>
        </w:tc>
        <w:tc>
          <w:tcPr>
            <w:tcW w:w="7005" w:type="dxa"/>
          </w:tcPr>
          <w:p>
            <w:pPr>
              <w:rPr>
                <w:color w:val="auto"/>
              </w:rPr>
            </w:pPr>
            <w:r>
              <w:rPr>
                <w:color w:val="auto"/>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5</w:t>
            </w:r>
          </w:p>
        </w:tc>
        <w:tc>
          <w:tcPr>
            <w:tcW w:w="2124" w:type="dxa"/>
            <w:vAlign w:val="center"/>
          </w:tcPr>
          <w:p>
            <w:pPr>
              <w:jc w:val="center"/>
              <w:rPr>
                <w:color w:val="auto"/>
              </w:rPr>
            </w:pPr>
            <w:r>
              <w:rPr>
                <w:color w:val="auto"/>
              </w:rPr>
              <w:t>报价形式</w:t>
            </w:r>
          </w:p>
        </w:tc>
        <w:tc>
          <w:tcPr>
            <w:tcW w:w="7005" w:type="dxa"/>
          </w:tcPr>
          <w:p>
            <w:pPr>
              <w:rPr>
                <w:color w:val="auto"/>
              </w:rPr>
            </w:pPr>
            <w:r>
              <w:rPr>
                <w:color w:val="auto"/>
              </w:rPr>
              <w:t>采购包1：总价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6</w:t>
            </w:r>
          </w:p>
        </w:tc>
        <w:tc>
          <w:tcPr>
            <w:tcW w:w="2124" w:type="dxa"/>
            <w:vAlign w:val="center"/>
          </w:tcPr>
          <w:p>
            <w:pPr>
              <w:jc w:val="center"/>
              <w:rPr>
                <w:color w:val="auto"/>
              </w:rPr>
            </w:pPr>
            <w:r>
              <w:rPr>
                <w:color w:val="auto"/>
              </w:rPr>
              <w:t>报价要求</w:t>
            </w:r>
          </w:p>
        </w:tc>
        <w:tc>
          <w:tcPr>
            <w:tcW w:w="7005" w:type="dxa"/>
          </w:tcPr>
          <w:p>
            <w:pPr>
              <w:rPr>
                <w:color w:val="auto"/>
              </w:rPr>
            </w:pPr>
            <w:r>
              <w:rPr>
                <w:color w:val="auto"/>
              </w:rPr>
              <w:t>各采购包报价不超过预算总价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7</w:t>
            </w:r>
          </w:p>
        </w:tc>
        <w:tc>
          <w:tcPr>
            <w:tcW w:w="2124" w:type="dxa"/>
            <w:vAlign w:val="center"/>
          </w:tcPr>
          <w:p>
            <w:pPr>
              <w:jc w:val="center"/>
              <w:rPr>
                <w:color w:val="auto"/>
              </w:rPr>
            </w:pPr>
            <w:r>
              <w:rPr>
                <w:color w:val="auto"/>
              </w:rPr>
              <w:t>现场踏勘</w:t>
            </w:r>
          </w:p>
        </w:tc>
        <w:tc>
          <w:tcPr>
            <w:tcW w:w="7005" w:type="dxa"/>
          </w:tcPr>
          <w:p>
            <w:pPr>
              <w:rPr>
                <w:color w:val="auto"/>
              </w:rPr>
            </w:pPr>
            <w:r>
              <w:rPr>
                <w:color w:val="auto"/>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8</w:t>
            </w:r>
          </w:p>
        </w:tc>
        <w:tc>
          <w:tcPr>
            <w:tcW w:w="2124" w:type="dxa"/>
            <w:vAlign w:val="center"/>
          </w:tcPr>
          <w:p>
            <w:pPr>
              <w:jc w:val="center"/>
              <w:rPr>
                <w:color w:val="auto"/>
              </w:rPr>
            </w:pPr>
            <w:r>
              <w:rPr>
                <w:color w:val="auto"/>
              </w:rPr>
              <w:t>响应有效期</w:t>
            </w:r>
          </w:p>
        </w:tc>
        <w:tc>
          <w:tcPr>
            <w:tcW w:w="7005" w:type="dxa"/>
          </w:tcPr>
          <w:p>
            <w:pPr>
              <w:rPr>
                <w:color w:val="auto"/>
              </w:rPr>
            </w:pPr>
            <w:r>
              <w:rPr>
                <w:color w:val="auto"/>
              </w:rPr>
              <w:t>从提交投标（响应）文件的截止之日起不少于90日历天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9</w:t>
            </w:r>
          </w:p>
        </w:tc>
        <w:tc>
          <w:tcPr>
            <w:tcW w:w="2124" w:type="dxa"/>
            <w:vAlign w:val="center"/>
          </w:tcPr>
          <w:p>
            <w:pPr>
              <w:jc w:val="center"/>
              <w:rPr>
                <w:color w:val="auto"/>
              </w:rPr>
            </w:pPr>
            <w:r>
              <w:rPr>
                <w:color w:val="auto"/>
              </w:rPr>
              <w:t>响应保证金</w:t>
            </w:r>
          </w:p>
        </w:tc>
        <w:tc>
          <w:tcPr>
            <w:tcW w:w="7005" w:type="dxa"/>
          </w:tcPr>
          <w:p>
            <w:pPr>
              <w:rPr>
                <w:color w:val="auto"/>
              </w:rPr>
            </w:pPr>
            <w:r>
              <w:rPr>
                <w:color w:val="auto"/>
              </w:rPr>
              <w:t>采购包1：保证金人民币：0.00元整。</w:t>
            </w:r>
          </w:p>
          <w:p>
            <w:pPr>
              <w:rPr>
                <w:color w:val="auto"/>
              </w:rPr>
            </w:pPr>
            <w:r>
              <w:rPr>
                <w:color w:val="auto"/>
              </w:rPr>
              <w:t>开户单位：无</w:t>
            </w:r>
          </w:p>
          <w:p>
            <w:pPr>
              <w:rPr>
                <w:color w:val="auto"/>
              </w:rPr>
            </w:pPr>
            <w:r>
              <w:rPr>
                <w:color w:val="auto"/>
              </w:rPr>
              <w:t>开户账号：无</w:t>
            </w:r>
          </w:p>
          <w:p>
            <w:pPr>
              <w:rPr>
                <w:color w:val="auto"/>
              </w:rPr>
            </w:pPr>
            <w:r>
              <w:rPr>
                <w:color w:val="auto"/>
              </w:rPr>
              <w:t>开户银行：无</w:t>
            </w:r>
          </w:p>
          <w:p>
            <w:pPr>
              <w:rPr>
                <w:color w:val="auto"/>
              </w:rPr>
            </w:pPr>
            <w:r>
              <w:rPr>
                <w:color w:val="auto"/>
              </w:rPr>
              <w:t>支票提交方式：无</w:t>
            </w:r>
          </w:p>
          <w:p>
            <w:pPr>
              <w:rPr>
                <w:color w:val="auto"/>
              </w:rPr>
            </w:pPr>
            <w:r>
              <w:rPr>
                <w:color w:val="auto"/>
              </w:rPr>
              <w:t>汇票、本票提交方式：无</w:t>
            </w:r>
          </w:p>
          <w:p>
            <w:pPr>
              <w:rPr>
                <w:color w:val="auto"/>
              </w:rPr>
            </w:pPr>
            <w:r>
              <w:rPr>
                <w:color w:val="auto"/>
              </w:rPr>
              <w:t>响应保证金有效期∶与响应有效期一致。</w:t>
            </w:r>
          </w:p>
          <w:p>
            <w:pPr>
              <w:rPr>
                <w:color w:val="auto"/>
              </w:rPr>
            </w:pPr>
            <w:r>
              <w:rPr>
                <w:color w:val="auto"/>
              </w:rPr>
              <w:t>响应保函提交方式：无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10</w:t>
            </w:r>
          </w:p>
        </w:tc>
        <w:tc>
          <w:tcPr>
            <w:tcW w:w="2124" w:type="dxa"/>
            <w:vAlign w:val="center"/>
          </w:tcPr>
          <w:p>
            <w:pPr>
              <w:jc w:val="center"/>
              <w:rPr>
                <w:color w:val="auto"/>
              </w:rPr>
            </w:pPr>
            <w:r>
              <w:rPr>
                <w:color w:val="auto"/>
              </w:rPr>
              <w:t>成交候选供应商推荐家数</w:t>
            </w:r>
          </w:p>
        </w:tc>
        <w:tc>
          <w:tcPr>
            <w:tcW w:w="7005" w:type="dxa"/>
            <w:vAlign w:val="center"/>
          </w:tcPr>
          <w:p>
            <w:pPr>
              <w:jc w:val="both"/>
              <w:rPr>
                <w:color w:val="auto"/>
              </w:rPr>
            </w:pPr>
            <w:r>
              <w:rPr>
                <w:color w:val="auto"/>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11</w:t>
            </w:r>
          </w:p>
        </w:tc>
        <w:tc>
          <w:tcPr>
            <w:tcW w:w="2124" w:type="dxa"/>
            <w:vAlign w:val="center"/>
          </w:tcPr>
          <w:p>
            <w:pPr>
              <w:jc w:val="center"/>
              <w:rPr>
                <w:color w:val="auto"/>
              </w:rPr>
            </w:pPr>
            <w:r>
              <w:rPr>
                <w:color w:val="auto"/>
              </w:rPr>
              <w:t>成交供应商家数</w:t>
            </w:r>
          </w:p>
        </w:tc>
        <w:tc>
          <w:tcPr>
            <w:tcW w:w="7005" w:type="dxa"/>
            <w:vAlign w:val="center"/>
          </w:tcPr>
          <w:p>
            <w:pPr>
              <w:jc w:val="both"/>
              <w:rPr>
                <w:color w:val="auto"/>
              </w:rPr>
            </w:pPr>
            <w:r>
              <w:rPr>
                <w:color w:val="auto"/>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12</w:t>
            </w:r>
          </w:p>
        </w:tc>
        <w:tc>
          <w:tcPr>
            <w:tcW w:w="2124" w:type="dxa"/>
            <w:vAlign w:val="center"/>
          </w:tcPr>
          <w:p>
            <w:pPr>
              <w:jc w:val="center"/>
              <w:rPr>
                <w:color w:val="auto"/>
              </w:rPr>
            </w:pPr>
            <w:r>
              <w:rPr>
                <w:color w:val="auto"/>
              </w:rPr>
              <w:t>有效供应商家数</w:t>
            </w:r>
          </w:p>
        </w:tc>
        <w:tc>
          <w:tcPr>
            <w:tcW w:w="7005" w:type="dxa"/>
            <w:vAlign w:val="center"/>
          </w:tcPr>
          <w:p>
            <w:pPr>
              <w:jc w:val="both"/>
              <w:rPr>
                <w:color w:val="auto"/>
              </w:rPr>
            </w:pPr>
            <w:r>
              <w:rPr>
                <w:color w:val="auto"/>
              </w:rPr>
              <w:t>采购包1：3家</w:t>
            </w:r>
          </w:p>
          <w:p>
            <w:pPr>
              <w:jc w:val="both"/>
              <w:rPr>
                <w:color w:val="auto"/>
              </w:rPr>
            </w:pPr>
            <w:r>
              <w:rPr>
                <w:color w:val="auto"/>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13</w:t>
            </w:r>
          </w:p>
        </w:tc>
        <w:tc>
          <w:tcPr>
            <w:tcW w:w="2124" w:type="dxa"/>
            <w:vAlign w:val="center"/>
          </w:tcPr>
          <w:p>
            <w:pPr>
              <w:jc w:val="center"/>
              <w:rPr>
                <w:color w:val="auto"/>
              </w:rPr>
            </w:pPr>
            <w:r>
              <w:rPr>
                <w:color w:val="auto"/>
              </w:rPr>
              <w:t>项目兼投兼中（兼投不兼中）规则</w:t>
            </w:r>
          </w:p>
        </w:tc>
        <w:tc>
          <w:tcPr>
            <w:tcW w:w="7005" w:type="dxa"/>
            <w:vAlign w:val="center"/>
          </w:tcPr>
          <w:p>
            <w:pPr>
              <w:jc w:val="both"/>
              <w:rPr>
                <w:rFonts w:hint="eastAsia" w:eastAsiaTheme="minorEastAsia"/>
                <w:color w:val="auto"/>
                <w:lang w:val="en-US" w:eastAsia="zh-CN"/>
              </w:rPr>
            </w:pPr>
            <w:r>
              <w:rPr>
                <w:color w:val="auto"/>
              </w:rPr>
              <w:t>无：</w:t>
            </w:r>
            <w:r>
              <w:rPr>
                <w:rFonts w:hint="eastAsia"/>
                <w:color w:val="auto"/>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14</w:t>
            </w:r>
          </w:p>
        </w:tc>
        <w:tc>
          <w:tcPr>
            <w:tcW w:w="2124" w:type="dxa"/>
            <w:vAlign w:val="center"/>
          </w:tcPr>
          <w:p>
            <w:pPr>
              <w:jc w:val="center"/>
              <w:rPr>
                <w:color w:val="auto"/>
              </w:rPr>
            </w:pPr>
            <w:r>
              <w:rPr>
                <w:color w:val="auto"/>
              </w:rPr>
              <w:t>成交供应商确定方式</w:t>
            </w:r>
          </w:p>
        </w:tc>
        <w:tc>
          <w:tcPr>
            <w:tcW w:w="7005" w:type="dxa"/>
            <w:vAlign w:val="center"/>
          </w:tcPr>
          <w:p>
            <w:pPr>
              <w:jc w:val="both"/>
              <w:rPr>
                <w:color w:val="auto"/>
              </w:rPr>
            </w:pPr>
            <w:r>
              <w:rPr>
                <w:color w:val="auto"/>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15</w:t>
            </w:r>
          </w:p>
        </w:tc>
        <w:tc>
          <w:tcPr>
            <w:tcW w:w="2124" w:type="dxa"/>
            <w:vAlign w:val="center"/>
          </w:tcPr>
          <w:p>
            <w:pPr>
              <w:jc w:val="center"/>
              <w:rPr>
                <w:color w:val="auto"/>
              </w:rPr>
            </w:pPr>
            <w:r>
              <w:rPr>
                <w:color w:val="auto"/>
              </w:rPr>
              <w:t>代理服务费</w:t>
            </w:r>
          </w:p>
        </w:tc>
        <w:tc>
          <w:tcPr>
            <w:tcW w:w="7005" w:type="dxa"/>
            <w:vAlign w:val="center"/>
          </w:tcPr>
          <w:p>
            <w:pPr>
              <w:jc w:val="both"/>
              <w:rPr>
                <w:color w:val="auto"/>
              </w:rPr>
            </w:pPr>
            <w:r>
              <w:rPr>
                <w:color w:val="auto"/>
              </w:rPr>
              <w:t>收取。</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采购机构代理服务收费标准：按国家发展计划委员会颁发的[2002]1980号文《招标代理服务收费管理暂行办法》及发改价格[2011]534号文的规定向成交供应商收取代理服务费。代理服务收费以成交金额作为收费的计算依据，按差额定率累进法计算，</w:t>
            </w:r>
            <w:r>
              <w:rPr>
                <w:rFonts w:hint="eastAsia" w:ascii="宋体" w:hAnsi="宋体" w:eastAsia="宋体" w:cs="宋体"/>
                <w:color w:val="auto"/>
                <w:sz w:val="24"/>
                <w:szCs w:val="24"/>
                <w:lang w:val="en-US" w:eastAsia="zh-CN"/>
              </w:rPr>
              <w:t>优惠后按5</w:t>
            </w:r>
            <w:r>
              <w:rPr>
                <w:rFonts w:hint="eastAsia" w:ascii="宋体" w:hAnsi="宋体" w:eastAsia="宋体" w:cs="宋体"/>
                <w:color w:val="auto"/>
                <w:sz w:val="24"/>
                <w:szCs w:val="24"/>
              </w:rPr>
              <w:t>000.00元收取。代理服务费的货币为人民币。成交供应商不按规定交纳代理服务费的，采购代理机构保留追究其法律责任的权利。代理服务费不在投标（报价）中单列。代理服务费交纳后不予退回。代理服务费支付方式：一次性以银行划账的形式支付。</w:t>
            </w:r>
          </w:p>
          <w:p>
            <w:pPr>
              <w:numPr>
                <w:ilvl w:val="0"/>
                <w:numId w:val="2"/>
              </w:num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收费账户信息如下（请在转账单上写明本项目的项目编号）：</w:t>
            </w:r>
          </w:p>
          <w:p>
            <w:pPr>
              <w:numPr>
                <w:ilvl w:val="0"/>
                <w:numId w:val="0"/>
              </w:num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开户行：中国工商银行股份有限公司韶关西河支行；</w:t>
            </w:r>
          </w:p>
          <w:p>
            <w:pPr>
              <w:numPr>
                <w:ilvl w:val="0"/>
                <w:numId w:val="0"/>
              </w:num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账户名称：</w:t>
            </w:r>
            <w:r>
              <w:rPr>
                <w:rFonts w:hint="eastAsia" w:ascii="宋体" w:hAnsi="宋体" w:eastAsia="宋体" w:cs="宋体"/>
                <w:color w:val="auto"/>
                <w:sz w:val="24"/>
                <w:szCs w:val="24"/>
                <w:lang w:eastAsia="zh-CN"/>
              </w:rPr>
              <w:t>广东泰诺项目管理有限公司</w:t>
            </w:r>
            <w:r>
              <w:rPr>
                <w:rFonts w:hint="eastAsia" w:ascii="宋体" w:hAnsi="宋体" w:eastAsia="宋体" w:cs="宋体"/>
                <w:color w:val="auto"/>
                <w:sz w:val="24"/>
                <w:szCs w:val="24"/>
              </w:rPr>
              <w:t>；</w:t>
            </w:r>
          </w:p>
          <w:p>
            <w:pPr>
              <w:numPr>
                <w:ilvl w:val="0"/>
                <w:numId w:val="0"/>
              </w:num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帐号：2005022109200003897</w:t>
            </w:r>
          </w:p>
          <w:p>
            <w:pPr>
              <w:numPr>
                <w:ilvl w:val="0"/>
                <w:numId w:val="2"/>
              </w:numPr>
              <w:spacing w:line="360" w:lineRule="auto"/>
              <w:ind w:left="0" w:leftChars="0" w:firstLine="0" w:firstLineChars="0"/>
              <w:jc w:val="both"/>
              <w:rPr>
                <w:rFonts w:hint="eastAsia" w:ascii="宋体" w:hAnsi="宋体" w:eastAsia="宋体" w:cs="宋体"/>
                <w:color w:val="auto"/>
                <w:kern w:val="16"/>
                <w:sz w:val="24"/>
                <w:lang w:val="hr-HR" w:eastAsia="zh-CN"/>
              </w:rPr>
            </w:pPr>
            <w:r>
              <w:rPr>
                <w:rFonts w:hint="eastAsia" w:ascii="宋体" w:hAnsi="宋体" w:eastAsia="宋体" w:cs="宋体"/>
                <w:color w:val="auto"/>
                <w:kern w:val="16"/>
                <w:sz w:val="24"/>
                <w:lang w:val="hr-HR"/>
              </w:rPr>
              <w:t>本次采购评审专家酬劳</w:t>
            </w:r>
            <w:r>
              <w:rPr>
                <w:rFonts w:hint="eastAsia" w:ascii="宋体" w:hAnsi="宋体" w:eastAsia="宋体" w:cs="宋体"/>
                <w:color w:val="auto"/>
                <w:kern w:val="16"/>
                <w:sz w:val="24"/>
                <w:lang w:val="en-US" w:eastAsia="zh-CN"/>
              </w:rPr>
              <w:t>费</w:t>
            </w:r>
            <w:r>
              <w:rPr>
                <w:rFonts w:hint="eastAsia" w:ascii="宋体" w:hAnsi="宋体" w:eastAsia="宋体" w:cs="宋体"/>
                <w:color w:val="auto"/>
                <w:kern w:val="16"/>
                <w:sz w:val="24"/>
                <w:lang w:val="hr-HR"/>
              </w:rPr>
              <w:t>由招标代理机构先垫付（按《广东省发展改革委关于印发&lt;广东省综合评标评审专家库专家酬劳暂行标准&gt;的通知》（粤发改公资办〔2017〕3号）文件执行，具体以评标费签收表的金额为准）</w:t>
            </w:r>
            <w:r>
              <w:rPr>
                <w:rFonts w:hint="eastAsia" w:ascii="宋体" w:hAnsi="宋体" w:eastAsia="宋体" w:cs="宋体"/>
                <w:color w:val="auto"/>
                <w:kern w:val="16"/>
                <w:sz w:val="24"/>
                <w:lang w:val="hr-HR" w:eastAsia="zh-CN"/>
              </w:rPr>
              <w:t>，</w:t>
            </w:r>
            <w:r>
              <w:rPr>
                <w:rFonts w:hint="eastAsia" w:ascii="宋体" w:hAnsi="宋体" w:eastAsia="宋体" w:cs="宋体"/>
                <w:color w:val="auto"/>
                <w:kern w:val="16"/>
                <w:sz w:val="24"/>
                <w:lang w:val="hr-HR"/>
              </w:rPr>
              <w:t>按实际发生费用，由成交供应商支付</w:t>
            </w:r>
            <w:r>
              <w:rPr>
                <w:rFonts w:hint="eastAsia" w:ascii="宋体" w:hAnsi="宋体" w:eastAsia="宋体" w:cs="宋体"/>
                <w:color w:val="auto"/>
                <w:kern w:val="16"/>
                <w:sz w:val="24"/>
                <w:lang w:val="hr-HR" w:eastAsia="zh-CN"/>
              </w:rPr>
              <w:t>。</w:t>
            </w:r>
          </w:p>
          <w:p>
            <w:pPr>
              <w:jc w:val="both"/>
              <w:rPr>
                <w:color w:val="auto"/>
              </w:rPr>
            </w:pPr>
            <w:r>
              <w:rPr>
                <w:rFonts w:hint="eastAsia" w:ascii="宋体" w:hAnsi="宋体" w:eastAsia="宋体" w:cs="宋体"/>
                <w:color w:val="auto"/>
                <w:kern w:val="16"/>
                <w:sz w:val="24"/>
                <w:lang w:val="hr-HR"/>
              </w:rPr>
              <w:t>成交供应商必须向采购代理机构交纳代理服务费及评审专家酬劳费后，再领取成交通知书。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16</w:t>
            </w:r>
          </w:p>
        </w:tc>
        <w:tc>
          <w:tcPr>
            <w:tcW w:w="2124" w:type="dxa"/>
            <w:vAlign w:val="center"/>
          </w:tcPr>
          <w:p>
            <w:pPr>
              <w:jc w:val="center"/>
              <w:rPr>
                <w:color w:val="auto"/>
              </w:rPr>
            </w:pPr>
            <w:r>
              <w:rPr>
                <w:color w:val="auto"/>
              </w:rPr>
              <w:t>代理服务费收取方式</w:t>
            </w:r>
          </w:p>
        </w:tc>
        <w:tc>
          <w:tcPr>
            <w:tcW w:w="7005" w:type="dxa"/>
            <w:vAlign w:val="center"/>
          </w:tcPr>
          <w:p>
            <w:pPr>
              <w:jc w:val="both"/>
              <w:rPr>
                <w:color w:val="auto"/>
              </w:rPr>
            </w:pPr>
            <w:r>
              <w:rPr>
                <w:color w:val="auto"/>
              </w:rPr>
              <w:t>向中标/成交供应商收取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17</w:t>
            </w:r>
          </w:p>
        </w:tc>
        <w:tc>
          <w:tcPr>
            <w:tcW w:w="2124" w:type="dxa"/>
            <w:vAlign w:val="center"/>
          </w:tcPr>
          <w:p>
            <w:pPr>
              <w:jc w:val="center"/>
              <w:rPr>
                <w:color w:val="auto"/>
              </w:rPr>
            </w:pPr>
            <w:r>
              <w:rPr>
                <w:color w:val="auto"/>
              </w:rPr>
              <w:t>响应文件要求</w:t>
            </w:r>
          </w:p>
        </w:tc>
        <w:tc>
          <w:tcPr>
            <w:tcW w:w="7005" w:type="dxa"/>
          </w:tcPr>
          <w:p>
            <w:pPr>
              <w:bidi w:val="0"/>
              <w:rPr>
                <w:rFonts w:hint="eastAsia"/>
                <w:color w:val="auto"/>
              </w:rPr>
            </w:pPr>
            <w:r>
              <w:rPr>
                <w:rFonts w:hint="eastAsia"/>
                <w:color w:val="auto"/>
                <w:lang w:val="en-US" w:eastAsia="zh-CN"/>
              </w:rPr>
              <w:t>1、</w:t>
            </w:r>
            <w:r>
              <w:rPr>
                <w:rFonts w:hint="eastAsia"/>
                <w:color w:val="auto"/>
              </w:rPr>
              <w:t>响应文件的份数和封装</w:t>
            </w:r>
          </w:p>
          <w:p>
            <w:pPr>
              <w:bidi w:val="0"/>
              <w:rPr>
                <w:rFonts w:hint="eastAsia"/>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全部响应文件应一式叁份，正本壹份，副本贰份，并且注明“正本”和“副本”。如果正本与副本有不符，应以正本为准。投标文件的副本可采用正本的复印件。</w:t>
            </w:r>
          </w:p>
          <w:p>
            <w:pPr>
              <w:bidi w:val="0"/>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响应文件的正本需打印或用不褪色墨水书写，并由法定代表人或经其正式授权的代表签字。授权代表须出具书面授权证明，其《法定代表人授权书》应附在响应文件中。</w:t>
            </w:r>
          </w:p>
          <w:p>
            <w:pPr>
              <w:bidi w:val="0"/>
              <w:rPr>
                <w:rFonts w:hint="eastAsia"/>
                <w:color w:val="auto"/>
                <w:lang w:eastAsia="zh-CN"/>
              </w:rPr>
            </w:pPr>
            <w:r>
              <w:rPr>
                <w:rFonts w:hint="eastAsia"/>
                <w:color w:val="auto"/>
                <w:lang w:eastAsia="zh-CN"/>
              </w:rPr>
              <w:t>（</w:t>
            </w:r>
            <w:r>
              <w:rPr>
                <w:rFonts w:hint="eastAsia"/>
                <w:color w:val="auto"/>
                <w:lang w:val="en-US" w:eastAsia="zh-CN"/>
              </w:rPr>
              <w:t>3</w:t>
            </w:r>
            <w:r>
              <w:rPr>
                <w:rFonts w:hint="eastAsia"/>
                <w:color w:val="auto"/>
                <w:lang w:eastAsia="zh-CN"/>
              </w:rPr>
              <w:t>）所有投标文件（包括正本和副本）均须每页加盖公章，</w:t>
            </w:r>
            <w:r>
              <w:rPr>
                <w:rFonts w:hint="eastAsia"/>
                <w:color w:val="auto"/>
                <w:lang w:val="en-US" w:eastAsia="zh-CN"/>
              </w:rPr>
              <w:t>并</w:t>
            </w:r>
            <w:r>
              <w:rPr>
                <w:rFonts w:hint="eastAsia"/>
                <w:color w:val="auto"/>
                <w:lang w:eastAsia="zh-CN"/>
              </w:rPr>
              <w:t>在封面和骑缝加盖公章，所有的复印件（包括正本中的投标资料）均应保证清晰可辨</w:t>
            </w:r>
            <w:r>
              <w:rPr>
                <w:rFonts w:hint="eastAsia"/>
                <w:color w:val="auto"/>
              </w:rPr>
              <w:t>。</w:t>
            </w:r>
          </w:p>
          <w:p>
            <w:pPr>
              <w:bidi w:val="0"/>
              <w:rPr>
                <w:rFonts w:hint="eastAsia"/>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响应文件中的任何重要的插字、涂改和增删，必须由法定代表人或经其正式授权的代表在旁边签章或签字才有效。</w:t>
            </w:r>
          </w:p>
          <w:p>
            <w:pPr>
              <w:bidi w:val="0"/>
              <w:rPr>
                <w:rFonts w:hint="default"/>
                <w:color w:val="auto"/>
                <w:lang w:val="en-US" w:eastAsia="zh-CN"/>
              </w:rPr>
            </w:pPr>
            <w:r>
              <w:rPr>
                <w:rFonts w:hint="eastAsia"/>
                <w:color w:val="auto"/>
                <w:lang w:val="en-US" w:eastAsia="zh-CN"/>
              </w:rPr>
              <w:t>2、电子文件</w:t>
            </w:r>
          </w:p>
          <w:p>
            <w:pPr>
              <w:bidi w:val="0"/>
              <w:ind w:firstLine="480" w:firstLineChars="200"/>
              <w:rPr>
                <w:rFonts w:hint="eastAsia"/>
                <w:color w:val="auto"/>
              </w:rPr>
            </w:pPr>
            <w:r>
              <w:rPr>
                <w:rFonts w:hint="eastAsia"/>
                <w:color w:val="auto"/>
                <w:lang w:val="en-US" w:eastAsia="zh-CN"/>
              </w:rPr>
              <w:t>1</w:t>
            </w:r>
            <w:r>
              <w:rPr>
                <w:rFonts w:hint="eastAsia"/>
                <w:color w:val="auto"/>
              </w:rPr>
              <w:t>份，电子投标文件为纸质</w:t>
            </w:r>
            <w:r>
              <w:rPr>
                <w:rFonts w:hint="eastAsia"/>
                <w:color w:val="auto"/>
                <w:lang w:val="en-US" w:eastAsia="zh-CN"/>
              </w:rPr>
              <w:t>投标（响应）</w:t>
            </w:r>
            <w:r>
              <w:rPr>
                <w:rFonts w:hint="eastAsia"/>
                <w:color w:val="auto"/>
              </w:rPr>
              <w:t>文件正本的PDF格式或DOC格式文档，目录与相应内容具有链接索引功能，文件名格式：“项目编号—项目名称—投标人名称”，以U盘为载体随</w:t>
            </w:r>
            <w:r>
              <w:rPr>
                <w:rFonts w:hint="eastAsia"/>
                <w:color w:val="auto"/>
                <w:lang w:val="en-US" w:eastAsia="zh-CN"/>
              </w:rPr>
              <w:t>投标（</w:t>
            </w:r>
            <w:r>
              <w:rPr>
                <w:rFonts w:hint="eastAsia"/>
                <w:color w:val="auto"/>
              </w:rPr>
              <w:t>响应</w:t>
            </w:r>
            <w:r>
              <w:rPr>
                <w:rFonts w:hint="eastAsia"/>
                <w:color w:val="auto"/>
                <w:lang w:val="en-US" w:eastAsia="zh-CN"/>
              </w:rPr>
              <w:t>）</w:t>
            </w:r>
            <w:r>
              <w:rPr>
                <w:rFonts w:hint="eastAsia"/>
                <w:color w:val="auto"/>
              </w:rPr>
              <w:t>文件正副本一起提交</w:t>
            </w:r>
            <w:r>
              <w:rPr>
                <w:rFonts w:hint="eastAsia"/>
                <w:color w:val="auto"/>
                <w:lang w:val="hr-HR"/>
              </w:rPr>
              <w:t>。</w:t>
            </w:r>
          </w:p>
          <w:p>
            <w:pPr>
              <w:bidi w:val="0"/>
              <w:rPr>
                <w:rFonts w:hint="eastAsia"/>
                <w:color w:val="auto"/>
              </w:rPr>
            </w:pPr>
            <w:r>
              <w:rPr>
                <w:rFonts w:hint="eastAsia"/>
                <w:color w:val="auto"/>
                <w:lang w:val="en-US" w:eastAsia="zh-CN"/>
              </w:rPr>
              <w:t>3、</w:t>
            </w:r>
            <w:r>
              <w:rPr>
                <w:rFonts w:hint="eastAsia"/>
                <w:color w:val="auto"/>
              </w:rPr>
              <w:t>响应文件的提交</w:t>
            </w:r>
          </w:p>
          <w:p>
            <w:pPr>
              <w:bidi w:val="0"/>
              <w:ind w:firstLine="480" w:firstLineChars="200"/>
              <w:rPr>
                <w:rFonts w:hint="eastAsia"/>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所有响应文件应于第一部分《</w:t>
            </w:r>
            <w:r>
              <w:rPr>
                <w:rFonts w:hint="eastAsia"/>
                <w:color w:val="auto"/>
                <w:lang w:val="en-US" w:eastAsia="zh-CN"/>
              </w:rPr>
              <w:t>磋商邀请</w:t>
            </w:r>
            <w:r>
              <w:rPr>
                <w:rFonts w:hint="eastAsia"/>
                <w:color w:val="auto"/>
              </w:rPr>
              <w:t>》中规定的截止时间前提交到采购代理机构。</w:t>
            </w:r>
          </w:p>
          <w:p>
            <w:pPr>
              <w:bidi w:val="0"/>
              <w:ind w:firstLine="480" w:firstLineChars="200"/>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供应商应将响应文件正本和副本</w:t>
            </w:r>
            <w:r>
              <w:rPr>
                <w:rFonts w:hint="eastAsia"/>
                <w:color w:val="auto"/>
                <w:lang w:eastAsia="zh-CN"/>
              </w:rPr>
              <w:t>、</w:t>
            </w:r>
            <w:r>
              <w:rPr>
                <w:rFonts w:hint="eastAsia"/>
                <w:color w:val="auto"/>
                <w:lang w:val="en-US" w:eastAsia="zh-CN"/>
              </w:rPr>
              <w:t>电子文件一起</w:t>
            </w:r>
            <w:r>
              <w:rPr>
                <w:rFonts w:hint="eastAsia"/>
                <w:color w:val="auto"/>
              </w:rPr>
              <w:t>密封包装。</w:t>
            </w:r>
          </w:p>
          <w:p>
            <w:pPr>
              <w:bidi w:val="0"/>
              <w:ind w:firstLine="480" w:firstLineChars="200"/>
              <w:rPr>
                <w:rFonts w:hint="eastAsia"/>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响应文件外包装上应当注明项目名称、项目编号、包号</w:t>
            </w:r>
            <w:r>
              <w:rPr>
                <w:rFonts w:hint="eastAsia"/>
                <w:color w:val="auto"/>
                <w:lang w:eastAsia="zh-CN"/>
              </w:rPr>
              <w:t>（</w:t>
            </w:r>
            <w:r>
              <w:rPr>
                <w:rFonts w:hint="eastAsia"/>
                <w:color w:val="auto"/>
                <w:lang w:val="en-US" w:eastAsia="zh-CN"/>
              </w:rPr>
              <w:t>若有</w:t>
            </w:r>
            <w:r>
              <w:rPr>
                <w:rFonts w:hint="eastAsia"/>
                <w:color w:val="auto"/>
                <w:lang w:eastAsia="zh-CN"/>
              </w:rPr>
              <w:t>）</w:t>
            </w:r>
            <w:r>
              <w:rPr>
                <w:rFonts w:hint="eastAsia"/>
                <w:color w:val="auto"/>
              </w:rPr>
              <w:t>、供应商名称和“在（</w:t>
            </w:r>
            <w:r>
              <w:rPr>
                <w:rFonts w:hint="eastAsia"/>
                <w:color w:val="auto"/>
                <w:lang w:val="en-US" w:eastAsia="zh-CN"/>
              </w:rPr>
              <w:t>开标</w:t>
            </w:r>
            <w:r>
              <w:rPr>
                <w:rFonts w:hint="eastAsia"/>
                <w:color w:val="auto"/>
              </w:rPr>
              <w:t>时间）之前不得启封”的字样，封口处应加盖供应商印章。</w:t>
            </w:r>
          </w:p>
          <w:p>
            <w:pPr>
              <w:bidi w:val="0"/>
              <w:ind w:firstLine="480" w:firstLineChars="200"/>
              <w:rPr>
                <w:rFonts w:hint="eastAsia"/>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按《政府采购法》的规定，采购代理机构将拒收或原封退回在其规定的提交响应文件截止时间之后收到的任何响应文件。</w:t>
            </w:r>
          </w:p>
          <w:p>
            <w:pPr>
              <w:bidi w:val="0"/>
              <w:ind w:firstLine="480" w:firstLineChars="200"/>
              <w:rPr>
                <w:rFonts w:hint="eastAsia"/>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rPr>
              <w:t>采购代理机构对不可抗力事件造成的响应文件的损坏、丢失不承担任何责任。</w:t>
            </w:r>
          </w:p>
          <w:p>
            <w:pPr>
              <w:bidi w:val="0"/>
              <w:ind w:firstLine="480" w:firstLineChars="200"/>
              <w:rPr>
                <w:color w:val="auto"/>
              </w:rPr>
            </w:pPr>
            <w:r>
              <w:rPr>
                <w:rFonts w:hint="eastAsia"/>
                <w:color w:val="auto"/>
                <w:lang w:eastAsia="zh-CN"/>
              </w:rPr>
              <w:t>（</w:t>
            </w:r>
            <w:r>
              <w:rPr>
                <w:rFonts w:hint="eastAsia"/>
                <w:color w:val="auto"/>
                <w:lang w:val="en-US" w:eastAsia="zh-CN"/>
              </w:rPr>
              <w:t>6</w:t>
            </w:r>
            <w:r>
              <w:rPr>
                <w:rFonts w:hint="eastAsia"/>
                <w:color w:val="auto"/>
                <w:lang w:eastAsia="zh-CN"/>
              </w:rPr>
              <w:t>）</w:t>
            </w:r>
            <w:r>
              <w:rPr>
                <w:rFonts w:hint="eastAsia"/>
                <w:color w:val="auto"/>
              </w:rPr>
              <w:t>采购代理机构不接受电报、电话、电传、传真磋商。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color w:val="auto"/>
              </w:rPr>
            </w:pPr>
            <w:r>
              <w:rPr>
                <w:color w:val="auto"/>
              </w:rPr>
              <w:t>18</w:t>
            </w:r>
          </w:p>
        </w:tc>
        <w:tc>
          <w:tcPr>
            <w:tcW w:w="2124" w:type="dxa"/>
            <w:vAlign w:val="center"/>
          </w:tcPr>
          <w:p>
            <w:pPr>
              <w:jc w:val="center"/>
              <w:rPr>
                <w:color w:val="auto"/>
              </w:rPr>
            </w:pPr>
            <w:r>
              <w:rPr>
                <w:color w:val="auto"/>
              </w:rPr>
              <w:t>其他</w:t>
            </w:r>
          </w:p>
        </w:tc>
        <w:tc>
          <w:tcPr>
            <w:tcW w:w="7005" w:type="dxa"/>
          </w:tcPr>
          <w:p>
            <w:pPr>
              <w:ind w:firstLine="480" w:firstLineChars="200"/>
              <w:rPr>
                <w:color w:val="auto"/>
              </w:rPr>
            </w:pPr>
            <w:r>
              <w:rPr>
                <w:rFonts w:hint="eastAsia" w:ascii="宋体" w:hAnsi="宋体" w:eastAsia="宋体" w:cs="宋体"/>
                <w:color w:val="auto"/>
                <w:sz w:val="24"/>
                <w:szCs w:val="24"/>
              </w:rPr>
              <w:t>需要落实的政府采购政策：《政府采购促进中小企业发展管理办法》（财库〔2020〕46号 ）、《财政部关于进一步加大政府采购支持中小企业力度的通知》（财库﹝2022﹞19号）、《关于政府采购支持监狱企业发展有关问题的通知》（财库[2014]68号文）、《关于促进残疾人就业政府采购政策的通知》（财库[2017]141号文）、 《财政部发展改革委生态环境部市场监管总局关于调整优化节能产品 环境标志产品政府采购执行机制的通知》（财库〔2019〕9号）、《关于印发节能产品政府采购品目清单的通知》（财库〔2019〕19号）、《关于印发环境标志产品政府采购品目清单的通知》（财库〔2019〕18号）。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jc w:val="center"/>
              <w:rPr>
                <w:rFonts w:hint="default" w:eastAsiaTheme="minorEastAsia"/>
                <w:color w:val="auto"/>
                <w:lang w:val="en-US" w:eastAsia="zh-CN"/>
              </w:rPr>
            </w:pPr>
            <w:r>
              <w:rPr>
                <w:rFonts w:hint="eastAsia"/>
                <w:color w:val="auto"/>
                <w:lang w:val="en-US" w:eastAsia="zh-CN"/>
              </w:rPr>
              <w:t>19</w:t>
            </w:r>
          </w:p>
        </w:tc>
        <w:tc>
          <w:tcPr>
            <w:tcW w:w="2124" w:type="dxa"/>
            <w:vAlign w:val="center"/>
          </w:tcPr>
          <w:p>
            <w:pPr>
              <w:jc w:val="center"/>
              <w:rPr>
                <w:color w:val="auto"/>
              </w:rPr>
            </w:pPr>
            <w:r>
              <w:rPr>
                <w:color w:val="auto"/>
              </w:rPr>
              <w:t>专门面向中小企业采购</w:t>
            </w:r>
          </w:p>
        </w:tc>
        <w:tc>
          <w:tcPr>
            <w:tcW w:w="7005" w:type="dxa"/>
            <w:vAlign w:val="center"/>
          </w:tcPr>
          <w:p>
            <w:pPr>
              <w:jc w:val="both"/>
              <w:rPr>
                <w:color w:val="auto"/>
              </w:rPr>
            </w:pPr>
            <w:r>
              <w:rPr>
                <w:rFonts w:hint="eastAsia"/>
                <w:color w:val="auto"/>
                <w:lang w:val="en-US" w:eastAsia="zh-CN"/>
              </w:rPr>
              <w:t>非</w:t>
            </w:r>
            <w:r>
              <w:rPr>
                <w:rFonts w:hint="eastAsia"/>
                <w:color w:val="auto"/>
                <w:lang w:eastAsia="zh-CN"/>
              </w:rPr>
              <w:t>专门面向中小企业</w:t>
            </w:r>
          </w:p>
        </w:tc>
      </w:tr>
    </w:tbl>
    <w:p>
      <w:pPr>
        <w:rPr>
          <w:b/>
          <w:color w:val="auto"/>
          <w:sz w:val="28"/>
        </w:rPr>
      </w:pPr>
    </w:p>
    <w:p>
      <w:pPr>
        <w:rPr>
          <w:b/>
          <w:color w:val="auto"/>
          <w:sz w:val="28"/>
        </w:rPr>
      </w:pPr>
      <w:r>
        <w:rPr>
          <w:b/>
          <w:color w:val="auto"/>
          <w:sz w:val="28"/>
        </w:rPr>
        <w:br w:type="page"/>
      </w:r>
    </w:p>
    <w:p>
      <w:pPr>
        <w:rPr>
          <w:color w:val="auto"/>
        </w:rPr>
      </w:pPr>
      <w:r>
        <w:rPr>
          <w:b/>
          <w:color w:val="auto"/>
          <w:sz w:val="28"/>
        </w:rPr>
        <w:t>三、说明</w:t>
      </w:r>
    </w:p>
    <w:p>
      <w:pPr>
        <w:rPr>
          <w:color w:val="auto"/>
        </w:rPr>
      </w:pPr>
      <w:r>
        <w:rPr>
          <w:b/>
          <w:color w:val="auto"/>
          <w:sz w:val="24"/>
        </w:rPr>
        <w:t>1.总则</w:t>
      </w:r>
    </w:p>
    <w:p>
      <w:pPr>
        <w:ind w:firstLine="480"/>
        <w:rPr>
          <w:color w:val="auto"/>
        </w:rPr>
      </w:pPr>
      <w:r>
        <w:rPr>
          <w:color w:val="auto"/>
        </w:rPr>
        <w:t>本磋商文件依据《中华人民共和国政府采购法》、《中华人民共和国政府采购法实施条例》（国务院令第658号）和《政府采购竞争性磋商采购方式管理暂行办法》（财库〔2014〕214号）及国家和广东省有关法律、法规、规章制度编制。</w:t>
      </w:r>
    </w:p>
    <w:p>
      <w:pPr>
        <w:ind w:firstLine="480"/>
        <w:rPr>
          <w:color w:val="auto"/>
        </w:rPr>
      </w:pPr>
      <w:r>
        <w:rPr>
          <w:color w:val="auto"/>
        </w:rPr>
        <w:t>供应商应仔细阅读本项目信息公告及磋商文件的所有内容（包括变更、补充、澄清以及修改等，且均为磋商文件的组成部分），按照磋商文件要求以及格式编制响应文件，并保证其真实性，否则一切后果自负。</w:t>
      </w:r>
    </w:p>
    <w:p>
      <w:pPr>
        <w:ind w:firstLine="480"/>
        <w:rPr>
          <w:color w:val="auto"/>
        </w:rPr>
      </w:pPr>
      <w:r>
        <w:rPr>
          <w:color w:val="auto"/>
        </w:rPr>
        <w:t>本次竞争性磋商项目，是以磋商公告的方式邀请非特定的供应商参加磋商。</w:t>
      </w:r>
    </w:p>
    <w:p>
      <w:pPr>
        <w:rPr>
          <w:color w:val="auto"/>
        </w:rPr>
      </w:pPr>
      <w:r>
        <w:rPr>
          <w:b/>
          <w:color w:val="auto"/>
          <w:sz w:val="24"/>
        </w:rPr>
        <w:t>2.适用范围</w:t>
      </w:r>
    </w:p>
    <w:p>
      <w:pPr>
        <w:ind w:firstLine="480"/>
        <w:rPr>
          <w:color w:val="auto"/>
        </w:rPr>
      </w:pPr>
      <w:r>
        <w:rPr>
          <w:color w:val="auto"/>
        </w:rPr>
        <w:t>本磋商文件仅适用于本次磋商公告中所涉及的项目和内容。</w:t>
      </w:r>
    </w:p>
    <w:p>
      <w:pPr>
        <w:rPr>
          <w:color w:val="auto"/>
        </w:rPr>
      </w:pPr>
      <w:r>
        <w:rPr>
          <w:b/>
          <w:color w:val="auto"/>
          <w:sz w:val="24"/>
        </w:rPr>
        <w:t>3.进口产品</w:t>
      </w:r>
    </w:p>
    <w:p>
      <w:pPr>
        <w:ind w:firstLine="480"/>
        <w:rPr>
          <w:color w:val="auto"/>
        </w:rPr>
      </w:pPr>
      <w:r>
        <w:rPr>
          <w:color w:val="auto"/>
        </w:rPr>
        <w:t>若本项目允许采购进口产品，供应商应保证所投产品可履行合法报通关手续进入中国关境内。</w:t>
      </w:r>
    </w:p>
    <w:p>
      <w:pPr>
        <w:ind w:firstLine="480"/>
        <w:rPr>
          <w:color w:val="auto"/>
        </w:rPr>
      </w:pPr>
      <w:r>
        <w:rPr>
          <w:color w:val="auto"/>
        </w:rPr>
        <w:t>若本项目不允许采购进口产品，如供应商所投产品为进口产品，其响应将被认定为响应无效。</w:t>
      </w:r>
    </w:p>
    <w:p>
      <w:pPr>
        <w:rPr>
          <w:color w:val="auto"/>
        </w:rPr>
      </w:pPr>
      <w:r>
        <w:rPr>
          <w:b/>
          <w:color w:val="auto"/>
          <w:sz w:val="24"/>
        </w:rPr>
        <w:t>4.磋商费用</w:t>
      </w:r>
    </w:p>
    <w:p>
      <w:pPr>
        <w:ind w:firstLine="480"/>
        <w:rPr>
          <w:color w:val="auto"/>
        </w:rPr>
      </w:pPr>
      <w:r>
        <w:rPr>
          <w:color w:val="auto"/>
        </w:rPr>
        <w:t>不论磋商结果如何，供应商应承担所有与准备和参加磋商有关的费用。采购代理机构和采购人均无义务和责任承担相关费用。</w:t>
      </w:r>
    </w:p>
    <w:p>
      <w:pPr>
        <w:rPr>
          <w:color w:val="auto"/>
        </w:rPr>
      </w:pPr>
      <w:r>
        <w:rPr>
          <w:b/>
          <w:color w:val="auto"/>
          <w:sz w:val="24"/>
        </w:rPr>
        <w:t>5.以联合体形式磋商的，应符合以下规定：</w:t>
      </w:r>
    </w:p>
    <w:p>
      <w:pPr>
        <w:ind w:firstLine="480"/>
        <w:rPr>
          <w:color w:val="auto"/>
        </w:rPr>
      </w:pPr>
      <w:r>
        <w:rPr>
          <w:color w:val="auto"/>
        </w:rPr>
        <w:t>5.1联合体各方均应当满足《中华人民共和国政府采购法》第二十二条规定的条件，并在响应文件中提供联合体各方的相关证明材料。</w:t>
      </w:r>
    </w:p>
    <w:p>
      <w:pPr>
        <w:ind w:firstLine="480"/>
        <w:rPr>
          <w:color w:val="auto"/>
        </w:rPr>
      </w:pPr>
      <w:r>
        <w:rPr>
          <w:color w:val="auto"/>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ind w:firstLine="480"/>
        <w:rPr>
          <w:color w:val="auto"/>
        </w:rPr>
      </w:pPr>
      <w:r>
        <w:rPr>
          <w:color w:val="auto"/>
        </w:rPr>
        <w:t>5.3联合体应以联合协议中确定的牵头方名义登录云平台项目采购系统进行项目响应，录入联合体所有成员单位的全称并使用成员单位的电子印章进行联投确认，联合体名称需与联合体协议书签署方一致。对于需交响应保证金的，以牵头方名义缴纳。</w:t>
      </w:r>
    </w:p>
    <w:p>
      <w:pPr>
        <w:ind w:firstLine="480"/>
        <w:rPr>
          <w:color w:val="auto"/>
        </w:rPr>
      </w:pPr>
      <w:r>
        <w:rPr>
          <w:color w:val="auto"/>
        </w:rPr>
        <w:t>5.4联合体成员存在不良信用记录的，视同联合体存在不良信用记录。</w:t>
      </w:r>
    </w:p>
    <w:p>
      <w:pPr>
        <w:ind w:firstLine="480"/>
        <w:rPr>
          <w:color w:val="auto"/>
        </w:rPr>
      </w:pPr>
      <w:r>
        <w:rPr>
          <w:color w:val="auto"/>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rPr>
          <w:color w:val="auto"/>
        </w:rPr>
      </w:pPr>
      <w:r>
        <w:rPr>
          <w:color w:val="auto"/>
        </w:rPr>
        <w:t>5.6联合体各方应当共同与采购人签订采购合同，就合同约定的事项对采购人承担连带责任。</w:t>
      </w:r>
    </w:p>
    <w:p>
      <w:pPr>
        <w:rPr>
          <w:color w:val="auto"/>
        </w:rPr>
      </w:pPr>
      <w:r>
        <w:rPr>
          <w:b/>
          <w:color w:val="auto"/>
          <w:sz w:val="24"/>
        </w:rPr>
        <w:t>6.关联企业响应说明</w:t>
      </w:r>
    </w:p>
    <w:p>
      <w:pPr>
        <w:ind w:firstLine="480"/>
        <w:rPr>
          <w:color w:val="auto"/>
        </w:rPr>
      </w:pPr>
      <w:r>
        <w:rPr>
          <w:color w:val="auto"/>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ind w:firstLine="480"/>
        <w:rPr>
          <w:color w:val="auto"/>
        </w:rPr>
      </w:pPr>
      <w:r>
        <w:rPr>
          <w:color w:val="auto"/>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rPr>
          <w:color w:val="auto"/>
        </w:rPr>
      </w:pPr>
      <w:r>
        <w:rPr>
          <w:b/>
          <w:color w:val="auto"/>
          <w:sz w:val="24"/>
        </w:rPr>
        <w:t>7.关于中小微企业响应</w:t>
      </w:r>
    </w:p>
    <w:p>
      <w:pPr>
        <w:ind w:firstLine="480"/>
        <w:rPr>
          <w:color w:val="auto"/>
        </w:rPr>
      </w:pPr>
      <w:r>
        <w:rPr>
          <w:color w:val="auto"/>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ind w:firstLine="480"/>
        <w:rPr>
          <w:color w:val="auto"/>
        </w:rPr>
      </w:pPr>
      <w:r>
        <w:rPr>
          <w:color w:val="auto"/>
        </w:rPr>
        <w:t>中小企业划分见《关于印发中小企业划型标准规定的通知》（工信部联企业〔2011〕300号) 。</w:t>
      </w:r>
    </w:p>
    <w:p>
      <w:pPr>
        <w:ind w:firstLine="480"/>
        <w:rPr>
          <w:color w:val="auto"/>
        </w:rPr>
      </w:pPr>
      <w:r>
        <w:rPr>
          <w:color w:val="auto"/>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企业声明函》。</w:t>
      </w:r>
    </w:p>
    <w:p>
      <w:pPr>
        <w:ind w:firstLine="480"/>
        <w:rPr>
          <w:color w:val="auto"/>
        </w:rPr>
      </w:pPr>
      <w:r>
        <w:rPr>
          <w:color w:val="auto"/>
        </w:rPr>
        <w:t>根据财库〔2017〕141号《财政部 民政部中国残疾人联合会关于促进残疾人就业政府采购政策的通知》，在政府采购活动中，残疾人福利性单位视同小型、微型企业，享受政府采购支持政策的残疾人福利性单位应当同时满足《财政部 民政部</w:t>
      </w:r>
      <w:r>
        <w:rPr>
          <w:color w:val="auto"/>
        </w:rPr>
        <w:tab/>
      </w:r>
      <w:r>
        <w:rPr>
          <w:color w:val="auto"/>
        </w:rPr>
        <w:tab/>
      </w:r>
      <w:r>
        <w:rPr>
          <w:color w:val="auto"/>
        </w:rPr>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rPr>
          <w:color w:val="auto"/>
        </w:rPr>
      </w:pPr>
      <w:r>
        <w:rPr>
          <w:b/>
          <w:color w:val="auto"/>
          <w:sz w:val="24"/>
        </w:rPr>
        <w:t>8.纪律与保密事项</w:t>
      </w:r>
    </w:p>
    <w:p>
      <w:pPr>
        <w:ind w:firstLine="480"/>
        <w:rPr>
          <w:color w:val="auto"/>
        </w:rPr>
      </w:pPr>
      <w:r>
        <w:rPr>
          <w:color w:val="auto"/>
        </w:rPr>
        <w:t>8.1供应商不得相互串通磋商报价，不得妨碍其他供应商的公平竞争，不得损害采购人或其他供应商的合法权益，供应商不得以向采购人、磋商小组成员行贿或者采取其他不正当手段谋取成交。</w:t>
      </w:r>
    </w:p>
    <w:p>
      <w:pPr>
        <w:ind w:firstLine="480"/>
        <w:rPr>
          <w:color w:val="auto"/>
        </w:rPr>
      </w:pPr>
      <w:r>
        <w:rPr>
          <w:color w:val="auto"/>
        </w:rPr>
        <w:t>8.2供应商不得与采购人就响应价格、响应方案等实质性内容进行磋商，也不得私下接触磋商小组成员。</w:t>
      </w:r>
    </w:p>
    <w:p>
      <w:pPr>
        <w:ind w:firstLine="480"/>
        <w:rPr>
          <w:color w:val="auto"/>
        </w:rPr>
      </w:pPr>
      <w:r>
        <w:rPr>
          <w:color w:val="auto"/>
        </w:rPr>
        <w:t>8.3在确定成交供应商之前，供应商试图在响应文件审查、澄清、比较和评价时对磋商小组、采购人和采购代理机构施加任何影响都可能导致其响应无效。</w:t>
      </w:r>
    </w:p>
    <w:p>
      <w:pPr>
        <w:ind w:firstLine="480"/>
        <w:rPr>
          <w:color w:val="auto"/>
        </w:rPr>
      </w:pPr>
      <w:r>
        <w:rPr>
          <w:color w:val="auto"/>
        </w:rPr>
        <w:t>8.4获得本磋商文件者，须履行本磋商项目下保密义务，不得将因本次磋商获得的信息向第三人外传，不得将磋商文件用作本次响应以外的任何用途。</w:t>
      </w:r>
    </w:p>
    <w:p>
      <w:pPr>
        <w:ind w:firstLine="480"/>
        <w:rPr>
          <w:color w:val="auto"/>
        </w:rPr>
      </w:pPr>
      <w:r>
        <w:rPr>
          <w:color w:val="auto"/>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ind w:firstLine="480"/>
        <w:rPr>
          <w:color w:val="auto"/>
        </w:rPr>
      </w:pPr>
      <w:r>
        <w:rPr>
          <w:color w:val="auto"/>
        </w:rPr>
        <w:t>8.6采购人或采购代理机构有权将供应商提供的所有资料向有关政府部门或询价小组披露。</w:t>
      </w:r>
    </w:p>
    <w:p>
      <w:pPr>
        <w:ind w:firstLine="480"/>
        <w:rPr>
          <w:color w:val="auto"/>
        </w:rPr>
      </w:pPr>
      <w:r>
        <w:rPr>
          <w:color w:val="auto"/>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rPr>
          <w:color w:val="auto"/>
        </w:rPr>
      </w:pPr>
      <w:r>
        <w:rPr>
          <w:b/>
          <w:color w:val="auto"/>
          <w:sz w:val="24"/>
        </w:rPr>
        <w:t>9.语言文字以及度量衡单位</w:t>
      </w:r>
    </w:p>
    <w:p>
      <w:pPr>
        <w:ind w:firstLine="480"/>
        <w:rPr>
          <w:color w:val="auto"/>
        </w:rPr>
      </w:pPr>
      <w:r>
        <w:rPr>
          <w:color w:val="auto"/>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rPr>
          <w:color w:val="auto"/>
        </w:rPr>
      </w:pPr>
      <w:r>
        <w:rPr>
          <w:color w:val="auto"/>
        </w:rPr>
        <w:t>9.2除非磋商文件的技术规格中另有规定，供应商在响应文件中及其与采购人和采购代理机构的所有往来文件中的计量单位均应采用中华人民共和国法定计量单位。</w:t>
      </w:r>
    </w:p>
    <w:p>
      <w:pPr>
        <w:ind w:firstLine="480"/>
        <w:rPr>
          <w:color w:val="auto"/>
        </w:rPr>
      </w:pPr>
      <w:r>
        <w:rPr>
          <w:color w:val="auto"/>
        </w:rPr>
        <w:t>9.3供应商所提供的货物和服务均应以人民币报价，货币单位：元。</w:t>
      </w:r>
    </w:p>
    <w:p>
      <w:pPr>
        <w:rPr>
          <w:color w:val="auto"/>
        </w:rPr>
      </w:pPr>
      <w:r>
        <w:rPr>
          <w:b/>
          <w:color w:val="auto"/>
          <w:sz w:val="24"/>
        </w:rPr>
        <w:t>10. 现场踏勘（如有）</w:t>
      </w:r>
    </w:p>
    <w:p>
      <w:pPr>
        <w:ind w:firstLine="480"/>
        <w:rPr>
          <w:color w:val="auto"/>
        </w:rPr>
      </w:pPr>
      <w:r>
        <w:rPr>
          <w:color w:val="auto"/>
        </w:rPr>
        <w:t>10.1磋商文件规定组织踏勘现场的，采购人按磋商文件规定的时间、地点组织供应商踏勘项目现场。</w:t>
      </w:r>
    </w:p>
    <w:p>
      <w:pPr>
        <w:ind w:firstLine="480"/>
        <w:rPr>
          <w:color w:val="auto"/>
        </w:rPr>
      </w:pPr>
      <w:r>
        <w:rPr>
          <w:color w:val="auto"/>
        </w:rPr>
        <w:t>10.2供应商自行承担踏勘现场发生的责任、风险和自身费用。</w:t>
      </w:r>
    </w:p>
    <w:p>
      <w:pPr>
        <w:ind w:firstLine="480"/>
        <w:rPr>
          <w:color w:val="auto"/>
        </w:rPr>
      </w:pPr>
      <w:r>
        <w:rPr>
          <w:color w:val="auto"/>
        </w:rPr>
        <w:t>10.3采购人在踏勘现场中介绍的资料和数据等，不构成对磋商文件的修改或不作为供应商编制响应文件的依据。</w:t>
      </w:r>
    </w:p>
    <w:p>
      <w:pPr>
        <w:rPr>
          <w:color w:val="auto"/>
        </w:rPr>
      </w:pPr>
      <w:r>
        <w:rPr>
          <w:b/>
          <w:color w:val="auto"/>
          <w:sz w:val="28"/>
        </w:rPr>
        <w:t>四、磋商文件的澄清和修改</w:t>
      </w:r>
    </w:p>
    <w:p>
      <w:pPr>
        <w:ind w:firstLine="480"/>
        <w:rPr>
          <w:color w:val="auto"/>
        </w:rPr>
      </w:pPr>
      <w:r>
        <w:rPr>
          <w:color w:val="auto"/>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ind w:firstLine="480"/>
        <w:rPr>
          <w:color w:val="auto"/>
        </w:rPr>
      </w:pPr>
      <w:r>
        <w:rPr>
          <w:color w:val="auto"/>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ind w:firstLine="480"/>
        <w:rPr>
          <w:color w:val="auto"/>
        </w:rPr>
      </w:pPr>
      <w:r>
        <w:rPr>
          <w:rFonts w:hint="eastAsia"/>
          <w:color w:val="auto"/>
          <w:lang w:val="en-US" w:eastAsia="zh-CN"/>
        </w:rPr>
        <w:t>3</w:t>
      </w:r>
      <w:r>
        <w:rPr>
          <w:color w:val="auto"/>
        </w:rPr>
        <w:t>.供应商在规定的时间内未对磋商文件提出疑问、质疑或要求澄清的，将视其为无异议。对磋商文件中描述有歧义或前后不一致的地方，磋商小组有权进行评判，但对同一条款的评判应适用于每个供应商。</w:t>
      </w:r>
    </w:p>
    <w:p>
      <w:pPr>
        <w:rPr>
          <w:color w:val="auto"/>
        </w:rPr>
      </w:pPr>
      <w:r>
        <w:rPr>
          <w:b/>
          <w:color w:val="auto"/>
          <w:sz w:val="28"/>
        </w:rPr>
        <w:t>五、响应要求</w:t>
      </w:r>
    </w:p>
    <w:p>
      <w:pPr>
        <w:rPr>
          <w:color w:val="auto"/>
        </w:rPr>
      </w:pPr>
      <w:r>
        <w:rPr>
          <w:b/>
          <w:color w:val="auto"/>
          <w:sz w:val="24"/>
        </w:rPr>
        <w:t>1.响应登记</w:t>
      </w:r>
    </w:p>
    <w:p>
      <w:pPr>
        <w:ind w:firstLine="480"/>
        <w:rPr>
          <w:color w:val="auto"/>
        </w:rPr>
      </w:pPr>
      <w:r>
        <w:rPr>
          <w:color w:val="auto"/>
          <w:sz w:val="24"/>
          <w:szCs w:val="24"/>
        </w:rPr>
        <w:t>供应商应</w:t>
      </w:r>
      <w:r>
        <w:rPr>
          <w:rFonts w:hint="eastAsia"/>
          <w:color w:val="auto"/>
          <w:sz w:val="24"/>
          <w:szCs w:val="24"/>
          <w:lang w:val="en-US" w:eastAsia="zh-CN"/>
        </w:rPr>
        <w:t>在招标代理机构</w:t>
      </w:r>
      <w:r>
        <w:rPr>
          <w:color w:val="auto"/>
          <w:sz w:val="24"/>
          <w:szCs w:val="24"/>
        </w:rPr>
        <w:t>完成项目登记</w:t>
      </w:r>
      <w:r>
        <w:rPr>
          <w:rFonts w:hint="eastAsia"/>
          <w:color w:val="auto"/>
          <w:sz w:val="24"/>
          <w:szCs w:val="24"/>
          <w:lang w:val="en-US" w:eastAsia="zh-CN"/>
        </w:rPr>
        <w:t>报名</w:t>
      </w:r>
      <w:r>
        <w:rPr>
          <w:color w:val="auto"/>
          <w:sz w:val="24"/>
          <w:szCs w:val="24"/>
        </w:rPr>
        <w:t>并获取谈判文件（未按上述方式获取谈判文件的供应商，其响应资格将被视为无效）</w:t>
      </w:r>
      <w:r>
        <w:rPr>
          <w:color w:val="auto"/>
        </w:rPr>
        <w:t>。</w:t>
      </w:r>
    </w:p>
    <w:p>
      <w:pPr>
        <w:rPr>
          <w:color w:val="auto"/>
        </w:rPr>
      </w:pPr>
      <w:r>
        <w:rPr>
          <w:b/>
          <w:color w:val="auto"/>
          <w:sz w:val="24"/>
        </w:rPr>
        <w:t>2.响应文件的制作</w:t>
      </w:r>
    </w:p>
    <w:p>
      <w:pPr>
        <w:ind w:firstLine="480"/>
        <w:rPr>
          <w:color w:val="auto"/>
        </w:rPr>
      </w:pPr>
      <w:r>
        <w:rPr>
          <w:color w:val="auto"/>
        </w:rPr>
        <w:t>2.1响应文件中，所有内容均以</w:t>
      </w:r>
      <w:r>
        <w:rPr>
          <w:rFonts w:hint="eastAsia"/>
          <w:color w:val="auto"/>
          <w:lang w:val="en-US" w:eastAsia="zh-CN"/>
        </w:rPr>
        <w:t>纸质</w:t>
      </w:r>
      <w:r>
        <w:rPr>
          <w:color w:val="auto"/>
        </w:rPr>
        <w:t>文件编制，其格式要求详见第六章说明。如因不按要求编制导致系统无法检索、读取相关信息时，其后果由供应商承担。</w:t>
      </w:r>
    </w:p>
    <w:p>
      <w:pPr>
        <w:ind w:firstLine="480"/>
        <w:rPr>
          <w:color w:val="auto"/>
        </w:rPr>
      </w:pPr>
      <w:r>
        <w:rPr>
          <w:color w:val="auto"/>
        </w:rPr>
        <w:t>2.2关于磋商报价说明如下：</w:t>
      </w:r>
    </w:p>
    <w:p>
      <w:pPr>
        <w:ind w:firstLine="480"/>
        <w:rPr>
          <w:color w:val="auto"/>
        </w:rPr>
      </w:pPr>
      <w:r>
        <w:rPr>
          <w:color w:val="auto"/>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ind w:firstLine="480"/>
        <w:rPr>
          <w:color w:val="auto"/>
        </w:rPr>
      </w:pPr>
      <w:r>
        <w:rPr>
          <w:color w:val="auto"/>
        </w:rPr>
        <w:t>（2）磋商报价包括本项目采购需求和投入使用的所有费用，包括但不限于主件、标准附件、备品备件、施工、服务、专用工具、安装、调试、检验、培训、运输、保险、税款等。</w:t>
      </w:r>
    </w:p>
    <w:p>
      <w:pPr>
        <w:ind w:firstLine="480"/>
        <w:rPr>
          <w:color w:val="auto"/>
        </w:rPr>
      </w:pPr>
      <w:r>
        <w:rPr>
          <w:color w:val="auto"/>
        </w:rPr>
        <w:t>（3）磋商报价不得有选择性报价和附有条件的报价，否则将导致响应无效。</w:t>
      </w:r>
    </w:p>
    <w:p>
      <w:pPr>
        <w:ind w:firstLine="480"/>
        <w:rPr>
          <w:color w:val="auto"/>
        </w:rPr>
      </w:pPr>
      <w:r>
        <w:rPr>
          <w:color w:val="auto"/>
        </w:rPr>
        <w:t>2.3如有对多个采购包响应的，要对每个采购包独立制作响应文件。</w:t>
      </w:r>
    </w:p>
    <w:p>
      <w:pPr>
        <w:ind w:firstLine="480"/>
        <w:rPr>
          <w:color w:val="auto"/>
        </w:rPr>
      </w:pPr>
      <w:r>
        <w:rPr>
          <w:color w:val="auto"/>
        </w:rPr>
        <w:t>2.4供应商不得将同一个项目或同一个采购包的内容拆开响应，否则其报价将被视为非实质性响应。</w:t>
      </w:r>
    </w:p>
    <w:p>
      <w:pPr>
        <w:ind w:firstLine="480"/>
        <w:rPr>
          <w:color w:val="auto"/>
        </w:rPr>
      </w:pPr>
      <w:r>
        <w:rPr>
          <w:color w:val="auto"/>
        </w:rPr>
        <w:t>2.5供应商须对磋商文件的对应要求给予唯一的实质性响应，否则将视为不响应。</w:t>
      </w:r>
    </w:p>
    <w:p>
      <w:pPr>
        <w:ind w:firstLine="480"/>
        <w:rPr>
          <w:color w:val="auto"/>
        </w:rPr>
      </w:pPr>
      <w:r>
        <w:rPr>
          <w:color w:val="auto"/>
        </w:rPr>
        <w:t>2.6磋商文件中，凡标有“★”的地方均为实质性响应条款，供应商若有一项带“★”的条款未响应或不满足，将按无效响应处理。</w:t>
      </w:r>
    </w:p>
    <w:p>
      <w:pPr>
        <w:ind w:firstLine="480"/>
        <w:rPr>
          <w:color w:val="auto"/>
        </w:rPr>
      </w:pPr>
      <w:r>
        <w:rPr>
          <w:color w:val="auto"/>
        </w:rPr>
        <w:t>2.7供应商必须按磋商文件指定的格式填写各种报价，各报价应计算正确。除在磋商文件另有规定外（如：报折扣、报优惠率等），计量单位应使用中华人民共和国法定计量单位，以人民币填报所有报价。</w:t>
      </w:r>
    </w:p>
    <w:p>
      <w:pPr>
        <w:ind w:firstLine="480"/>
        <w:rPr>
          <w:color w:val="auto"/>
        </w:rPr>
      </w:pPr>
      <w:r>
        <w:rPr>
          <w:color w:val="auto"/>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ind w:firstLine="480"/>
        <w:rPr>
          <w:color w:val="auto"/>
        </w:rPr>
      </w:pPr>
      <w:r>
        <w:rPr>
          <w:color w:val="auto"/>
        </w:rPr>
        <w:t>2.9供应商应按磋商文件的规定及附件要求的内容和格式完整地填写和提供资料。供应商必须对响应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pPr>
        <w:rPr>
          <w:color w:val="auto"/>
        </w:rPr>
      </w:pPr>
      <w:r>
        <w:rPr>
          <w:b/>
          <w:color w:val="auto"/>
          <w:sz w:val="24"/>
        </w:rPr>
        <w:t>3.响应文件的提交</w:t>
      </w:r>
    </w:p>
    <w:p>
      <w:pPr>
        <w:ind w:firstLine="480"/>
        <w:rPr>
          <w:color w:val="auto"/>
        </w:rPr>
      </w:pPr>
      <w:r>
        <w:rPr>
          <w:color w:val="auto"/>
        </w:rPr>
        <w:t>3.1</w:t>
      </w:r>
      <w:r>
        <w:rPr>
          <w:color w:val="auto"/>
          <w:sz w:val="24"/>
          <w:szCs w:val="24"/>
        </w:rPr>
        <w:t>在响应文件提交截止时间前，</w:t>
      </w:r>
      <w:r>
        <w:rPr>
          <w:rFonts w:hint="eastAsia"/>
          <w:color w:val="auto"/>
          <w:sz w:val="24"/>
          <w:szCs w:val="24"/>
        </w:rPr>
        <w:t>所有响应文件应</w:t>
      </w:r>
      <w:r>
        <w:rPr>
          <w:rFonts w:hint="eastAsia"/>
          <w:color w:val="auto"/>
          <w:sz w:val="24"/>
          <w:szCs w:val="24"/>
          <w:lang w:val="en-US" w:eastAsia="zh-CN"/>
        </w:rPr>
        <w:t>在</w:t>
      </w:r>
      <w:r>
        <w:rPr>
          <w:rFonts w:hint="eastAsia"/>
          <w:color w:val="auto"/>
          <w:sz w:val="24"/>
          <w:szCs w:val="24"/>
        </w:rPr>
        <w:t>规定的截止时间前提交到采购代理机构</w:t>
      </w:r>
      <w:r>
        <w:rPr>
          <w:color w:val="auto"/>
        </w:rPr>
        <w:t>。</w:t>
      </w:r>
    </w:p>
    <w:p>
      <w:pPr>
        <w:ind w:firstLine="480"/>
        <w:rPr>
          <w:color w:val="auto"/>
        </w:rPr>
      </w:pPr>
      <w:r>
        <w:rPr>
          <w:color w:val="auto"/>
        </w:rPr>
        <w:t>3.2代理机构对因不可抗力事件造成的响应文件的损坏、丢失的，不承担责任。</w:t>
      </w:r>
    </w:p>
    <w:p>
      <w:pPr>
        <w:rPr>
          <w:color w:val="auto"/>
        </w:rPr>
      </w:pPr>
      <w:r>
        <w:rPr>
          <w:b/>
          <w:color w:val="auto"/>
          <w:sz w:val="24"/>
        </w:rPr>
        <w:t>4.响应文件的修改、撤回与撤销</w:t>
      </w:r>
    </w:p>
    <w:p>
      <w:pPr>
        <w:ind w:firstLine="480"/>
        <w:rPr>
          <w:color w:val="auto"/>
        </w:rPr>
      </w:pPr>
      <w:r>
        <w:rPr>
          <w:color w:val="auto"/>
        </w:rPr>
        <w:t>4.1在提交响应文件截止时间前，供应商可以修改或撤回响应文件，并于提交响应文件截止时间前</w:t>
      </w:r>
      <w:r>
        <w:rPr>
          <w:rFonts w:hint="eastAsia"/>
          <w:color w:val="auto"/>
          <w:lang w:val="en-US" w:eastAsia="zh-CN"/>
        </w:rPr>
        <w:t>重新递交</w:t>
      </w:r>
      <w:r>
        <w:rPr>
          <w:color w:val="auto"/>
        </w:rPr>
        <w:t>，到达响应文件提交截止时间后，将不允许修改或撤回。</w:t>
      </w:r>
    </w:p>
    <w:p>
      <w:pPr>
        <w:ind w:firstLine="480"/>
        <w:rPr>
          <w:color w:val="auto"/>
        </w:rPr>
      </w:pPr>
      <w:r>
        <w:rPr>
          <w:color w:val="auto"/>
        </w:rPr>
        <w:t>4.2在提交响应文件截止时间后，供应商不得补充、修改和更换响应文件。</w:t>
      </w:r>
    </w:p>
    <w:p>
      <w:pPr>
        <w:rPr>
          <w:rFonts w:hint="eastAsia" w:eastAsiaTheme="minorEastAsia"/>
          <w:color w:val="auto"/>
          <w:lang w:eastAsia="zh-CN"/>
        </w:rPr>
      </w:pPr>
      <w:r>
        <w:rPr>
          <w:b/>
          <w:color w:val="auto"/>
          <w:sz w:val="24"/>
        </w:rPr>
        <w:t>5.响应文件的</w:t>
      </w:r>
      <w:r>
        <w:rPr>
          <w:rFonts w:hint="eastAsia"/>
          <w:b/>
          <w:color w:val="auto"/>
          <w:sz w:val="24"/>
          <w:lang w:val="en-US" w:eastAsia="zh-CN"/>
        </w:rPr>
        <w:t>开启</w:t>
      </w:r>
    </w:p>
    <w:p>
      <w:pPr>
        <w:ind w:firstLine="480"/>
        <w:rPr>
          <w:color w:val="auto"/>
        </w:rPr>
      </w:pPr>
      <w:r>
        <w:rPr>
          <w:color w:val="auto"/>
        </w:rPr>
        <w:t>到达开启时间后，采购代理机构</w:t>
      </w:r>
      <w:r>
        <w:rPr>
          <w:rFonts w:hint="eastAsia"/>
          <w:color w:val="auto"/>
          <w:lang w:val="en-US" w:eastAsia="zh-CN"/>
        </w:rPr>
        <w:t>开启响应文件</w:t>
      </w:r>
      <w:r>
        <w:rPr>
          <w:color w:val="auto"/>
        </w:rPr>
        <w:t>，供应商逾期</w:t>
      </w:r>
      <w:r>
        <w:rPr>
          <w:rFonts w:hint="eastAsia"/>
          <w:color w:val="auto"/>
          <w:lang w:val="en-US" w:eastAsia="zh-CN"/>
        </w:rPr>
        <w:t>递交的</w:t>
      </w:r>
      <w:r>
        <w:rPr>
          <w:color w:val="auto"/>
        </w:rPr>
        <w:t>响应文件，将作无效响应处理。</w:t>
      </w:r>
    </w:p>
    <w:p>
      <w:pPr>
        <w:rPr>
          <w:color w:val="auto"/>
        </w:rPr>
      </w:pPr>
      <w:r>
        <w:rPr>
          <w:b/>
          <w:color w:val="auto"/>
          <w:sz w:val="24"/>
        </w:rPr>
        <w:t>6.响应保证金</w:t>
      </w:r>
    </w:p>
    <w:p>
      <w:pPr>
        <w:ind w:firstLine="480"/>
        <w:rPr>
          <w:color w:val="auto"/>
        </w:rPr>
      </w:pPr>
      <w:r>
        <w:rPr>
          <w:color w:val="auto"/>
        </w:rPr>
        <w:t>6.1响应保证金的缴纳</w:t>
      </w:r>
    </w:p>
    <w:p>
      <w:pPr>
        <w:ind w:firstLine="480"/>
        <w:rPr>
          <w:color w:val="auto"/>
        </w:rPr>
      </w:pPr>
      <w:r>
        <w:rPr>
          <w:color w:val="auto"/>
        </w:rPr>
        <w:t>供应商在提交响应文件的同时，应按供应商须知前附表规定的金额和缴纳要求缴纳响应保证金，并作为其响应文件的组成部分。</w:t>
      </w:r>
    </w:p>
    <w:p>
      <w:pPr>
        <w:ind w:firstLine="480"/>
        <w:rPr>
          <w:color w:val="auto"/>
        </w:rPr>
      </w:pPr>
      <w:r>
        <w:rPr>
          <w:color w:val="auto"/>
        </w:rPr>
        <w:t>如采用转账、支票、本票、汇票形式提交的，响应保证金从供应商基本账户递交，由</w:t>
      </w:r>
      <w:r>
        <w:rPr>
          <w:rFonts w:hint="eastAsia"/>
          <w:color w:val="auto"/>
          <w:lang w:eastAsia="zh-CN"/>
        </w:rPr>
        <w:t>广东泰诺项目管理有限公司</w:t>
      </w:r>
      <w:r>
        <w:rPr>
          <w:color w:val="auto"/>
        </w:rPr>
        <w:t>代收。具体操作要求详见</w:t>
      </w:r>
      <w:r>
        <w:rPr>
          <w:rFonts w:hint="eastAsia"/>
          <w:color w:val="auto"/>
          <w:lang w:eastAsia="zh-CN"/>
        </w:rPr>
        <w:t>广东泰诺项目管理有限公司</w:t>
      </w:r>
      <w:r>
        <w:rPr>
          <w:color w:val="auto"/>
        </w:rPr>
        <w:t>有关指引，递交事宜请自行咨询</w:t>
      </w:r>
      <w:r>
        <w:rPr>
          <w:rFonts w:hint="eastAsia"/>
          <w:color w:val="auto"/>
          <w:lang w:eastAsia="zh-CN"/>
        </w:rPr>
        <w:t>广东泰诺项目管理有限公司</w:t>
      </w:r>
      <w:r>
        <w:rPr>
          <w:color w:val="auto"/>
        </w:rPr>
        <w:t>；请各供应商在响应文件递交截止时间前按须知前附表规定的金额递交至</w:t>
      </w:r>
      <w:r>
        <w:rPr>
          <w:rFonts w:hint="eastAsia"/>
          <w:color w:val="auto"/>
          <w:lang w:eastAsia="zh-CN"/>
        </w:rPr>
        <w:t>广东泰诺项目管理有限公司</w:t>
      </w:r>
      <w:r>
        <w:rPr>
          <w:color w:val="auto"/>
        </w:rPr>
        <w:t>，到账情况以开启时</w:t>
      </w:r>
      <w:r>
        <w:rPr>
          <w:rFonts w:hint="eastAsia"/>
          <w:color w:val="auto"/>
          <w:lang w:eastAsia="zh-CN"/>
        </w:rPr>
        <w:t>广东泰诺项目管理有限公司</w:t>
      </w:r>
      <w:r>
        <w:rPr>
          <w:color w:val="auto"/>
        </w:rPr>
        <w:t>查询的信息为准。</w:t>
      </w:r>
    </w:p>
    <w:p>
      <w:pPr>
        <w:ind w:firstLine="480"/>
        <w:rPr>
          <w:color w:val="auto"/>
        </w:rPr>
      </w:pPr>
      <w:r>
        <w:rPr>
          <w:color w:val="auto"/>
        </w:rPr>
        <w:t>如采用金融机构、专业担保机构开具的响应保函、响应保证保险函等形式提交响应保证金的，响应保函或响应保证保险函须开具给采购人（保险受益人须为采购人），并与响应文件一同递交。</w:t>
      </w:r>
    </w:p>
    <w:p>
      <w:pPr>
        <w:ind w:firstLine="480"/>
        <w:rPr>
          <w:color w:val="auto"/>
        </w:rPr>
      </w:pPr>
      <w:r>
        <w:rPr>
          <w:color w:val="auto"/>
        </w:rPr>
        <w:t>6.2响应保证金的退还：</w:t>
      </w:r>
    </w:p>
    <w:p>
      <w:pPr>
        <w:ind w:firstLine="480"/>
        <w:rPr>
          <w:color w:val="auto"/>
        </w:rPr>
      </w:pPr>
      <w:r>
        <w:rPr>
          <w:color w:val="auto"/>
        </w:rPr>
        <w:t>（1）供应商在递交响应文件截止时间前放弃响应的，自所投采购包结果公告发出后5个工作日内退还。</w:t>
      </w:r>
    </w:p>
    <w:p>
      <w:pPr>
        <w:ind w:firstLine="480"/>
        <w:rPr>
          <w:color w:val="auto"/>
        </w:rPr>
      </w:pPr>
      <w:r>
        <w:rPr>
          <w:color w:val="auto"/>
        </w:rPr>
        <w:t>（2）未成交的供应商保证金，在成交供应商发出后5个工作日内原额退还。</w:t>
      </w:r>
    </w:p>
    <w:p>
      <w:pPr>
        <w:ind w:firstLine="480"/>
        <w:rPr>
          <w:color w:val="auto"/>
        </w:rPr>
      </w:pPr>
      <w:r>
        <w:rPr>
          <w:color w:val="auto"/>
        </w:rPr>
        <w:t>（3）成交供应商的响应保证金,在成交供应商与采购人签订采购合同后5个工作日内原额退还。</w:t>
      </w:r>
    </w:p>
    <w:p>
      <w:pPr>
        <w:ind w:firstLine="480"/>
        <w:rPr>
          <w:color w:val="auto"/>
        </w:rPr>
      </w:pPr>
      <w:r>
        <w:rPr>
          <w:color w:val="auto"/>
        </w:rPr>
        <w:t>备注：但因供应商自身原因导致无法及时退还的除外。</w:t>
      </w:r>
    </w:p>
    <w:p>
      <w:pPr>
        <w:ind w:firstLine="480"/>
        <w:rPr>
          <w:color w:val="auto"/>
        </w:rPr>
      </w:pPr>
      <w:r>
        <w:rPr>
          <w:color w:val="auto"/>
        </w:rPr>
        <w:t>6.3有下列情形之一的，响应保证金将不予退还并上缴国库：</w:t>
      </w:r>
    </w:p>
    <w:p>
      <w:pPr>
        <w:ind w:firstLine="480"/>
        <w:rPr>
          <w:color w:val="auto"/>
        </w:rPr>
      </w:pPr>
      <w:r>
        <w:rPr>
          <w:color w:val="auto"/>
        </w:rPr>
        <w:t>（1）提供虚假材料谋取成交的；</w:t>
      </w:r>
    </w:p>
    <w:p>
      <w:pPr>
        <w:ind w:firstLine="480"/>
        <w:rPr>
          <w:color w:val="auto"/>
        </w:rPr>
      </w:pPr>
      <w:r>
        <w:rPr>
          <w:color w:val="auto"/>
        </w:rPr>
        <w:t>（2）供应商在磋商文件规定的响应有效期内撤销其响应；</w:t>
      </w:r>
    </w:p>
    <w:p>
      <w:pPr>
        <w:ind w:firstLine="480"/>
        <w:rPr>
          <w:color w:val="auto"/>
        </w:rPr>
      </w:pPr>
      <w:r>
        <w:rPr>
          <w:color w:val="auto"/>
        </w:rPr>
        <w:t>（3）成交后，无正当理由放弃成交资格；</w:t>
      </w:r>
    </w:p>
    <w:p>
      <w:pPr>
        <w:ind w:firstLine="480"/>
        <w:rPr>
          <w:color w:val="auto"/>
        </w:rPr>
      </w:pPr>
      <w:r>
        <w:rPr>
          <w:color w:val="auto"/>
        </w:rPr>
        <w:t>（4）成交后，无正当理由不与采购人签订合同；</w:t>
      </w:r>
    </w:p>
    <w:p>
      <w:pPr>
        <w:ind w:firstLine="480"/>
        <w:rPr>
          <w:color w:val="auto"/>
        </w:rPr>
      </w:pPr>
      <w:r>
        <w:rPr>
          <w:color w:val="auto"/>
        </w:rPr>
        <w:t>（5）法律法规和磋商文件规定的其他情形。</w:t>
      </w:r>
    </w:p>
    <w:p>
      <w:pPr>
        <w:rPr>
          <w:color w:val="auto"/>
        </w:rPr>
      </w:pPr>
      <w:r>
        <w:rPr>
          <w:b/>
          <w:color w:val="auto"/>
          <w:sz w:val="24"/>
        </w:rPr>
        <w:t>7.响应有效期</w:t>
      </w:r>
    </w:p>
    <w:p>
      <w:pPr>
        <w:ind w:firstLine="480"/>
        <w:rPr>
          <w:color w:val="auto"/>
        </w:rPr>
      </w:pPr>
      <w:r>
        <w:rPr>
          <w:color w:val="auto"/>
        </w:rPr>
        <w:t>7.1响应有效期内供应商撤销响应文件的，采购人或者采购代理机构可以不退还响应保证金（如有）。采用响应保函方式替代保证金的，采购人或者采购代理机构可以向担保机构索赔保证金。</w:t>
      </w:r>
    </w:p>
    <w:p>
      <w:pPr>
        <w:ind w:firstLine="480"/>
        <w:rPr>
          <w:color w:val="auto"/>
        </w:rPr>
      </w:pPr>
      <w:r>
        <w:rPr>
          <w:color w:val="auto"/>
        </w:rPr>
        <w:t>7.2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pPr>
        <w:rPr>
          <w:color w:val="auto"/>
        </w:rPr>
      </w:pPr>
      <w:r>
        <w:rPr>
          <w:b/>
          <w:color w:val="auto"/>
          <w:sz w:val="24"/>
        </w:rPr>
        <w:t>8.样品（演示）</w:t>
      </w:r>
    </w:p>
    <w:p>
      <w:pPr>
        <w:ind w:firstLine="480"/>
        <w:rPr>
          <w:color w:val="auto"/>
        </w:rPr>
      </w:pPr>
      <w:r>
        <w:rPr>
          <w:color w:val="auto"/>
        </w:rPr>
        <w:t>8.1磋商文件规定供应商提交样品的，样品属于响应文件的组成部分。样品的生产、运输、安装、保全等一切费用由供应商自理。</w:t>
      </w:r>
    </w:p>
    <w:p>
      <w:pPr>
        <w:ind w:firstLine="480"/>
        <w:rPr>
          <w:color w:val="auto"/>
        </w:rPr>
      </w:pPr>
      <w:r>
        <w:rPr>
          <w:color w:val="auto"/>
        </w:rPr>
        <w:t>8.2递交响应文件截止时间前，供应商应将样品送达至指定地点。若需要现场演示的，供应商应提前做好演示准备（包括演示设备）。</w:t>
      </w:r>
    </w:p>
    <w:p>
      <w:pPr>
        <w:ind w:firstLine="480"/>
        <w:rPr>
          <w:color w:val="auto"/>
        </w:rPr>
      </w:pPr>
      <w:r>
        <w:rPr>
          <w:color w:val="auto"/>
        </w:rPr>
        <w:t>8.3采购结果公告发布后，成交供应商的样品由采购人封存，作为履约验收的依据之一。未成交供应商在接到采购代理机构通知后，应按规定时间尽快自行取回样品，否则视同供应商不再认领，代理机构有权进行处理。</w:t>
      </w:r>
    </w:p>
    <w:p>
      <w:pPr>
        <w:rPr>
          <w:color w:val="auto"/>
        </w:rPr>
      </w:pPr>
      <w:r>
        <w:rPr>
          <w:b/>
          <w:color w:val="auto"/>
          <w:sz w:val="24"/>
        </w:rPr>
        <w:t>9.除磋商文件另有规定外，有下列情形之一的，响应无效：</w:t>
      </w:r>
    </w:p>
    <w:p>
      <w:pPr>
        <w:ind w:firstLine="480"/>
        <w:rPr>
          <w:color w:val="auto"/>
        </w:rPr>
      </w:pPr>
      <w:r>
        <w:rPr>
          <w:color w:val="auto"/>
        </w:rPr>
        <w:t>9.1响应文件未按照磋商文件要求签署、盖章；</w:t>
      </w:r>
    </w:p>
    <w:p>
      <w:pPr>
        <w:ind w:firstLine="480"/>
        <w:rPr>
          <w:color w:val="auto"/>
        </w:rPr>
      </w:pPr>
      <w:r>
        <w:rPr>
          <w:color w:val="auto"/>
        </w:rPr>
        <w:t>9.2不符合磋商文件中规定的资格要求；</w:t>
      </w:r>
    </w:p>
    <w:p>
      <w:pPr>
        <w:ind w:firstLine="480"/>
        <w:rPr>
          <w:color w:val="auto"/>
        </w:rPr>
      </w:pPr>
      <w:r>
        <w:rPr>
          <w:color w:val="auto"/>
        </w:rPr>
        <w:t>9.3磋商报价超过磋商文件中规定的预算金额或最高限价；</w:t>
      </w:r>
    </w:p>
    <w:p>
      <w:pPr>
        <w:ind w:firstLine="480"/>
        <w:rPr>
          <w:color w:val="auto"/>
        </w:rPr>
      </w:pPr>
      <w:r>
        <w:rPr>
          <w:color w:val="auto"/>
        </w:rPr>
        <w:t>9.4响应文件含有采购人不能接受的附加条件；</w:t>
      </w:r>
    </w:p>
    <w:p>
      <w:pPr>
        <w:ind w:firstLine="480"/>
        <w:rPr>
          <w:color w:val="auto"/>
        </w:rPr>
      </w:pPr>
      <w:r>
        <w:rPr>
          <w:color w:val="auto"/>
        </w:rPr>
        <w:t>9.5有关法律、法规和规章及磋商文件规定的其他无效情形。</w:t>
      </w:r>
    </w:p>
    <w:p>
      <w:pPr>
        <w:rPr>
          <w:color w:val="auto"/>
        </w:rPr>
      </w:pPr>
      <w:r>
        <w:rPr>
          <w:b/>
          <w:color w:val="auto"/>
          <w:sz w:val="28"/>
        </w:rPr>
        <w:t>六、磋商、评审和结果确定</w:t>
      </w:r>
    </w:p>
    <w:p>
      <w:pPr>
        <w:rPr>
          <w:color w:val="auto"/>
        </w:rPr>
      </w:pPr>
      <w:r>
        <w:rPr>
          <w:b/>
          <w:color w:val="auto"/>
          <w:sz w:val="24"/>
        </w:rPr>
        <w:t>1.响应文件的开启</w:t>
      </w:r>
    </w:p>
    <w:p>
      <w:pPr>
        <w:ind w:firstLine="480"/>
        <w:rPr>
          <w:color w:val="auto"/>
        </w:rPr>
      </w:pPr>
      <w:r>
        <w:rPr>
          <w:color w:val="auto"/>
        </w:rPr>
        <w:t>1.1开启程序</w:t>
      </w:r>
    </w:p>
    <w:p>
      <w:pPr>
        <w:ind w:firstLine="480"/>
        <w:rPr>
          <w:color w:val="auto"/>
        </w:rPr>
      </w:pPr>
      <w:r>
        <w:rPr>
          <w:color w:val="auto"/>
        </w:rPr>
        <w:t>工作人员按磋商公告规定的时间</w:t>
      </w:r>
      <w:r>
        <w:rPr>
          <w:rFonts w:hint="eastAsia"/>
          <w:color w:val="auto"/>
          <w:lang w:val="en-US" w:eastAsia="zh-CN"/>
        </w:rPr>
        <w:t>现场</w:t>
      </w:r>
      <w:r>
        <w:rPr>
          <w:color w:val="auto"/>
        </w:rPr>
        <w:t>开启，由采购人或者采购代理机构工作人员宣布供应商名称、</w:t>
      </w:r>
      <w:r>
        <w:rPr>
          <w:rFonts w:hint="eastAsia"/>
          <w:color w:val="auto"/>
          <w:lang w:val="en-US" w:eastAsia="zh-CN"/>
        </w:rPr>
        <w:t>开启</w:t>
      </w:r>
      <w:r>
        <w:rPr>
          <w:color w:val="auto"/>
        </w:rPr>
        <w:t>情况和磋商文件规定的需要宣布的其他内容。</w:t>
      </w:r>
    </w:p>
    <w:p>
      <w:pPr>
        <w:ind w:firstLine="480"/>
        <w:rPr>
          <w:color w:val="auto"/>
        </w:rPr>
      </w:pPr>
      <w:r>
        <w:rPr>
          <w:color w:val="auto"/>
        </w:rPr>
        <w:t>1.2异议</w:t>
      </w:r>
    </w:p>
    <w:p>
      <w:pPr>
        <w:ind w:firstLine="480"/>
        <w:rPr>
          <w:color w:val="auto"/>
        </w:rPr>
      </w:pPr>
      <w:r>
        <w:rPr>
          <w:color w:val="auto"/>
        </w:rPr>
        <w:t>供应商代表对开启过程和开启记录有疑义，以及认为采购人、采购代理机构相关工作人员有需要回避的情形的，应当场提出询问或者回避申请。供应商未参加开启的，视同认可开启结果。</w:t>
      </w:r>
    </w:p>
    <w:p>
      <w:pPr>
        <w:rPr>
          <w:color w:val="auto"/>
        </w:rPr>
      </w:pPr>
      <w:r>
        <w:rPr>
          <w:b/>
          <w:color w:val="auto"/>
          <w:sz w:val="24"/>
        </w:rPr>
        <w:t>2.评审（详见第四章）</w:t>
      </w:r>
    </w:p>
    <w:p>
      <w:pPr>
        <w:rPr>
          <w:color w:val="auto"/>
        </w:rPr>
      </w:pPr>
      <w:r>
        <w:rPr>
          <w:b/>
          <w:color w:val="auto"/>
          <w:sz w:val="24"/>
        </w:rPr>
        <w:t>3.成交</w:t>
      </w:r>
    </w:p>
    <w:p>
      <w:pPr>
        <w:ind w:firstLine="480"/>
        <w:rPr>
          <w:color w:val="auto"/>
        </w:rPr>
      </w:pPr>
      <w:r>
        <w:rPr>
          <w:color w:val="auto"/>
        </w:rPr>
        <w:t>3.1成交结果公告：</w:t>
      </w:r>
    </w:p>
    <w:p>
      <w:pPr>
        <w:ind w:firstLine="480"/>
        <w:rPr>
          <w:color w:val="auto"/>
        </w:rPr>
      </w:pPr>
      <w:r>
        <w:rPr>
          <w:color w:val="auto"/>
        </w:rPr>
        <w:t>成交供应商确定之日起2个工作日内，采购人或采购代理机构将在</w:t>
      </w:r>
      <w:r>
        <w:rPr>
          <w:rFonts w:hint="eastAsia"/>
          <w:color w:val="auto"/>
          <w:sz w:val="24"/>
          <w:szCs w:val="24"/>
          <w:lang w:val="en-US" w:eastAsia="zh-CN"/>
        </w:rPr>
        <w:t>中国政府采购网（http://www.ccgp.gov.cn/）、</w:t>
      </w:r>
      <w:r>
        <w:rPr>
          <w:rFonts w:hint="eastAsia" w:ascii="宋体" w:hAnsi="宋体" w:cs="宋体"/>
          <w:color w:val="auto"/>
          <w:sz w:val="24"/>
        </w:rPr>
        <w:t>中国采购与招标网（https://www.chinabidding.cn/）、</w:t>
      </w:r>
      <w:r>
        <w:rPr>
          <w:rFonts w:hint="eastAsia" w:ascii="宋体" w:hAnsi="宋体" w:cs="宋体"/>
          <w:color w:val="auto"/>
          <w:sz w:val="24"/>
          <w:lang w:val="en-US" w:eastAsia="zh-CN"/>
        </w:rPr>
        <w:t>广东泰诺项目管理有限公司（http://www.sgtn.com.cn/）</w:t>
      </w:r>
      <w:r>
        <w:rPr>
          <w:color w:val="auto"/>
        </w:rPr>
        <w:t>上以公告的形式发布成交结果，结果公告的公告期限为 1 个工作日。结果公告同时作为采购代理机构通知除成交供应商外的其他供应商没有成交的书面形式，采购代理机构不再以其它方式另行通知。</w:t>
      </w:r>
    </w:p>
    <w:p>
      <w:pPr>
        <w:ind w:firstLine="480"/>
        <w:rPr>
          <w:color w:val="auto"/>
        </w:rPr>
      </w:pPr>
      <w:r>
        <w:rPr>
          <w:color w:val="auto"/>
        </w:rPr>
        <w:t>3.2成交通知书：</w:t>
      </w:r>
    </w:p>
    <w:p>
      <w:pPr>
        <w:ind w:firstLine="480"/>
        <w:rPr>
          <w:color w:val="auto"/>
        </w:rPr>
      </w:pPr>
      <w:r>
        <w:rPr>
          <w:color w:val="auto"/>
        </w:rPr>
        <w:t>成交通知书发出后，采购人不得违法改变成交结果，成交供应商不得放弃成交。成交供应商放弃成交的，应当依法承担相应的法律责任。</w:t>
      </w:r>
    </w:p>
    <w:p>
      <w:pPr>
        <w:ind w:firstLine="480"/>
        <w:rPr>
          <w:color w:val="auto"/>
        </w:rPr>
      </w:pPr>
      <w:r>
        <w:rPr>
          <w:color w:val="auto"/>
        </w:rPr>
        <w:t>3.3终止公告：</w:t>
      </w:r>
    </w:p>
    <w:p>
      <w:pPr>
        <w:ind w:firstLine="480"/>
        <w:rPr>
          <w:color w:val="auto"/>
        </w:rPr>
      </w:pPr>
      <w:r>
        <w:rPr>
          <w:color w:val="auto"/>
        </w:rPr>
        <w:t>终止磋商采购活动后，采购人或采购代理机构将在</w:t>
      </w:r>
      <w:r>
        <w:rPr>
          <w:rFonts w:hint="eastAsia"/>
          <w:color w:val="auto"/>
          <w:sz w:val="24"/>
          <w:szCs w:val="24"/>
          <w:lang w:val="en-US" w:eastAsia="zh-CN"/>
        </w:rPr>
        <w:t>中国政府采购网（http://www.ccgp.gov.cn/）、</w:t>
      </w:r>
      <w:r>
        <w:rPr>
          <w:rFonts w:hint="eastAsia" w:ascii="宋体" w:hAnsi="宋体" w:cs="宋体"/>
          <w:color w:val="auto"/>
          <w:sz w:val="24"/>
        </w:rPr>
        <w:t>中国采购与招标网（https://www.chinabidding.cn/）、</w:t>
      </w:r>
      <w:r>
        <w:rPr>
          <w:rFonts w:hint="eastAsia" w:ascii="宋体" w:hAnsi="宋体" w:cs="宋体"/>
          <w:color w:val="auto"/>
          <w:sz w:val="24"/>
          <w:lang w:val="en-US" w:eastAsia="zh-CN"/>
        </w:rPr>
        <w:t>广东泰诺项目管理有限公司（http://www.sgtn.com.cn/）</w:t>
      </w:r>
      <w:r>
        <w:rPr>
          <w:color w:val="auto"/>
        </w:rPr>
        <w:t>上发布终止公告，终止公告的公告期限为1 个工作日。</w:t>
      </w:r>
    </w:p>
    <w:p>
      <w:pPr>
        <w:rPr>
          <w:color w:val="auto"/>
        </w:rPr>
      </w:pPr>
      <w:r>
        <w:rPr>
          <w:b/>
          <w:color w:val="auto"/>
          <w:sz w:val="28"/>
        </w:rPr>
        <w:t>七、询问、质疑与投诉</w:t>
      </w:r>
    </w:p>
    <w:p>
      <w:pPr>
        <w:rPr>
          <w:color w:val="auto"/>
        </w:rPr>
      </w:pPr>
      <w:r>
        <w:rPr>
          <w:b/>
          <w:color w:val="auto"/>
          <w:sz w:val="24"/>
        </w:rPr>
        <w:t>1.询问</w:t>
      </w:r>
    </w:p>
    <w:p>
      <w:pPr>
        <w:ind w:firstLine="480"/>
        <w:rPr>
          <w:color w:val="auto"/>
        </w:rPr>
      </w:pPr>
      <w:r>
        <w:rPr>
          <w:color w:val="auto"/>
        </w:rPr>
        <w:t>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pPr>
        <w:rPr>
          <w:color w:val="auto"/>
        </w:rPr>
      </w:pPr>
      <w:r>
        <w:rPr>
          <w:b/>
          <w:color w:val="auto"/>
          <w:sz w:val="24"/>
        </w:rPr>
        <w:t>2.质疑</w:t>
      </w:r>
    </w:p>
    <w:p>
      <w:pPr>
        <w:ind w:firstLine="480"/>
        <w:rPr>
          <w:color w:val="auto"/>
        </w:rPr>
      </w:pPr>
      <w:r>
        <w:rPr>
          <w:color w:val="auto"/>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rPr>
          <w:color w:val="auto"/>
        </w:rPr>
      </w:pPr>
      <w:r>
        <w:rPr>
          <w:color w:val="auto"/>
        </w:rPr>
        <w:t>（1）对磋商文件提出质疑的，为获取磋商文件之日或者磋商文件公告期限届满之日；</w:t>
      </w:r>
    </w:p>
    <w:p>
      <w:pPr>
        <w:ind w:firstLine="480"/>
        <w:rPr>
          <w:color w:val="auto"/>
        </w:rPr>
      </w:pPr>
      <w:r>
        <w:rPr>
          <w:color w:val="auto"/>
        </w:rPr>
        <w:t>（2）对采购过程提出质疑的，为各采购程序环节结束之日；</w:t>
      </w:r>
    </w:p>
    <w:p>
      <w:pPr>
        <w:ind w:firstLine="480"/>
        <w:rPr>
          <w:color w:val="auto"/>
        </w:rPr>
      </w:pPr>
      <w:r>
        <w:rPr>
          <w:color w:val="auto"/>
        </w:rPr>
        <w:t>（3）对成交结果提出质疑的，为成交结果公告期限届满之日。</w:t>
      </w:r>
    </w:p>
    <w:p>
      <w:pPr>
        <w:ind w:firstLine="480"/>
        <w:rPr>
          <w:color w:val="auto"/>
        </w:rPr>
      </w:pPr>
      <w:r>
        <w:rPr>
          <w:color w:val="auto"/>
        </w:rPr>
        <w:t>2.2质疑函应当包括下列主要内容：</w:t>
      </w:r>
    </w:p>
    <w:p>
      <w:pPr>
        <w:ind w:firstLine="480"/>
        <w:rPr>
          <w:color w:val="auto"/>
        </w:rPr>
      </w:pPr>
      <w:r>
        <w:rPr>
          <w:color w:val="auto"/>
        </w:rPr>
        <w:t>（1）质疑供应商和相关供应商的名称、地址、邮编、联系人及联系电话等；</w:t>
      </w:r>
    </w:p>
    <w:p>
      <w:pPr>
        <w:ind w:firstLine="480"/>
        <w:rPr>
          <w:color w:val="auto"/>
        </w:rPr>
      </w:pPr>
      <w:r>
        <w:rPr>
          <w:color w:val="auto"/>
        </w:rPr>
        <w:t>（2）质疑项目名称及编号、具体明确的质疑事项和与质疑事项相关的请求；</w:t>
      </w:r>
    </w:p>
    <w:p>
      <w:pPr>
        <w:ind w:firstLine="480"/>
        <w:rPr>
          <w:color w:val="auto"/>
        </w:rPr>
      </w:pPr>
      <w:r>
        <w:rPr>
          <w:color w:val="auto"/>
        </w:rPr>
        <w:t>（3）认为磋商文件、采购过程和成交结果使自己的合法权益受到损害的法律依据、事实依据、相关证明材料及证据来源；</w:t>
      </w:r>
    </w:p>
    <w:p>
      <w:pPr>
        <w:ind w:firstLine="480"/>
        <w:rPr>
          <w:color w:val="auto"/>
        </w:rPr>
      </w:pPr>
      <w:r>
        <w:rPr>
          <w:color w:val="auto"/>
        </w:rPr>
        <w:t>（4）提出质疑的日期。</w:t>
      </w:r>
    </w:p>
    <w:p>
      <w:pPr>
        <w:ind w:firstLine="480"/>
        <w:rPr>
          <w:color w:val="auto"/>
        </w:rPr>
      </w:pPr>
      <w:r>
        <w:rPr>
          <w:color w:val="auto"/>
        </w:rPr>
        <w:t>2.3质疑函应当署名。质疑供应商为自然人的，应当由本人签字；质疑供应商为法人或者其他组织的，应当由法定代表人、主要负责人，或者其授权代表签字或者盖章，并加盖公章。</w:t>
      </w:r>
    </w:p>
    <w:p>
      <w:pPr>
        <w:ind w:firstLine="480"/>
        <w:rPr>
          <w:color w:val="auto"/>
        </w:rPr>
      </w:pPr>
      <w:r>
        <w:rPr>
          <w:color w:val="auto"/>
        </w:rPr>
        <w:t>2.4以联合体形式参加政府采购活动的，其质疑应当由联合体成员委托主体提出。</w:t>
      </w:r>
    </w:p>
    <w:p>
      <w:pPr>
        <w:ind w:firstLine="480"/>
        <w:rPr>
          <w:color w:val="auto"/>
        </w:rPr>
      </w:pPr>
      <w:r>
        <w:rPr>
          <w:color w:val="auto"/>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rPr>
          <w:color w:val="auto"/>
        </w:rPr>
      </w:pPr>
      <w:r>
        <w:rPr>
          <w:color w:val="auto"/>
        </w:rPr>
        <w:t>2.6质疑联系方式如下：</w:t>
      </w:r>
    </w:p>
    <w:p>
      <w:pPr>
        <w:ind w:firstLine="480"/>
        <w:rPr>
          <w:color w:val="auto"/>
        </w:rPr>
      </w:pPr>
      <w:r>
        <w:rPr>
          <w:color w:val="auto"/>
        </w:rPr>
        <w:t>质疑联系人：黄小姐</w:t>
      </w:r>
    </w:p>
    <w:p>
      <w:pPr>
        <w:ind w:firstLine="480"/>
        <w:rPr>
          <w:rFonts w:hint="default" w:eastAsiaTheme="minorEastAsia"/>
          <w:color w:val="auto"/>
          <w:lang w:val="en-US" w:eastAsia="zh-CN"/>
        </w:rPr>
      </w:pPr>
      <w:r>
        <w:rPr>
          <w:color w:val="auto"/>
        </w:rPr>
        <w:t>电话：</w:t>
      </w:r>
      <w:r>
        <w:rPr>
          <w:rFonts w:hint="eastAsia"/>
          <w:color w:val="auto"/>
          <w:lang w:val="en-US" w:eastAsia="zh-CN"/>
        </w:rPr>
        <w:t>0751-8822779</w:t>
      </w:r>
    </w:p>
    <w:p>
      <w:pPr>
        <w:ind w:firstLine="480"/>
        <w:rPr>
          <w:color w:val="auto"/>
        </w:rPr>
      </w:pPr>
      <w:r>
        <w:rPr>
          <w:color w:val="auto"/>
        </w:rPr>
        <w:t>邮箱：</w:t>
      </w:r>
      <w:r>
        <w:rPr>
          <w:rFonts w:hint="eastAsia"/>
          <w:color w:val="auto"/>
        </w:rPr>
        <w:t>sgstnzx@163.com</w:t>
      </w:r>
    </w:p>
    <w:p>
      <w:pPr>
        <w:ind w:firstLine="480"/>
        <w:rPr>
          <w:rFonts w:hint="eastAsia" w:eastAsiaTheme="minorEastAsia"/>
          <w:color w:val="auto"/>
          <w:lang w:val="en-US" w:eastAsia="zh-CN"/>
        </w:rPr>
      </w:pPr>
      <w:r>
        <w:rPr>
          <w:color w:val="auto"/>
        </w:rPr>
        <w:t>地址：</w:t>
      </w:r>
      <w:r>
        <w:rPr>
          <w:rFonts w:hint="eastAsia"/>
          <w:color w:val="auto"/>
        </w:rPr>
        <w:t>韶关市浈江区良村兴强财富广场A栋15楼</w:t>
      </w:r>
      <w:r>
        <w:rPr>
          <w:rFonts w:hint="eastAsia"/>
          <w:color w:val="auto"/>
          <w:lang w:val="en-US" w:eastAsia="zh-CN"/>
        </w:rPr>
        <w:t>D</w:t>
      </w:r>
    </w:p>
    <w:p>
      <w:pPr>
        <w:ind w:firstLine="480"/>
        <w:rPr>
          <w:rFonts w:hint="default" w:eastAsiaTheme="minorEastAsia"/>
          <w:color w:val="auto"/>
          <w:lang w:val="en-US" w:eastAsia="zh-CN"/>
        </w:rPr>
      </w:pPr>
      <w:r>
        <w:rPr>
          <w:color w:val="auto"/>
        </w:rPr>
        <w:t>邮编：</w:t>
      </w:r>
      <w:r>
        <w:rPr>
          <w:rFonts w:hint="eastAsia"/>
          <w:color w:val="auto"/>
          <w:lang w:val="en-US" w:eastAsia="zh-CN"/>
        </w:rPr>
        <w:t>512000</w:t>
      </w:r>
    </w:p>
    <w:p>
      <w:pPr>
        <w:rPr>
          <w:color w:val="auto"/>
        </w:rPr>
      </w:pPr>
      <w:r>
        <w:rPr>
          <w:b/>
          <w:color w:val="auto"/>
          <w:sz w:val="24"/>
        </w:rPr>
        <w:t>3.投诉</w:t>
      </w:r>
    </w:p>
    <w:p>
      <w:pPr>
        <w:ind w:firstLine="480"/>
        <w:rPr>
          <w:color w:val="auto"/>
        </w:rPr>
      </w:pPr>
      <w:r>
        <w:rPr>
          <w:color w:val="auto"/>
        </w:rPr>
        <w:t>质疑人对采购人或采购代理机构的质疑答复不满意或在规定时间内未得到答复的，可以在答复期满后15个工作日内，按如下联系方式向本项目监督管理部门提起投诉。</w:t>
      </w:r>
    </w:p>
    <w:p>
      <w:pPr>
        <w:rPr>
          <w:color w:val="auto"/>
        </w:rPr>
      </w:pPr>
      <w:r>
        <w:rPr>
          <w:color w:val="auto"/>
        </w:rPr>
        <w:t>政府采购监督管理机构名称：广东省财政厅政府采购监管处</w:t>
      </w:r>
    </w:p>
    <w:p>
      <w:pPr>
        <w:rPr>
          <w:color w:val="auto"/>
        </w:rPr>
      </w:pPr>
      <w:r>
        <w:rPr>
          <w:color w:val="auto"/>
        </w:rPr>
        <w:t>地  址：广州市越秀区北京路376号北裙楼313室</w:t>
      </w:r>
    </w:p>
    <w:p>
      <w:pPr>
        <w:rPr>
          <w:color w:val="auto"/>
        </w:rPr>
      </w:pPr>
      <w:r>
        <w:rPr>
          <w:color w:val="auto"/>
        </w:rPr>
        <w:t>电  话：020-83188580、83188500、83188511、83188586</w:t>
      </w:r>
    </w:p>
    <w:p>
      <w:pPr>
        <w:rPr>
          <w:color w:val="auto"/>
        </w:rPr>
      </w:pPr>
      <w:r>
        <w:rPr>
          <w:color w:val="auto"/>
        </w:rPr>
        <w:t>邮  编：510030</w:t>
      </w:r>
    </w:p>
    <w:p>
      <w:pPr>
        <w:rPr>
          <w:color w:val="auto"/>
        </w:rPr>
      </w:pPr>
      <w:r>
        <w:rPr>
          <w:color w:val="auto"/>
        </w:rPr>
        <w:t>传  真：020-83357559</w:t>
      </w:r>
    </w:p>
    <w:p>
      <w:pPr>
        <w:rPr>
          <w:color w:val="auto"/>
        </w:rPr>
      </w:pPr>
    </w:p>
    <w:p>
      <w:pPr>
        <w:rPr>
          <w:color w:val="auto"/>
        </w:rPr>
      </w:pPr>
      <w:r>
        <w:rPr>
          <w:b/>
          <w:color w:val="auto"/>
          <w:sz w:val="28"/>
        </w:rPr>
        <w:t>八、合同签订和履行</w:t>
      </w:r>
    </w:p>
    <w:p>
      <w:pPr>
        <w:rPr>
          <w:color w:val="auto"/>
        </w:rPr>
      </w:pPr>
      <w:r>
        <w:rPr>
          <w:b/>
          <w:color w:val="auto"/>
          <w:sz w:val="24"/>
        </w:rPr>
        <w:t>1.合同签订</w:t>
      </w:r>
    </w:p>
    <w:p>
      <w:pPr>
        <w:ind w:firstLine="480"/>
        <w:rPr>
          <w:color w:val="auto"/>
        </w:rPr>
      </w:pPr>
      <w:r>
        <w:rPr>
          <w:color w:val="auto"/>
        </w:rPr>
        <w:t>1.1采购人应当自《成交通知书》发出之日起三十日内，按照磋商文件和成交供应商响应文件的约定，与成交供应商签订合同。所签订的合同不得对磋商文件和成交供应商响应文件作实质性修改。</w:t>
      </w:r>
    </w:p>
    <w:p>
      <w:pPr>
        <w:ind w:firstLine="480"/>
        <w:rPr>
          <w:color w:val="auto"/>
        </w:rPr>
      </w:pPr>
      <w:r>
        <w:rPr>
          <w:color w:val="auto"/>
        </w:rPr>
        <w:t>1.2采购人不得提出试用合格等任何不合理的要求作为签订合同的条件，且不得与成交供应商私下订立背离合同实质性内容的协议。</w:t>
      </w:r>
    </w:p>
    <w:p>
      <w:pPr>
        <w:rPr>
          <w:color w:val="auto"/>
        </w:rPr>
      </w:pPr>
      <w:r>
        <w:rPr>
          <w:b/>
          <w:color w:val="auto"/>
          <w:sz w:val="24"/>
        </w:rPr>
        <w:t>2.合同的履行</w:t>
      </w:r>
    </w:p>
    <w:p>
      <w:pPr>
        <w:ind w:firstLine="480"/>
        <w:rPr>
          <w:color w:val="auto"/>
        </w:rPr>
      </w:pPr>
      <w:r>
        <w:rPr>
          <w:color w:val="auto"/>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rPr>
          <w:color w:val="auto"/>
        </w:rPr>
      </w:pPr>
      <w:r>
        <w:rPr>
          <w:color w:val="auto"/>
        </w:rPr>
        <w:t>2.2政府采购合同履行中，采购人需追加与合同标的相同的货物、工程或者服务的，在不改变合同其他条款的前提下，可以与成交供应商签订补充合同，但所补充合同的采购金额不得超过原采购金额的10%。</w:t>
      </w:r>
    </w:p>
    <w:p>
      <w:pPr>
        <w:ind w:firstLine="480"/>
        <w:rPr>
          <w:color w:val="auto"/>
        </w:rPr>
      </w:pPr>
    </w:p>
    <w:p>
      <w:pPr>
        <w:rPr>
          <w:color w:val="auto"/>
        </w:rPr>
      </w:pPr>
      <w:r>
        <w:rPr>
          <w:color w:val="auto"/>
        </w:rPr>
        <w:t xml:space="preserve"> </w:t>
      </w:r>
    </w:p>
    <w:p>
      <w:pPr>
        <w:rPr>
          <w:b/>
          <w:color w:val="auto"/>
          <w:sz w:val="36"/>
        </w:rPr>
      </w:pPr>
      <w:r>
        <w:rPr>
          <w:b/>
          <w:color w:val="auto"/>
          <w:sz w:val="36"/>
        </w:rPr>
        <w:br w:type="page"/>
      </w:r>
    </w:p>
    <w:p>
      <w:pPr>
        <w:pStyle w:val="2"/>
        <w:bidi w:val="0"/>
        <w:rPr>
          <w:color w:val="auto"/>
        </w:rPr>
      </w:pPr>
      <w:bookmarkStart w:id="6" w:name="_Toc20093"/>
      <w:r>
        <w:rPr>
          <w:color w:val="auto"/>
        </w:rPr>
        <w:t>第四章 评审</w:t>
      </w:r>
      <w:bookmarkEnd w:id="6"/>
    </w:p>
    <w:p>
      <w:pPr>
        <w:pStyle w:val="3"/>
        <w:bidi w:val="0"/>
        <w:rPr>
          <w:color w:val="auto"/>
        </w:rPr>
      </w:pPr>
      <w:r>
        <w:rPr>
          <w:color w:val="auto"/>
        </w:rPr>
        <w:t>一、评审要求</w:t>
      </w:r>
    </w:p>
    <w:p>
      <w:pPr>
        <w:rPr>
          <w:color w:val="auto"/>
        </w:rPr>
      </w:pPr>
      <w:r>
        <w:rPr>
          <w:b/>
          <w:color w:val="auto"/>
          <w:sz w:val="24"/>
        </w:rPr>
        <w:t>1.评审方法</w:t>
      </w:r>
    </w:p>
    <w:p>
      <w:pPr>
        <w:ind w:firstLine="480" w:firstLineChars="200"/>
        <w:rPr>
          <w:color w:val="auto"/>
        </w:rPr>
      </w:pPr>
      <w:r>
        <w:rPr>
          <w:color w:val="auto"/>
        </w:rPr>
        <w:t>综合评分法,是指响应文件满足磋商文件全部实质性要求，且按照评审因素的量化指标评审得分最高的投标人为成交候选人的评标方法。（最低报价不是成交的唯一依据。）</w:t>
      </w:r>
    </w:p>
    <w:p>
      <w:pPr>
        <w:rPr>
          <w:color w:val="auto"/>
        </w:rPr>
      </w:pPr>
    </w:p>
    <w:p>
      <w:pPr>
        <w:rPr>
          <w:color w:val="auto"/>
        </w:rPr>
      </w:pPr>
      <w:r>
        <w:rPr>
          <w:b/>
          <w:color w:val="auto"/>
          <w:sz w:val="24"/>
        </w:rPr>
        <w:t>2.评审原则</w:t>
      </w:r>
    </w:p>
    <w:p>
      <w:pPr>
        <w:ind w:firstLine="480"/>
        <w:rPr>
          <w:color w:val="auto"/>
        </w:rPr>
      </w:pPr>
      <w:r>
        <w:rPr>
          <w:color w:val="auto"/>
        </w:rPr>
        <w:t>2.1评审活动遵循公平、公正、科学和择优的原则，以磋商文件和响应文件为评审的基本依据，并按照磋商文件规定的评审方法和评审标准进行评审。</w:t>
      </w:r>
    </w:p>
    <w:p>
      <w:pPr>
        <w:ind w:firstLine="480"/>
        <w:rPr>
          <w:color w:val="auto"/>
        </w:rPr>
      </w:pPr>
      <w:r>
        <w:rPr>
          <w:color w:val="auto"/>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rPr>
          <w:color w:val="auto"/>
        </w:rPr>
      </w:pPr>
      <w:r>
        <w:rPr>
          <w:b/>
          <w:color w:val="auto"/>
          <w:sz w:val="24"/>
        </w:rPr>
        <w:t>3.磋商小组</w:t>
      </w:r>
    </w:p>
    <w:p>
      <w:pPr>
        <w:ind w:firstLine="480"/>
        <w:rPr>
          <w:color w:val="auto"/>
        </w:rPr>
      </w:pPr>
      <w:r>
        <w:rPr>
          <w:color w:val="auto"/>
        </w:rPr>
        <w:t>3.1磋商小组由采购人代表和评审专家组成，成员人数应当为3人及以上单数，其中技术、经济等方面的评审专家不得少于成员总数的三分之二。</w:t>
      </w:r>
    </w:p>
    <w:p>
      <w:pPr>
        <w:ind w:firstLine="480"/>
        <w:rPr>
          <w:color w:val="auto"/>
        </w:rPr>
      </w:pPr>
      <w:r>
        <w:rPr>
          <w:color w:val="auto"/>
        </w:rPr>
        <w:t>3.2评审应遵守下列评审纪律：</w:t>
      </w:r>
    </w:p>
    <w:p>
      <w:pPr>
        <w:ind w:firstLine="480"/>
        <w:rPr>
          <w:color w:val="auto"/>
        </w:rPr>
      </w:pPr>
      <w:r>
        <w:rPr>
          <w:color w:val="auto"/>
        </w:rPr>
        <w:t>（1）评审情况不得私自外泄，有关信息由</w:t>
      </w:r>
      <w:r>
        <w:rPr>
          <w:rFonts w:hint="eastAsia"/>
          <w:color w:val="auto"/>
          <w:lang w:eastAsia="zh-CN"/>
        </w:rPr>
        <w:t>广东泰诺项目管理有限公司</w:t>
      </w:r>
      <w:r>
        <w:rPr>
          <w:color w:val="auto"/>
        </w:rPr>
        <w:t>统一对外发布。</w:t>
      </w:r>
    </w:p>
    <w:p>
      <w:pPr>
        <w:ind w:firstLine="480"/>
        <w:rPr>
          <w:color w:val="auto"/>
        </w:rPr>
      </w:pPr>
      <w:r>
        <w:rPr>
          <w:color w:val="auto"/>
        </w:rPr>
        <w:t>（2）对</w:t>
      </w:r>
      <w:r>
        <w:rPr>
          <w:rFonts w:hint="eastAsia"/>
          <w:color w:val="auto"/>
          <w:lang w:eastAsia="zh-CN"/>
        </w:rPr>
        <w:t>广东泰诺项目管理有限公司</w:t>
      </w:r>
      <w:r>
        <w:rPr>
          <w:color w:val="auto"/>
        </w:rPr>
        <w:t>或供应商提供的要求保密的资料，不得摘记翻印和外传。</w:t>
      </w:r>
    </w:p>
    <w:p>
      <w:pPr>
        <w:ind w:firstLine="480"/>
        <w:rPr>
          <w:color w:val="auto"/>
        </w:rPr>
      </w:pPr>
      <w:r>
        <w:rPr>
          <w:color w:val="auto"/>
        </w:rPr>
        <w:t>（3）不得收受响应供应商或有关人员的任何礼物，不得串联鼓动其他人袒护某供应商。若与供应商存在利害关系，则应主动声明并回避。</w:t>
      </w:r>
    </w:p>
    <w:p>
      <w:pPr>
        <w:ind w:firstLine="480"/>
        <w:rPr>
          <w:color w:val="auto"/>
        </w:rPr>
      </w:pPr>
      <w:r>
        <w:rPr>
          <w:color w:val="auto"/>
        </w:rPr>
        <w:t>（4）全体评委应按照磋商文件规定进行评审，一切认定事项应查有实据且不得弄虚作假。</w:t>
      </w:r>
    </w:p>
    <w:p>
      <w:pPr>
        <w:ind w:firstLine="480"/>
        <w:rPr>
          <w:color w:val="auto"/>
        </w:rPr>
      </w:pPr>
      <w:r>
        <w:rPr>
          <w:color w:val="auto"/>
        </w:rPr>
        <w:t>（5）磋商小组各成员应当独立对每个响应供应商的响应文件进行评价，并对评价意见承担个人责任。评审过程中，不得发表倾向性言论。</w:t>
      </w:r>
    </w:p>
    <w:p>
      <w:pPr>
        <w:ind w:firstLine="480"/>
        <w:rPr>
          <w:color w:val="auto"/>
        </w:rPr>
      </w:pPr>
      <w:r>
        <w:rPr>
          <w:color w:val="auto"/>
        </w:rPr>
        <w:t>※对违反评审纪律的评委，将取消其评委资格，对评审工作造成严重损失者将予以通报批评乃至追究法律责任。</w:t>
      </w:r>
    </w:p>
    <w:p>
      <w:pPr>
        <w:rPr>
          <w:color w:val="auto"/>
        </w:rPr>
      </w:pPr>
      <w:r>
        <w:rPr>
          <w:b/>
          <w:color w:val="auto"/>
          <w:sz w:val="24"/>
        </w:rPr>
        <w:t>4.有下列情形之一的，视为供应商串通响应，其响应无效</w:t>
      </w:r>
    </w:p>
    <w:p>
      <w:pPr>
        <w:ind w:firstLine="480"/>
        <w:rPr>
          <w:color w:val="auto"/>
        </w:rPr>
      </w:pPr>
      <w:r>
        <w:rPr>
          <w:color w:val="auto"/>
        </w:rPr>
        <w:t>4.1不同供应商的响应文件由同一单位或者个人编制；</w:t>
      </w:r>
    </w:p>
    <w:p>
      <w:pPr>
        <w:ind w:firstLine="480"/>
        <w:rPr>
          <w:color w:val="auto"/>
        </w:rPr>
      </w:pPr>
      <w:r>
        <w:rPr>
          <w:color w:val="auto"/>
        </w:rPr>
        <w:t>4.2不同供应商委托同一单位或者个人办理响应事宜；</w:t>
      </w:r>
    </w:p>
    <w:p>
      <w:pPr>
        <w:ind w:firstLine="480"/>
        <w:rPr>
          <w:color w:val="auto"/>
        </w:rPr>
      </w:pPr>
      <w:r>
        <w:rPr>
          <w:color w:val="auto"/>
        </w:rPr>
        <w:t>4.3不同供应商的响应文件载明的项目管理成员或者联系人员为同一人；</w:t>
      </w:r>
    </w:p>
    <w:p>
      <w:pPr>
        <w:ind w:firstLine="480"/>
        <w:rPr>
          <w:color w:val="auto"/>
        </w:rPr>
      </w:pPr>
      <w:r>
        <w:rPr>
          <w:color w:val="auto"/>
        </w:rPr>
        <w:t>4.4不同供应商的响应文件异常一致或者响应报价呈规律性差异；</w:t>
      </w:r>
    </w:p>
    <w:p>
      <w:pPr>
        <w:ind w:firstLine="480"/>
        <w:rPr>
          <w:color w:val="auto"/>
        </w:rPr>
      </w:pPr>
      <w:r>
        <w:rPr>
          <w:color w:val="auto"/>
        </w:rPr>
        <w:t>4.5不同供应商的响应文件相互混装；</w:t>
      </w:r>
    </w:p>
    <w:p>
      <w:pPr>
        <w:ind w:firstLine="480"/>
        <w:rPr>
          <w:color w:val="auto"/>
        </w:rPr>
      </w:pPr>
      <w:r>
        <w:rPr>
          <w:color w:val="auto"/>
        </w:rPr>
        <w:t>4.6不同供应商的响应保证金或购买电子保函支付款为从同一单位或个人的账户转出。</w:t>
      </w:r>
    </w:p>
    <w:p>
      <w:pPr>
        <w:ind w:firstLine="480"/>
        <w:rPr>
          <w:color w:val="auto"/>
        </w:rPr>
      </w:pPr>
      <w:r>
        <w:rPr>
          <w:color w:val="auto"/>
        </w:rPr>
        <w:t xml:space="preserve"> 说明：在评审过程中发现供应商有上述情形的，磋商小组应当认定其响应无效。同时，项目评审时被认定为串通响应的供应商不得参加该合同项下的采购活动。</w:t>
      </w:r>
    </w:p>
    <w:p>
      <w:pPr>
        <w:rPr>
          <w:color w:val="auto"/>
        </w:rPr>
      </w:pPr>
      <w:r>
        <w:rPr>
          <w:b/>
          <w:color w:val="auto"/>
          <w:sz w:val="24"/>
        </w:rPr>
        <w:t>5.有下列情形之一的，属于恶意串通响应：</w:t>
      </w:r>
    </w:p>
    <w:p>
      <w:pPr>
        <w:ind w:firstLine="480"/>
        <w:rPr>
          <w:color w:val="auto"/>
        </w:rPr>
      </w:pPr>
      <w:r>
        <w:rPr>
          <w:color w:val="auto"/>
        </w:rPr>
        <w:t>（1）供应商直接或者间接从采购人或者采购代理机构处获得其他供应商的相关情况并修改其响应文件；</w:t>
      </w:r>
    </w:p>
    <w:p>
      <w:pPr>
        <w:ind w:firstLine="480"/>
        <w:rPr>
          <w:color w:val="auto"/>
        </w:rPr>
      </w:pPr>
      <w:r>
        <w:rPr>
          <w:color w:val="auto"/>
        </w:rPr>
        <w:t>（2）供应商按照采购人或者采购代理机构的授意撤换、修改响应文件；</w:t>
      </w:r>
    </w:p>
    <w:p>
      <w:pPr>
        <w:ind w:firstLine="480"/>
        <w:rPr>
          <w:color w:val="auto"/>
        </w:rPr>
      </w:pPr>
      <w:r>
        <w:rPr>
          <w:color w:val="auto"/>
        </w:rPr>
        <w:t>（3）供应商之间协商报价、技术方案等响应文件的实质性内容；</w:t>
      </w:r>
    </w:p>
    <w:p>
      <w:pPr>
        <w:ind w:firstLine="480"/>
        <w:rPr>
          <w:color w:val="auto"/>
        </w:rPr>
      </w:pPr>
      <w:r>
        <w:rPr>
          <w:color w:val="auto"/>
        </w:rPr>
        <w:t>（4）属于同一集团、协会、商会等组织成员的供应商按照该组织要求协同参加政府采购活动；</w:t>
      </w:r>
    </w:p>
    <w:p>
      <w:pPr>
        <w:ind w:firstLine="480"/>
        <w:rPr>
          <w:color w:val="auto"/>
        </w:rPr>
      </w:pPr>
      <w:r>
        <w:rPr>
          <w:color w:val="auto"/>
        </w:rPr>
        <w:t>（5）供应商之间事先约定由某一特定供应商成交；</w:t>
      </w:r>
    </w:p>
    <w:p>
      <w:pPr>
        <w:ind w:firstLine="480"/>
        <w:rPr>
          <w:color w:val="auto"/>
        </w:rPr>
      </w:pPr>
      <w:r>
        <w:rPr>
          <w:color w:val="auto"/>
        </w:rPr>
        <w:t>（6）供应商之间商定部分供应商放弃参加政府采购活动或者放弃成交；</w:t>
      </w:r>
    </w:p>
    <w:p>
      <w:pPr>
        <w:ind w:firstLine="480"/>
        <w:rPr>
          <w:color w:val="auto"/>
        </w:rPr>
      </w:pPr>
      <w:r>
        <w:rPr>
          <w:color w:val="auto"/>
        </w:rPr>
        <w:t>（7）供应商与采购人或者采购代理机构之间、供应商相互之间，为谋求特定供应商成交或者排斥其他供应商的其他串通行为。</w:t>
      </w:r>
    </w:p>
    <w:p>
      <w:pPr>
        <w:rPr>
          <w:color w:val="auto"/>
        </w:rPr>
      </w:pPr>
      <w:r>
        <w:rPr>
          <w:b/>
          <w:color w:val="auto"/>
          <w:sz w:val="24"/>
        </w:rPr>
        <w:t>6.其他响应无效的情形</w:t>
      </w:r>
    </w:p>
    <w:p>
      <w:pPr>
        <w:ind w:firstLine="480"/>
        <w:rPr>
          <w:color w:val="auto"/>
        </w:rPr>
      </w:pPr>
      <w:r>
        <w:rPr>
          <w:color w:val="auto"/>
        </w:rPr>
        <w:t>详见资格性审查、符合性审查和磋商文件其他响应无效条款。</w:t>
      </w:r>
    </w:p>
    <w:p>
      <w:pPr>
        <w:rPr>
          <w:color w:val="auto"/>
        </w:rPr>
      </w:pPr>
      <w:r>
        <w:rPr>
          <w:b/>
          <w:color w:val="auto"/>
          <w:sz w:val="24"/>
        </w:rPr>
        <w:t>7.终止竞争性磋商采购活动的情形</w:t>
      </w:r>
    </w:p>
    <w:p>
      <w:pPr>
        <w:ind w:firstLine="480"/>
        <w:rPr>
          <w:color w:val="auto"/>
        </w:rPr>
      </w:pPr>
      <w:r>
        <w:rPr>
          <w:color w:val="auto"/>
        </w:rPr>
        <w:t>出现下列情形之一的，采购人或者采购代理机构应当终止竞争性磋商采购活动，发布项目终止公告并说明原因，重新开展采购活动：</w:t>
      </w:r>
    </w:p>
    <w:p>
      <w:pPr>
        <w:ind w:firstLine="480"/>
        <w:rPr>
          <w:color w:val="auto"/>
        </w:rPr>
      </w:pPr>
      <w:r>
        <w:rPr>
          <w:color w:val="auto"/>
        </w:rPr>
        <w:t>（1）因情况变化，不再符合规定的竞争性磋商采购方式适用情形的；</w:t>
      </w:r>
    </w:p>
    <w:p>
      <w:pPr>
        <w:ind w:firstLine="480"/>
        <w:rPr>
          <w:color w:val="auto"/>
        </w:rPr>
      </w:pPr>
      <w:r>
        <w:rPr>
          <w:color w:val="auto"/>
        </w:rPr>
        <w:t>（2）出现影响采购公正的违法、违规行为的；</w:t>
      </w:r>
    </w:p>
    <w:p>
      <w:pPr>
        <w:ind w:firstLine="480"/>
        <w:rPr>
          <w:color w:val="auto"/>
        </w:rPr>
      </w:pPr>
      <w:r>
        <w:rPr>
          <w:color w:val="auto"/>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ind w:firstLine="480"/>
        <w:rPr>
          <w:color w:val="auto"/>
        </w:rPr>
      </w:pPr>
      <w:r>
        <w:rPr>
          <w:color w:val="auto"/>
        </w:rPr>
        <w:t>（4）法律、法规以及磋商文件规定其他情形。</w:t>
      </w:r>
    </w:p>
    <w:p>
      <w:pPr>
        <w:rPr>
          <w:color w:val="auto"/>
        </w:rPr>
      </w:pPr>
      <w:r>
        <w:rPr>
          <w:b/>
          <w:color w:val="auto"/>
          <w:sz w:val="24"/>
        </w:rPr>
        <w:t>8.确定成交供应商</w:t>
      </w:r>
    </w:p>
    <w:p>
      <w:pPr>
        <w:ind w:firstLine="480"/>
        <w:rPr>
          <w:color w:val="auto"/>
        </w:rPr>
      </w:pPr>
      <w:r>
        <w:rPr>
          <w:color w:val="auto"/>
        </w:rPr>
        <w:t>磋商小组按照磋商文件确定的评审方法、步骤、标准，对响应文件进行评审。评审结束后，对供应商的评审名次进行排序，确定成交供应商或者推荐成交候选供应商。</w:t>
      </w:r>
    </w:p>
    <w:p>
      <w:pPr>
        <w:rPr>
          <w:color w:val="auto"/>
        </w:rPr>
      </w:pPr>
      <w:r>
        <w:rPr>
          <w:b/>
          <w:color w:val="auto"/>
          <w:sz w:val="24"/>
        </w:rPr>
        <w:t>9.价格修正</w:t>
      </w:r>
    </w:p>
    <w:p>
      <w:pPr>
        <w:ind w:firstLine="480"/>
        <w:rPr>
          <w:color w:val="auto"/>
        </w:rPr>
      </w:pPr>
      <w:r>
        <w:rPr>
          <w:color w:val="auto"/>
        </w:rPr>
        <w:t>对报价的计算错误按以下原则修正：</w:t>
      </w:r>
    </w:p>
    <w:p>
      <w:pPr>
        <w:ind w:firstLine="480"/>
        <w:rPr>
          <w:color w:val="auto"/>
        </w:rPr>
      </w:pPr>
      <w:r>
        <w:rPr>
          <w:color w:val="auto"/>
        </w:rPr>
        <w:t>（1）响应文件中首轮报价表（报价表）内容与响应文件中相应内容不一致的，以首轮报价表（报价表）为准；</w:t>
      </w:r>
    </w:p>
    <w:p>
      <w:pPr>
        <w:ind w:firstLine="480"/>
        <w:rPr>
          <w:color w:val="auto"/>
        </w:rPr>
      </w:pPr>
      <w:r>
        <w:rPr>
          <w:color w:val="auto"/>
        </w:rPr>
        <w:t>（2）大写金额和小写金额不一致的，以大写金额为准；</w:t>
      </w:r>
    </w:p>
    <w:p>
      <w:pPr>
        <w:ind w:firstLine="480"/>
        <w:rPr>
          <w:color w:val="auto"/>
        </w:rPr>
      </w:pPr>
      <w:r>
        <w:rPr>
          <w:color w:val="auto"/>
        </w:rPr>
        <w:t>（3）单价金额小数点或者百分比有明显错位的，以首轮报价表的总价为准，并修改单价；</w:t>
      </w:r>
    </w:p>
    <w:p>
      <w:pPr>
        <w:ind w:firstLine="480"/>
        <w:rPr>
          <w:color w:val="auto"/>
        </w:rPr>
      </w:pPr>
      <w:r>
        <w:rPr>
          <w:color w:val="auto"/>
        </w:rPr>
        <w:t>（4）总价金额与按单价汇总金额不一致的，以单价金额计算结果为准。但是单价金额计算结果超过预算价的，对其按无效响应处理；</w:t>
      </w:r>
    </w:p>
    <w:p>
      <w:pPr>
        <w:ind w:firstLine="480"/>
        <w:rPr>
          <w:color w:val="auto"/>
        </w:rPr>
      </w:pPr>
      <w:r>
        <w:rPr>
          <w:color w:val="auto"/>
        </w:rPr>
        <w:t>注：同时出现两种以上不一致的，按照前款规定的顺序在系统上进行价格澄清。供应商澄清后的价格加盖</w:t>
      </w:r>
      <w:r>
        <w:rPr>
          <w:rFonts w:hint="eastAsia"/>
          <w:color w:val="auto"/>
          <w:lang w:val="en-US" w:eastAsia="zh-CN"/>
        </w:rPr>
        <w:t>供应商公章</w:t>
      </w:r>
      <w:r>
        <w:rPr>
          <w:color w:val="auto"/>
        </w:rPr>
        <w:t>确认后产生约束力，但不得超出响应文件的范围或者改变响应文件的实质性内容，供应商不确认的，其响应无效。</w:t>
      </w:r>
    </w:p>
    <w:p>
      <w:pPr>
        <w:pStyle w:val="3"/>
        <w:bidi w:val="0"/>
        <w:rPr>
          <w:color w:val="auto"/>
        </w:rPr>
      </w:pPr>
      <w:r>
        <w:rPr>
          <w:color w:val="auto"/>
        </w:rPr>
        <w:t>二.政府采购政策落实</w:t>
      </w:r>
    </w:p>
    <w:p>
      <w:pPr>
        <w:rPr>
          <w:color w:val="auto"/>
        </w:rPr>
      </w:pPr>
      <w:r>
        <w:rPr>
          <w:b/>
          <w:color w:val="auto"/>
          <w:sz w:val="24"/>
        </w:rPr>
        <w:t>1.节能、环保要求</w:t>
      </w:r>
    </w:p>
    <w:p>
      <w:pPr>
        <w:ind w:firstLine="480"/>
        <w:rPr>
          <w:color w:val="auto"/>
        </w:rPr>
      </w:pPr>
      <w:r>
        <w:rPr>
          <w:color w:val="auto"/>
        </w:rPr>
        <w:t>采购的产品属于品目清单范围的，将依据国家确定的认证机构出具的、处于有效期之内的节能产品、环境标志产品认证证书，对获得证书的产品实施政府优先采购或强制采购，具体按照本磋商文件相关要求执行。</w:t>
      </w:r>
    </w:p>
    <w:p>
      <w:pPr>
        <w:ind w:firstLine="480"/>
        <w:rPr>
          <w:color w:val="auto"/>
        </w:rPr>
      </w:pPr>
      <w:r>
        <w:rPr>
          <w:color w:val="auto"/>
        </w:rPr>
        <w:t>相关认证机构和获证产品信息以市场监管总局组织建立的节能产品、环境标志产品认证结果信息发布平台公布为准。</w:t>
      </w:r>
    </w:p>
    <w:p>
      <w:pPr>
        <w:rPr>
          <w:color w:val="auto"/>
        </w:rPr>
      </w:pPr>
      <w:r>
        <w:rPr>
          <w:b/>
          <w:color w:val="auto"/>
          <w:sz w:val="24"/>
        </w:rPr>
        <w:t>2.对小型、微型企业、监狱企业或残疾人福利性单位给予价格扣除</w:t>
      </w:r>
    </w:p>
    <w:p>
      <w:pPr>
        <w:ind w:firstLine="480"/>
        <w:rPr>
          <w:color w:val="auto"/>
        </w:rPr>
      </w:pPr>
      <w:r>
        <w:rPr>
          <w:color w:val="auto"/>
        </w:rPr>
        <w:t>依照《政府采购促进中小企业发展管理办法》、《支持监狱企业发展有关问题的通知》和《财政部民政部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pPr>
        <w:rPr>
          <w:color w:val="auto"/>
        </w:rPr>
      </w:pPr>
      <w:r>
        <w:rPr>
          <w:b/>
          <w:color w:val="auto"/>
          <w:sz w:val="24"/>
        </w:rPr>
        <w:t>3.价格扣除相关要求</w:t>
      </w:r>
    </w:p>
    <w:p>
      <w:pPr>
        <w:rPr>
          <w:color w:val="auto"/>
        </w:rPr>
      </w:pPr>
      <w:r>
        <w:rPr>
          <w:color w:val="auto"/>
        </w:rPr>
        <w:t>采购包1（</w:t>
      </w:r>
      <w:r>
        <w:rPr>
          <w:rFonts w:hint="eastAsia"/>
          <w:color w:val="auto"/>
          <w:lang w:eastAsia="zh-CN"/>
        </w:rPr>
        <w:t xml:space="preserve">广东省北江监狱工会委员会2024年会员春游项目  </w:t>
      </w:r>
      <w:r>
        <w:rPr>
          <w:color w:val="auto"/>
        </w:rPr>
        <w:t>）：</w:t>
      </w:r>
    </w:p>
    <w:tbl>
      <w:tblPr>
        <w:tblStyle w:val="19"/>
        <w:tblW w:w="10275" w:type="dxa"/>
        <w:tblInd w:w="-30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50"/>
        <w:gridCol w:w="2291"/>
        <w:gridCol w:w="1279"/>
        <w:gridCol w:w="1710"/>
        <w:gridCol w:w="42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vAlign w:val="center"/>
          </w:tcPr>
          <w:p>
            <w:pPr>
              <w:jc w:val="center"/>
              <w:rPr>
                <w:color w:val="auto"/>
              </w:rPr>
            </w:pPr>
            <w:r>
              <w:rPr>
                <w:color w:val="auto"/>
              </w:rPr>
              <w:t>序号</w:t>
            </w:r>
          </w:p>
        </w:tc>
        <w:tc>
          <w:tcPr>
            <w:tcW w:w="2291" w:type="dxa"/>
          </w:tcPr>
          <w:p>
            <w:pPr>
              <w:rPr>
                <w:color w:val="auto"/>
              </w:rPr>
            </w:pPr>
            <w:r>
              <w:rPr>
                <w:color w:val="auto"/>
              </w:rPr>
              <w:t>情形</w:t>
            </w:r>
          </w:p>
        </w:tc>
        <w:tc>
          <w:tcPr>
            <w:tcW w:w="1279" w:type="dxa"/>
          </w:tcPr>
          <w:p>
            <w:pPr>
              <w:rPr>
                <w:color w:val="auto"/>
              </w:rPr>
            </w:pPr>
            <w:r>
              <w:rPr>
                <w:color w:val="auto"/>
              </w:rPr>
              <w:t>适用对象</w:t>
            </w:r>
          </w:p>
        </w:tc>
        <w:tc>
          <w:tcPr>
            <w:tcW w:w="1710" w:type="dxa"/>
          </w:tcPr>
          <w:p>
            <w:pPr>
              <w:rPr>
                <w:color w:val="auto"/>
              </w:rPr>
            </w:pPr>
            <w:r>
              <w:rPr>
                <w:color w:val="auto"/>
              </w:rPr>
              <w:t>价格扣除比例</w:t>
            </w:r>
          </w:p>
        </w:tc>
        <w:tc>
          <w:tcPr>
            <w:tcW w:w="4245" w:type="dxa"/>
          </w:tcPr>
          <w:p>
            <w:pPr>
              <w:rPr>
                <w:color w:val="auto"/>
              </w:rPr>
            </w:pPr>
            <w:r>
              <w:rPr>
                <w:color w:val="auto"/>
              </w:rPr>
              <w:t>计算公式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vAlign w:val="center"/>
          </w:tcPr>
          <w:p>
            <w:pPr>
              <w:jc w:val="center"/>
              <w:rPr>
                <w:color w:val="auto"/>
              </w:rPr>
            </w:pPr>
            <w:r>
              <w:rPr>
                <w:color w:val="auto"/>
              </w:rPr>
              <w:t>1</w:t>
            </w:r>
          </w:p>
        </w:tc>
        <w:tc>
          <w:tcPr>
            <w:tcW w:w="2291" w:type="dxa"/>
            <w:vAlign w:val="center"/>
          </w:tcPr>
          <w:p>
            <w:pPr>
              <w:jc w:val="center"/>
              <w:rPr>
                <w:color w:val="auto"/>
              </w:rPr>
            </w:pPr>
            <w:r>
              <w:rPr>
                <w:color w:val="auto"/>
              </w:rPr>
              <w:t>小型、微型企业，监狱企业，残疾人福利性单位</w:t>
            </w:r>
          </w:p>
        </w:tc>
        <w:tc>
          <w:tcPr>
            <w:tcW w:w="1279" w:type="dxa"/>
            <w:vAlign w:val="center"/>
          </w:tcPr>
          <w:p>
            <w:pPr>
              <w:jc w:val="center"/>
              <w:rPr>
                <w:color w:val="auto"/>
              </w:rPr>
            </w:pPr>
            <w:r>
              <w:rPr>
                <w:color w:val="auto"/>
              </w:rPr>
              <w:t>服务由小微企业承接</w:t>
            </w:r>
          </w:p>
        </w:tc>
        <w:tc>
          <w:tcPr>
            <w:tcW w:w="1710" w:type="dxa"/>
            <w:vAlign w:val="center"/>
          </w:tcPr>
          <w:p>
            <w:pPr>
              <w:jc w:val="center"/>
              <w:rPr>
                <w:color w:val="auto"/>
              </w:rPr>
            </w:pPr>
            <w:r>
              <w:rPr>
                <w:rFonts w:hint="eastAsia"/>
                <w:color w:val="auto"/>
                <w:lang w:val="en-US" w:eastAsia="zh-CN"/>
              </w:rPr>
              <w:t>10</w:t>
            </w:r>
            <w:r>
              <w:rPr>
                <w:color w:val="auto"/>
              </w:rPr>
              <w:t>%</w:t>
            </w:r>
          </w:p>
        </w:tc>
        <w:tc>
          <w:tcPr>
            <w:tcW w:w="4245" w:type="dxa"/>
          </w:tcPr>
          <w:p>
            <w:pPr>
              <w:jc w:val="left"/>
              <w:rPr>
                <w:color w:val="auto"/>
              </w:rPr>
            </w:pPr>
            <w:r>
              <w:rPr>
                <w:color w:val="auto"/>
              </w:rPr>
              <w:t>服务由小微企业承接，即提供服务的人员为小微企业依照《中华人民共和国劳动合同法》订立劳动合同的从业人员时，给予价格扣除C1，即：评标价=投标报价×（1-C1）;监狱企业与残疾人福利性单位视同小型、微型企业，享受同等价格扣除，当企业属性重复时，不重复价格扣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75" w:type="dxa"/>
            <w:gridSpan w:val="5"/>
          </w:tcPr>
          <w:p>
            <w:pPr>
              <w:jc w:val="left"/>
              <w:rPr>
                <w:color w:val="auto"/>
              </w:rPr>
            </w:pPr>
            <w:r>
              <w:rPr>
                <w:color w:val="auto"/>
              </w:rPr>
              <w:t>注：（1）上述评标价仅用于计算价格分，成交金额以实际投标价为准。</w:t>
            </w:r>
          </w:p>
          <w:p>
            <w:pPr>
              <w:jc w:val="left"/>
              <w:rPr>
                <w:color w:val="auto"/>
              </w:rPr>
            </w:pPr>
            <w:r>
              <w:rPr>
                <w:color w:val="auto"/>
              </w:rPr>
              <w:tab/>
            </w:r>
            <w:r>
              <w:rPr>
                <w:color w:val="auto"/>
              </w:rPr>
              <w:t>（2）组成联合体的大中型企业和其他自然人、法人或者其他组织、与小型、微型企业之间不得存在投资关系。</w:t>
            </w:r>
          </w:p>
        </w:tc>
      </w:tr>
    </w:tbl>
    <w:p>
      <w:pPr>
        <w:pStyle w:val="5"/>
        <w:rPr>
          <w:color w:val="auto"/>
        </w:rPr>
      </w:pPr>
    </w:p>
    <w:p>
      <w:pPr>
        <w:ind w:firstLine="480"/>
        <w:rPr>
          <w:color w:val="auto"/>
        </w:rPr>
      </w:pPr>
      <w:r>
        <w:rPr>
          <w:color w:val="auto"/>
        </w:rPr>
        <w:t>（1）所称小型和微型企业应当符合以下条件：</w:t>
      </w:r>
    </w:p>
    <w:p>
      <w:pPr>
        <w:ind w:firstLine="480"/>
        <w:rPr>
          <w:color w:val="auto"/>
        </w:rPr>
      </w:pPr>
      <w:r>
        <w:rPr>
          <w:color w:val="auto"/>
        </w:rP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ind w:firstLine="480"/>
        <w:rPr>
          <w:color w:val="auto"/>
        </w:rPr>
      </w:pPr>
      <w:r>
        <w:rPr>
          <w:color w:val="auto"/>
        </w:rPr>
        <w:t>符合中小企业划分标准的个体工商户，在政府采购活动中视同中小企业。</w:t>
      </w:r>
    </w:p>
    <w:p>
      <w:pPr>
        <w:ind w:firstLine="480"/>
        <w:rPr>
          <w:color w:val="auto"/>
        </w:rPr>
      </w:pPr>
      <w:r>
        <w:rPr>
          <w:color w:val="auto"/>
        </w:rPr>
        <w:t>提供本企业（属于小微企业）制造的货物或者提供其他小型或微型企业制造的货物/提供本企业（属于小微企业）承接的服务。</w:t>
      </w:r>
    </w:p>
    <w:p>
      <w:pPr>
        <w:ind w:firstLine="480"/>
        <w:rPr>
          <w:color w:val="auto"/>
        </w:rPr>
      </w:pPr>
      <w:r>
        <w:rPr>
          <w:color w:val="auto"/>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ind w:firstLine="480"/>
        <w:rPr>
          <w:color w:val="auto"/>
        </w:rPr>
      </w:pPr>
      <w:r>
        <w:rPr>
          <w:color w:val="auto"/>
        </w:rPr>
        <w:t>说明：供应商应当对其出具的《中小企业声明函》真实性负责，供应商出具的《中小企业声明函》内容不实的，属于提供虚假材料谋取成交。</w:t>
      </w:r>
    </w:p>
    <w:p>
      <w:pPr>
        <w:ind w:firstLine="480"/>
        <w:rPr>
          <w:color w:val="auto"/>
        </w:rPr>
      </w:pPr>
      <w:r>
        <w:rPr>
          <w:color w:val="auto"/>
        </w:rPr>
        <w:t>（3）联合体各方均为小型、微型企业的，各方均应提供《中小企业声明函》；中小微企业作为联合体一方参与政府采购活动，且联合体协议书中约定，小型、微型企业的协议合同金额占到联合体协议合同总金额30%以上的，应附中小微企业的《中小企业声明函》。</w:t>
      </w:r>
    </w:p>
    <w:p>
      <w:pPr>
        <w:pStyle w:val="3"/>
        <w:bidi w:val="0"/>
        <w:rPr>
          <w:color w:val="auto"/>
        </w:rPr>
      </w:pPr>
      <w:r>
        <w:rPr>
          <w:color w:val="auto"/>
        </w:rPr>
        <w:t>三、评审程序</w:t>
      </w:r>
    </w:p>
    <w:p>
      <w:pPr>
        <w:rPr>
          <w:color w:val="auto"/>
        </w:rPr>
      </w:pPr>
      <w:r>
        <w:rPr>
          <w:b/>
          <w:color w:val="auto"/>
          <w:sz w:val="24"/>
        </w:rPr>
        <w:t>1.资格性审查和符合性审查</w:t>
      </w:r>
    </w:p>
    <w:p>
      <w:pPr>
        <w:ind w:firstLine="480"/>
        <w:rPr>
          <w:color w:val="auto"/>
        </w:rPr>
      </w:pPr>
      <w:r>
        <w:rPr>
          <w:color w:val="auto"/>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ind w:firstLine="480"/>
        <w:rPr>
          <w:color w:val="auto"/>
        </w:rPr>
      </w:pPr>
      <w:r>
        <w:rPr>
          <w:color w:val="auto"/>
        </w:rPr>
        <w:t>磋商小组对各磋商供应商进行资格性和符合性审查过程中，对初步被认定为初审不合格或无效响应者应实行及时告知，由磋商小组组长或采购人代表将集体意见及时告知报价当事人。</w:t>
      </w:r>
    </w:p>
    <w:p>
      <w:pPr>
        <w:ind w:firstLine="480"/>
        <w:rPr>
          <w:color w:val="auto"/>
        </w:rPr>
      </w:pPr>
      <w:r>
        <w:rPr>
          <w:color w:val="auto"/>
        </w:rPr>
        <w:t>表一资格性审查表：</w:t>
      </w:r>
    </w:p>
    <w:tbl>
      <w:tblPr>
        <w:tblStyle w:val="19"/>
        <w:tblW w:w="1062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0"/>
        <w:gridCol w:w="2618"/>
        <w:gridCol w:w="71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70" w:type="dxa"/>
            <w:vAlign w:val="center"/>
          </w:tcPr>
          <w:p>
            <w:pPr>
              <w:jc w:val="center"/>
              <w:rPr>
                <w:color w:val="auto"/>
              </w:rPr>
            </w:pPr>
            <w:r>
              <w:rPr>
                <w:color w:val="auto"/>
              </w:rPr>
              <w:t>序号</w:t>
            </w:r>
          </w:p>
        </w:tc>
        <w:tc>
          <w:tcPr>
            <w:tcW w:w="9750" w:type="dxa"/>
            <w:gridSpan w:val="2"/>
            <w:vAlign w:val="center"/>
          </w:tcPr>
          <w:p>
            <w:pPr>
              <w:jc w:val="center"/>
              <w:rPr>
                <w:color w:val="auto"/>
              </w:rPr>
            </w:pPr>
            <w:r>
              <w:rPr>
                <w:color w:val="auto"/>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70" w:type="dxa"/>
            <w:vAlign w:val="center"/>
          </w:tcPr>
          <w:p>
            <w:pPr>
              <w:jc w:val="center"/>
              <w:rPr>
                <w:color w:val="auto"/>
              </w:rPr>
            </w:pPr>
            <w:r>
              <w:rPr>
                <w:color w:val="auto"/>
              </w:rPr>
              <w:t>1</w:t>
            </w:r>
          </w:p>
        </w:tc>
        <w:tc>
          <w:tcPr>
            <w:tcW w:w="2618" w:type="dxa"/>
            <w:vAlign w:val="center"/>
          </w:tcPr>
          <w:p>
            <w:pPr>
              <w:jc w:val="both"/>
              <w:rPr>
                <w:color w:val="auto"/>
              </w:rPr>
            </w:pPr>
            <w:r>
              <w:rPr>
                <w:color w:val="auto"/>
              </w:rPr>
              <w:t>具有独立承担民事责任的能力</w:t>
            </w:r>
          </w:p>
        </w:tc>
        <w:tc>
          <w:tcPr>
            <w:tcW w:w="7132" w:type="dxa"/>
            <w:vAlign w:val="center"/>
          </w:tcPr>
          <w:p>
            <w:pPr>
              <w:jc w:val="both"/>
              <w:rPr>
                <w:color w:val="auto"/>
              </w:rPr>
            </w:pPr>
            <w:r>
              <w:rPr>
                <w:color w:val="auto"/>
              </w:rPr>
              <w:t>供应商必须是具有独立承担民事责任能力的在中华人民共和国境内注册的法人或其他组织，提交有效的营业执照（或事业法人登记证或身份证等相关证明）副本复印件。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70" w:type="dxa"/>
            <w:vAlign w:val="center"/>
          </w:tcPr>
          <w:p>
            <w:pPr>
              <w:jc w:val="center"/>
              <w:rPr>
                <w:color w:val="auto"/>
              </w:rPr>
            </w:pPr>
            <w:r>
              <w:rPr>
                <w:color w:val="auto"/>
              </w:rPr>
              <w:t>2</w:t>
            </w:r>
          </w:p>
        </w:tc>
        <w:tc>
          <w:tcPr>
            <w:tcW w:w="2618" w:type="dxa"/>
            <w:vAlign w:val="center"/>
          </w:tcPr>
          <w:p>
            <w:pPr>
              <w:jc w:val="both"/>
              <w:rPr>
                <w:color w:val="auto"/>
              </w:rPr>
            </w:pPr>
            <w:r>
              <w:rPr>
                <w:color w:val="auto"/>
              </w:rPr>
              <w:t>有依法缴纳税收和社会保障资金的良好记录</w:t>
            </w:r>
          </w:p>
        </w:tc>
        <w:tc>
          <w:tcPr>
            <w:tcW w:w="7132" w:type="dxa"/>
            <w:vAlign w:val="center"/>
          </w:tcPr>
          <w:p>
            <w:pPr>
              <w:jc w:val="both"/>
              <w:rPr>
                <w:color w:val="auto"/>
              </w:rPr>
            </w:pPr>
            <w:r>
              <w:rPr>
                <w:color w:val="auto"/>
              </w:rPr>
              <w:t>提供</w:t>
            </w:r>
            <w:r>
              <w:rPr>
                <w:rFonts w:hint="eastAsia"/>
                <w:color w:val="auto"/>
              </w:rPr>
              <w:t>资格条件承诺函</w:t>
            </w:r>
            <w:r>
              <w:rPr>
                <w:rFonts w:hint="eastAsia"/>
                <w:color w:val="auto"/>
                <w:lang w:val="en-US" w:eastAsia="zh-CN"/>
              </w:rPr>
              <w:t>或</w:t>
            </w:r>
            <w:r>
              <w:rPr>
                <w:color w:val="auto"/>
              </w:rPr>
              <w:t>相</w:t>
            </w:r>
            <w:r>
              <w:rPr>
                <w:rFonts w:hint="eastAsia"/>
                <w:color w:val="auto"/>
                <w:lang w:val="en-US" w:eastAsia="zh-CN"/>
              </w:rPr>
              <w:t>关</w:t>
            </w:r>
            <w:r>
              <w:rPr>
                <w:color w:val="auto"/>
              </w:rPr>
              <w:t>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70" w:type="dxa"/>
            <w:vAlign w:val="center"/>
          </w:tcPr>
          <w:p>
            <w:pPr>
              <w:jc w:val="center"/>
              <w:rPr>
                <w:color w:val="auto"/>
              </w:rPr>
            </w:pPr>
            <w:r>
              <w:rPr>
                <w:color w:val="auto"/>
              </w:rPr>
              <w:t>3</w:t>
            </w:r>
          </w:p>
        </w:tc>
        <w:tc>
          <w:tcPr>
            <w:tcW w:w="2618" w:type="dxa"/>
            <w:vAlign w:val="center"/>
          </w:tcPr>
          <w:p>
            <w:pPr>
              <w:jc w:val="both"/>
              <w:rPr>
                <w:color w:val="auto"/>
              </w:rPr>
            </w:pPr>
            <w:r>
              <w:rPr>
                <w:color w:val="auto"/>
              </w:rPr>
              <w:t>具有良好的商业信誉和健全的财务会计制度</w:t>
            </w:r>
          </w:p>
        </w:tc>
        <w:tc>
          <w:tcPr>
            <w:tcW w:w="7132" w:type="dxa"/>
            <w:vAlign w:val="center"/>
          </w:tcPr>
          <w:p>
            <w:pPr>
              <w:jc w:val="both"/>
              <w:rPr>
                <w:color w:val="auto"/>
              </w:rPr>
            </w:pPr>
            <w:r>
              <w:rPr>
                <w:color w:val="auto"/>
              </w:rPr>
              <w:t>提供</w:t>
            </w:r>
            <w:r>
              <w:rPr>
                <w:rFonts w:hint="eastAsia"/>
                <w:color w:val="auto"/>
              </w:rPr>
              <w:t>资格条件承诺函</w:t>
            </w:r>
            <w:r>
              <w:rPr>
                <w:rFonts w:hint="eastAsia"/>
                <w:color w:val="auto"/>
                <w:lang w:val="en-US" w:eastAsia="zh-CN"/>
              </w:rPr>
              <w:t>或</w:t>
            </w:r>
            <w:r>
              <w:rPr>
                <w:color w:val="auto"/>
              </w:rPr>
              <w:t>相</w:t>
            </w:r>
            <w:r>
              <w:rPr>
                <w:rFonts w:hint="eastAsia"/>
                <w:color w:val="auto"/>
                <w:lang w:val="en-US" w:eastAsia="zh-CN"/>
              </w:rPr>
              <w:t>关</w:t>
            </w:r>
            <w:r>
              <w:rPr>
                <w:color w:val="auto"/>
              </w:rPr>
              <w:t>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70" w:type="dxa"/>
            <w:vAlign w:val="center"/>
          </w:tcPr>
          <w:p>
            <w:pPr>
              <w:jc w:val="center"/>
              <w:rPr>
                <w:color w:val="auto"/>
              </w:rPr>
            </w:pPr>
            <w:r>
              <w:rPr>
                <w:color w:val="auto"/>
              </w:rPr>
              <w:t>4</w:t>
            </w:r>
          </w:p>
        </w:tc>
        <w:tc>
          <w:tcPr>
            <w:tcW w:w="2618" w:type="dxa"/>
            <w:vAlign w:val="center"/>
          </w:tcPr>
          <w:p>
            <w:pPr>
              <w:jc w:val="both"/>
              <w:rPr>
                <w:color w:val="auto"/>
              </w:rPr>
            </w:pPr>
            <w:r>
              <w:rPr>
                <w:color w:val="auto"/>
              </w:rPr>
              <w:t>履行合同所必需的设备和专业技术能力</w:t>
            </w:r>
          </w:p>
        </w:tc>
        <w:tc>
          <w:tcPr>
            <w:tcW w:w="7132" w:type="dxa"/>
            <w:vAlign w:val="center"/>
          </w:tcPr>
          <w:p>
            <w:pPr>
              <w:jc w:val="both"/>
              <w:rPr>
                <w:color w:val="auto"/>
              </w:rPr>
            </w:pPr>
            <w:r>
              <w:rPr>
                <w:color w:val="auto"/>
              </w:rPr>
              <w:t>提供</w:t>
            </w:r>
            <w:r>
              <w:rPr>
                <w:rFonts w:hint="eastAsia"/>
                <w:color w:val="auto"/>
              </w:rPr>
              <w:t>资格条件承诺函</w:t>
            </w:r>
            <w:r>
              <w:rPr>
                <w:rFonts w:hint="eastAsia"/>
                <w:color w:val="auto"/>
                <w:lang w:val="en-US" w:eastAsia="zh-CN"/>
              </w:rPr>
              <w:t>或</w:t>
            </w:r>
            <w:r>
              <w:rPr>
                <w:color w:val="auto"/>
              </w:rPr>
              <w:t>相</w:t>
            </w:r>
            <w:r>
              <w:rPr>
                <w:rFonts w:hint="eastAsia"/>
                <w:color w:val="auto"/>
                <w:lang w:val="en-US" w:eastAsia="zh-CN"/>
              </w:rPr>
              <w:t>关</w:t>
            </w:r>
            <w:r>
              <w:rPr>
                <w:color w:val="auto"/>
              </w:rPr>
              <w:t>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70" w:type="dxa"/>
            <w:vAlign w:val="center"/>
          </w:tcPr>
          <w:p>
            <w:pPr>
              <w:jc w:val="center"/>
              <w:rPr>
                <w:color w:val="auto"/>
              </w:rPr>
            </w:pPr>
            <w:r>
              <w:rPr>
                <w:color w:val="auto"/>
              </w:rPr>
              <w:t>5</w:t>
            </w:r>
          </w:p>
        </w:tc>
        <w:tc>
          <w:tcPr>
            <w:tcW w:w="2618" w:type="dxa"/>
            <w:vAlign w:val="center"/>
          </w:tcPr>
          <w:p>
            <w:pPr>
              <w:jc w:val="both"/>
              <w:rPr>
                <w:color w:val="auto"/>
              </w:rPr>
            </w:pPr>
            <w:r>
              <w:rPr>
                <w:color w:val="auto"/>
              </w:rPr>
              <w:t>参加采购活动前3年内，在经营活动中没有重大违法记录</w:t>
            </w:r>
          </w:p>
        </w:tc>
        <w:tc>
          <w:tcPr>
            <w:tcW w:w="7132" w:type="dxa"/>
            <w:vAlign w:val="center"/>
          </w:tcPr>
          <w:p>
            <w:pPr>
              <w:jc w:val="both"/>
              <w:rPr>
                <w:color w:val="auto"/>
              </w:rPr>
            </w:pPr>
            <w:r>
              <w:rPr>
                <w:color w:val="auto"/>
              </w:rPr>
              <w:t>提供</w:t>
            </w:r>
            <w:r>
              <w:rPr>
                <w:rFonts w:hint="eastAsia"/>
                <w:color w:val="auto"/>
              </w:rPr>
              <w:t>资格条件承诺函</w:t>
            </w:r>
            <w:r>
              <w:rPr>
                <w:rFonts w:hint="eastAsia"/>
                <w:color w:val="auto"/>
                <w:lang w:val="en-US" w:eastAsia="zh-CN"/>
              </w:rPr>
              <w:t>或</w:t>
            </w:r>
            <w:r>
              <w:rPr>
                <w:color w:val="auto"/>
              </w:rPr>
              <w:t>相</w:t>
            </w:r>
            <w:r>
              <w:rPr>
                <w:rFonts w:hint="eastAsia"/>
                <w:color w:val="auto"/>
                <w:lang w:val="en-US" w:eastAsia="zh-CN"/>
              </w:rPr>
              <w:t>关</w:t>
            </w:r>
            <w:r>
              <w:rPr>
                <w:color w:val="auto"/>
              </w:rPr>
              <w:t>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70" w:type="dxa"/>
            <w:vAlign w:val="center"/>
          </w:tcPr>
          <w:p>
            <w:pPr>
              <w:jc w:val="center"/>
              <w:rPr>
                <w:color w:val="auto"/>
              </w:rPr>
            </w:pPr>
            <w:r>
              <w:rPr>
                <w:color w:val="auto"/>
              </w:rPr>
              <w:t>6</w:t>
            </w:r>
          </w:p>
        </w:tc>
        <w:tc>
          <w:tcPr>
            <w:tcW w:w="2618" w:type="dxa"/>
            <w:vAlign w:val="center"/>
          </w:tcPr>
          <w:p>
            <w:pPr>
              <w:jc w:val="both"/>
              <w:rPr>
                <w:color w:val="auto"/>
              </w:rPr>
            </w:pPr>
            <w:r>
              <w:rPr>
                <w:color w:val="auto"/>
              </w:rPr>
              <w:t>信用记录</w:t>
            </w:r>
          </w:p>
        </w:tc>
        <w:tc>
          <w:tcPr>
            <w:tcW w:w="7132" w:type="dxa"/>
            <w:vAlign w:val="center"/>
          </w:tcPr>
          <w:p>
            <w:pPr>
              <w:jc w:val="both"/>
              <w:rPr>
                <w:color w:val="auto"/>
              </w:rPr>
            </w:pPr>
            <w:r>
              <w:rPr>
                <w:color w:val="auto"/>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采购代理机构于报价截止日当天在“信用中国”网站（www.creditchina.gov.cn）及中国政府采购网(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70" w:type="dxa"/>
            <w:vAlign w:val="center"/>
          </w:tcPr>
          <w:p>
            <w:pPr>
              <w:jc w:val="center"/>
              <w:rPr>
                <w:color w:val="auto"/>
              </w:rPr>
            </w:pPr>
            <w:r>
              <w:rPr>
                <w:color w:val="auto"/>
              </w:rPr>
              <w:t>7</w:t>
            </w:r>
          </w:p>
        </w:tc>
        <w:tc>
          <w:tcPr>
            <w:tcW w:w="2618" w:type="dxa"/>
            <w:vAlign w:val="center"/>
          </w:tcPr>
          <w:p>
            <w:pPr>
              <w:jc w:val="both"/>
              <w:rPr>
                <w:color w:val="auto"/>
              </w:rPr>
            </w:pPr>
            <w:r>
              <w:rPr>
                <w:color w:val="auto"/>
              </w:rPr>
              <w:t>供应商必须符合法律、行政法规规定的其他条件</w:t>
            </w:r>
          </w:p>
        </w:tc>
        <w:tc>
          <w:tcPr>
            <w:tcW w:w="7132" w:type="dxa"/>
            <w:vAlign w:val="center"/>
          </w:tcPr>
          <w:p>
            <w:pPr>
              <w:jc w:val="both"/>
              <w:rPr>
                <w:color w:val="auto"/>
              </w:rPr>
            </w:pPr>
            <w:r>
              <w:rPr>
                <w:color w:val="auto"/>
              </w:rPr>
              <w:t>单位负责人为同一人或者存在直接控股、管理关系的不同供应商，不得同时参加本采购项目（包组）报价。为本项目提供整体设计、规范编制或者项目管理、监理、检测等服务的供应商，不得再参与本项目报价。（可参照响应承诺函相关承诺格式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70" w:type="dxa"/>
            <w:vAlign w:val="center"/>
          </w:tcPr>
          <w:p>
            <w:pPr>
              <w:jc w:val="center"/>
              <w:rPr>
                <w:rFonts w:hint="eastAsia" w:eastAsiaTheme="minorEastAsia"/>
                <w:color w:val="auto"/>
                <w:lang w:val="en-US" w:eastAsia="zh-CN"/>
              </w:rPr>
            </w:pPr>
            <w:r>
              <w:rPr>
                <w:rFonts w:hint="eastAsia"/>
                <w:color w:val="auto"/>
                <w:lang w:val="en-US" w:eastAsia="zh-CN"/>
              </w:rPr>
              <w:t>8</w:t>
            </w:r>
          </w:p>
        </w:tc>
        <w:tc>
          <w:tcPr>
            <w:tcW w:w="2618" w:type="dxa"/>
            <w:vAlign w:val="center"/>
          </w:tcPr>
          <w:p>
            <w:pPr>
              <w:jc w:val="both"/>
              <w:rPr>
                <w:rFonts w:hint="default" w:eastAsiaTheme="minorEastAsia"/>
                <w:color w:val="auto"/>
                <w:lang w:val="en-US" w:eastAsia="zh-CN"/>
              </w:rPr>
            </w:pPr>
            <w:r>
              <w:rPr>
                <w:rFonts w:hint="eastAsia"/>
                <w:color w:val="auto"/>
                <w:lang w:val="en-US" w:eastAsia="zh-CN"/>
              </w:rPr>
              <w:t>资质要求</w:t>
            </w:r>
          </w:p>
        </w:tc>
        <w:tc>
          <w:tcPr>
            <w:tcW w:w="7132" w:type="dxa"/>
            <w:vAlign w:val="center"/>
          </w:tcPr>
          <w:p>
            <w:pPr>
              <w:spacing w:line="360" w:lineRule="auto"/>
              <w:rPr>
                <w:color w:val="auto"/>
              </w:rPr>
            </w:pPr>
            <w:r>
              <w:rPr>
                <w:color w:val="auto"/>
              </w:rPr>
              <w:t>具有有效的</w:t>
            </w:r>
            <w:r>
              <w:rPr>
                <w:rFonts w:hint="eastAsia"/>
                <w:color w:val="auto"/>
              </w:rPr>
              <w:t>《旅行社业务经营许可证》。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70" w:type="dxa"/>
            <w:vAlign w:val="center"/>
          </w:tcPr>
          <w:p>
            <w:pPr>
              <w:jc w:val="center"/>
              <w:rPr>
                <w:rFonts w:hint="eastAsia" w:eastAsiaTheme="minorEastAsia"/>
                <w:color w:val="auto"/>
                <w:lang w:eastAsia="zh-CN"/>
              </w:rPr>
            </w:pPr>
            <w:r>
              <w:rPr>
                <w:rFonts w:hint="eastAsia"/>
                <w:color w:val="auto"/>
                <w:lang w:val="en-US" w:eastAsia="zh-CN"/>
              </w:rPr>
              <w:t>9</w:t>
            </w:r>
          </w:p>
        </w:tc>
        <w:tc>
          <w:tcPr>
            <w:tcW w:w="2618" w:type="dxa"/>
            <w:vAlign w:val="center"/>
          </w:tcPr>
          <w:p>
            <w:pPr>
              <w:jc w:val="both"/>
              <w:rPr>
                <w:color w:val="auto"/>
              </w:rPr>
            </w:pPr>
            <w:r>
              <w:rPr>
                <w:color w:val="auto"/>
              </w:rPr>
              <w:t>本项目是否接受联合体参与磋商、分包</w:t>
            </w:r>
          </w:p>
        </w:tc>
        <w:tc>
          <w:tcPr>
            <w:tcW w:w="7132" w:type="dxa"/>
            <w:vAlign w:val="center"/>
          </w:tcPr>
          <w:p>
            <w:pPr>
              <w:jc w:val="both"/>
              <w:rPr>
                <w:color w:val="auto"/>
              </w:rPr>
            </w:pPr>
            <w:r>
              <w:rPr>
                <w:color w:val="auto"/>
              </w:rPr>
              <w:t>本项目不接受联合体参与磋商，本项目不接受分包。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70" w:type="dxa"/>
            <w:vAlign w:val="center"/>
          </w:tcPr>
          <w:p>
            <w:pPr>
              <w:jc w:val="center"/>
              <w:rPr>
                <w:rFonts w:hint="default" w:eastAsiaTheme="minorEastAsia"/>
                <w:color w:val="auto"/>
                <w:lang w:val="en-US" w:eastAsia="zh-CN"/>
              </w:rPr>
            </w:pPr>
            <w:r>
              <w:rPr>
                <w:rFonts w:hint="eastAsia"/>
                <w:color w:val="auto"/>
                <w:lang w:val="en-US" w:eastAsia="zh-CN"/>
              </w:rPr>
              <w:t>10</w:t>
            </w:r>
          </w:p>
        </w:tc>
        <w:tc>
          <w:tcPr>
            <w:tcW w:w="2618" w:type="dxa"/>
            <w:vAlign w:val="center"/>
          </w:tcPr>
          <w:p>
            <w:pPr>
              <w:jc w:val="both"/>
              <w:rPr>
                <w:color w:val="auto"/>
              </w:rPr>
            </w:pPr>
            <w:r>
              <w:rPr>
                <w:color w:val="auto"/>
              </w:rPr>
              <w:t>本采购包专门面向中小企业采购</w:t>
            </w:r>
          </w:p>
        </w:tc>
        <w:tc>
          <w:tcPr>
            <w:tcW w:w="7132" w:type="dxa"/>
            <w:vAlign w:val="center"/>
          </w:tcPr>
          <w:p>
            <w:pPr>
              <w:spacing w:line="360" w:lineRule="auto"/>
              <w:rPr>
                <w:rFonts w:hint="default" w:eastAsiaTheme="minorEastAsia"/>
                <w:color w:val="auto"/>
                <w:lang w:val="en-US" w:eastAsia="zh-CN"/>
              </w:rPr>
            </w:pPr>
            <w:r>
              <w:rPr>
                <w:rFonts w:hint="eastAsia"/>
                <w:color w:val="auto"/>
                <w:lang w:val="en-US" w:eastAsia="zh-CN"/>
              </w:rPr>
              <w:t>非专门面向中小企业。</w:t>
            </w:r>
          </w:p>
        </w:tc>
      </w:tr>
    </w:tbl>
    <w:p>
      <w:pPr>
        <w:rPr>
          <w:color w:val="auto"/>
        </w:rPr>
      </w:pPr>
    </w:p>
    <w:p>
      <w:pPr>
        <w:rPr>
          <w:color w:val="auto"/>
        </w:rPr>
      </w:pPr>
      <w:r>
        <w:rPr>
          <w:color w:val="auto"/>
        </w:rPr>
        <w:t>表二符合性审查表：</w:t>
      </w:r>
    </w:p>
    <w:tbl>
      <w:tblPr>
        <w:tblStyle w:val="19"/>
        <w:tblW w:w="10691"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16"/>
        <w:gridCol w:w="2943"/>
        <w:gridCol w:w="70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16" w:type="dxa"/>
            <w:vAlign w:val="center"/>
          </w:tcPr>
          <w:p>
            <w:pPr>
              <w:jc w:val="center"/>
              <w:rPr>
                <w:color w:val="auto"/>
              </w:rPr>
            </w:pPr>
            <w:r>
              <w:rPr>
                <w:color w:val="auto"/>
              </w:rPr>
              <w:t>序号</w:t>
            </w:r>
          </w:p>
        </w:tc>
        <w:tc>
          <w:tcPr>
            <w:tcW w:w="2943" w:type="dxa"/>
            <w:vAlign w:val="center"/>
          </w:tcPr>
          <w:p>
            <w:pPr>
              <w:jc w:val="center"/>
              <w:rPr>
                <w:color w:val="auto"/>
              </w:rPr>
            </w:pPr>
            <w:r>
              <w:rPr>
                <w:color w:val="auto"/>
              </w:rPr>
              <w:t>评审点要求概况</w:t>
            </w:r>
          </w:p>
        </w:tc>
        <w:tc>
          <w:tcPr>
            <w:tcW w:w="7032" w:type="dxa"/>
          </w:tcPr>
          <w:p>
            <w:pPr>
              <w:jc w:val="center"/>
              <w:rPr>
                <w:color w:val="auto"/>
              </w:rPr>
            </w:pPr>
            <w:r>
              <w:rPr>
                <w:color w:val="auto"/>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16" w:type="dxa"/>
            <w:vAlign w:val="center"/>
          </w:tcPr>
          <w:p>
            <w:pPr>
              <w:jc w:val="center"/>
              <w:rPr>
                <w:color w:val="auto"/>
              </w:rPr>
            </w:pPr>
            <w:r>
              <w:rPr>
                <w:color w:val="auto"/>
              </w:rPr>
              <w:t>1</w:t>
            </w:r>
          </w:p>
        </w:tc>
        <w:tc>
          <w:tcPr>
            <w:tcW w:w="2943" w:type="dxa"/>
            <w:vAlign w:val="center"/>
          </w:tcPr>
          <w:p>
            <w:pPr>
              <w:jc w:val="center"/>
              <w:rPr>
                <w:color w:val="auto"/>
              </w:rPr>
            </w:pPr>
            <w:r>
              <w:rPr>
                <w:color w:val="auto"/>
              </w:rPr>
              <w:t>对标的服务是否报价漏项</w:t>
            </w:r>
          </w:p>
        </w:tc>
        <w:tc>
          <w:tcPr>
            <w:tcW w:w="7032" w:type="dxa"/>
          </w:tcPr>
          <w:p>
            <w:pPr>
              <w:rPr>
                <w:color w:val="auto"/>
              </w:rPr>
            </w:pPr>
            <w:r>
              <w:rPr>
                <w:color w:val="auto"/>
              </w:rPr>
              <w:t>对标的服务没有报价漏项。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16" w:type="dxa"/>
            <w:vAlign w:val="center"/>
          </w:tcPr>
          <w:p>
            <w:pPr>
              <w:jc w:val="center"/>
              <w:rPr>
                <w:color w:val="auto"/>
              </w:rPr>
            </w:pPr>
            <w:r>
              <w:rPr>
                <w:color w:val="auto"/>
              </w:rPr>
              <w:t>2</w:t>
            </w:r>
          </w:p>
        </w:tc>
        <w:tc>
          <w:tcPr>
            <w:tcW w:w="2943" w:type="dxa"/>
            <w:vAlign w:val="center"/>
          </w:tcPr>
          <w:p>
            <w:pPr>
              <w:jc w:val="center"/>
              <w:rPr>
                <w:color w:val="auto"/>
              </w:rPr>
            </w:pPr>
            <w:r>
              <w:rPr>
                <w:color w:val="auto"/>
              </w:rPr>
              <w:t>响应文件完整性</w:t>
            </w:r>
          </w:p>
        </w:tc>
        <w:tc>
          <w:tcPr>
            <w:tcW w:w="7032" w:type="dxa"/>
          </w:tcPr>
          <w:p>
            <w:pPr>
              <w:rPr>
                <w:color w:val="auto"/>
              </w:rPr>
            </w:pPr>
            <w:r>
              <w:rPr>
                <w:color w:val="auto"/>
              </w:rPr>
              <w:t>提交响应承诺函。响应文件完整，内容基本完整，无重大错漏，并按要求签署、盖章。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16" w:type="dxa"/>
            <w:vAlign w:val="center"/>
          </w:tcPr>
          <w:p>
            <w:pPr>
              <w:jc w:val="center"/>
              <w:rPr>
                <w:color w:val="auto"/>
              </w:rPr>
            </w:pPr>
            <w:r>
              <w:rPr>
                <w:color w:val="auto"/>
              </w:rPr>
              <w:t>3</w:t>
            </w:r>
          </w:p>
        </w:tc>
        <w:tc>
          <w:tcPr>
            <w:tcW w:w="2943" w:type="dxa"/>
            <w:vAlign w:val="center"/>
          </w:tcPr>
          <w:p>
            <w:pPr>
              <w:jc w:val="center"/>
              <w:rPr>
                <w:color w:val="auto"/>
              </w:rPr>
            </w:pPr>
            <w:r>
              <w:rPr>
                <w:color w:val="auto"/>
              </w:rPr>
              <w:t>法定代表人/负责人资格证明书及授权委托书</w:t>
            </w:r>
          </w:p>
        </w:tc>
        <w:tc>
          <w:tcPr>
            <w:tcW w:w="7032" w:type="dxa"/>
          </w:tcPr>
          <w:p>
            <w:pPr>
              <w:rPr>
                <w:color w:val="auto"/>
              </w:rPr>
            </w:pPr>
            <w:r>
              <w:rPr>
                <w:color w:val="auto"/>
              </w:rPr>
              <w:t>法定代表人/负责人资格证明书及授权委托书，按对应格式文件签署、盖章。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16" w:type="dxa"/>
            <w:vAlign w:val="center"/>
          </w:tcPr>
          <w:p>
            <w:pPr>
              <w:jc w:val="center"/>
              <w:rPr>
                <w:color w:val="auto"/>
              </w:rPr>
            </w:pPr>
            <w:r>
              <w:rPr>
                <w:color w:val="auto"/>
              </w:rPr>
              <w:t>4</w:t>
            </w:r>
          </w:p>
        </w:tc>
        <w:tc>
          <w:tcPr>
            <w:tcW w:w="2943" w:type="dxa"/>
            <w:vAlign w:val="center"/>
          </w:tcPr>
          <w:p>
            <w:pPr>
              <w:jc w:val="center"/>
              <w:rPr>
                <w:color w:val="auto"/>
              </w:rPr>
            </w:pPr>
            <w:r>
              <w:rPr>
                <w:color w:val="auto"/>
              </w:rPr>
              <w:t>“★”号条款</w:t>
            </w:r>
          </w:p>
        </w:tc>
        <w:tc>
          <w:tcPr>
            <w:tcW w:w="7032" w:type="dxa"/>
          </w:tcPr>
          <w:p>
            <w:pPr>
              <w:rPr>
                <w:color w:val="auto"/>
              </w:rPr>
            </w:pPr>
            <w:r>
              <w:rPr>
                <w:color w:val="auto"/>
              </w:rPr>
              <w:t>“★”号条款满足采购文件要求。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16" w:type="dxa"/>
            <w:vAlign w:val="center"/>
          </w:tcPr>
          <w:p>
            <w:pPr>
              <w:jc w:val="center"/>
              <w:rPr>
                <w:color w:val="auto"/>
              </w:rPr>
            </w:pPr>
            <w:r>
              <w:rPr>
                <w:color w:val="auto"/>
              </w:rPr>
              <w:t>5</w:t>
            </w:r>
          </w:p>
        </w:tc>
        <w:tc>
          <w:tcPr>
            <w:tcW w:w="2943" w:type="dxa"/>
            <w:vAlign w:val="center"/>
          </w:tcPr>
          <w:p>
            <w:pPr>
              <w:jc w:val="center"/>
              <w:rPr>
                <w:color w:val="auto"/>
              </w:rPr>
            </w:pPr>
            <w:r>
              <w:rPr>
                <w:color w:val="auto"/>
              </w:rPr>
              <w:t>报价修正</w:t>
            </w:r>
          </w:p>
        </w:tc>
        <w:tc>
          <w:tcPr>
            <w:tcW w:w="7032" w:type="dxa"/>
          </w:tcPr>
          <w:p>
            <w:pPr>
              <w:rPr>
                <w:color w:val="auto"/>
              </w:rPr>
            </w:pPr>
            <w:r>
              <w:rPr>
                <w:color w:val="auto"/>
              </w:rPr>
              <w:t>如出现报价错误的处理原则修正后的报价，报价人按规定书面确认。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16" w:type="dxa"/>
            <w:vAlign w:val="center"/>
          </w:tcPr>
          <w:p>
            <w:pPr>
              <w:jc w:val="center"/>
              <w:rPr>
                <w:color w:val="auto"/>
              </w:rPr>
            </w:pPr>
            <w:r>
              <w:rPr>
                <w:color w:val="auto"/>
              </w:rPr>
              <w:t>6</w:t>
            </w:r>
          </w:p>
        </w:tc>
        <w:tc>
          <w:tcPr>
            <w:tcW w:w="2943" w:type="dxa"/>
            <w:vAlign w:val="center"/>
          </w:tcPr>
          <w:p>
            <w:pPr>
              <w:jc w:val="center"/>
              <w:rPr>
                <w:color w:val="auto"/>
              </w:rPr>
            </w:pPr>
            <w:r>
              <w:rPr>
                <w:color w:val="auto"/>
              </w:rPr>
              <w:t>报价是否固定价且唯一，最终报价是否超过采购预算</w:t>
            </w:r>
          </w:p>
        </w:tc>
        <w:tc>
          <w:tcPr>
            <w:tcW w:w="7032" w:type="dxa"/>
          </w:tcPr>
          <w:p>
            <w:pPr>
              <w:rPr>
                <w:color w:val="auto"/>
              </w:rPr>
            </w:pPr>
            <w:r>
              <w:rPr>
                <w:color w:val="auto"/>
              </w:rPr>
              <w:t>报价是固定价且是唯一的，最终报价未超过采购预算，如果评审委员会认为报价人的报价明显低于其他通过符合性审查报价人的报价，有可能影响产品质量或者不能诚信履约的，将要求其在评审现场合理的时间内提供书面说明，必要时提交相关证明材料；报价人应能证明其报价合理性。</w:t>
            </w:r>
          </w:p>
        </w:tc>
      </w:tr>
    </w:tbl>
    <w:p>
      <w:pPr>
        <w:rPr>
          <w:color w:val="auto"/>
        </w:rPr>
      </w:pPr>
    </w:p>
    <w:p>
      <w:pPr>
        <w:rPr>
          <w:color w:val="auto"/>
        </w:rPr>
      </w:pPr>
      <w:r>
        <w:rPr>
          <w:b/>
          <w:color w:val="auto"/>
          <w:sz w:val="24"/>
        </w:rPr>
        <w:t>2.响应文件澄清</w:t>
      </w:r>
    </w:p>
    <w:p>
      <w:pPr>
        <w:ind w:firstLine="480"/>
        <w:rPr>
          <w:color w:val="auto"/>
        </w:rPr>
      </w:pPr>
      <w:r>
        <w:rPr>
          <w:color w:val="auto"/>
        </w:rPr>
        <w:t>2.1对于响应文件中含义不明确、同类问题表述不一致或者有明显文字和计算错误的内容，磋商小组可在评审过程中发起澄清，要求供应商针对价格或内容做出必要的澄清、说明或补正。代理机构可根据开启环节记录的</w:t>
      </w:r>
      <w:r>
        <w:rPr>
          <w:b/>
          <w:color w:val="auto"/>
        </w:rPr>
        <w:t>授权代表人联系方式</w:t>
      </w:r>
      <w:r>
        <w:rPr>
          <w:color w:val="auto"/>
        </w:rPr>
        <w:t>发送短信提醒或电话告知。</w:t>
      </w:r>
    </w:p>
    <w:p>
      <w:pPr>
        <w:ind w:firstLine="480"/>
        <w:rPr>
          <w:color w:val="auto"/>
        </w:rPr>
      </w:pPr>
      <w:r>
        <w:rPr>
          <w:color w:val="auto"/>
        </w:rPr>
        <w:t>供应商需在规定时间内完成澄清（响应），并加盖</w:t>
      </w:r>
      <w:r>
        <w:rPr>
          <w:rFonts w:hint="eastAsia"/>
          <w:color w:val="auto"/>
          <w:lang w:val="en-US" w:eastAsia="zh-CN"/>
        </w:rPr>
        <w:t>公章</w:t>
      </w:r>
      <w:r>
        <w:rPr>
          <w:color w:val="auto"/>
        </w:rPr>
        <w:t>。</w:t>
      </w:r>
    </w:p>
    <w:p>
      <w:pPr>
        <w:ind w:firstLine="480"/>
        <w:rPr>
          <w:color w:val="auto"/>
        </w:rPr>
      </w:pPr>
      <w:r>
        <w:rPr>
          <w:color w:val="auto"/>
        </w:rPr>
        <w:t>若因供应商联系方式错误未接收短信、未接听电话或超时未进行澄清（响应）造成的不利后果由供应商自行承担。供应商的澄清、说明或者补正不得超出响应文件的范围或者改变响应文件的实质性内容。</w:t>
      </w:r>
    </w:p>
    <w:p>
      <w:pPr>
        <w:ind w:firstLine="480"/>
        <w:rPr>
          <w:color w:val="auto"/>
        </w:rPr>
      </w:pPr>
      <w:r>
        <w:rPr>
          <w:color w:val="auto"/>
        </w:rPr>
        <w:t>2.2磋商小组不接受供应商主动提出的澄清、说明或补正。</w:t>
      </w:r>
    </w:p>
    <w:p>
      <w:pPr>
        <w:ind w:firstLine="480"/>
        <w:rPr>
          <w:color w:val="auto"/>
        </w:rPr>
      </w:pPr>
      <w:r>
        <w:rPr>
          <w:color w:val="auto"/>
        </w:rPr>
        <w:t>2.3磋商小组对供应商提交的澄清、说明或补正有疑问的，可以要求供应商进一步澄清、说明或补正。</w:t>
      </w:r>
    </w:p>
    <w:p>
      <w:pPr>
        <w:rPr>
          <w:color w:val="auto"/>
        </w:rPr>
      </w:pPr>
      <w:r>
        <w:rPr>
          <w:b/>
          <w:color w:val="auto"/>
          <w:sz w:val="24"/>
        </w:rPr>
        <w:t>3.磋商</w:t>
      </w:r>
    </w:p>
    <w:p>
      <w:pPr>
        <w:ind w:firstLine="480"/>
        <w:rPr>
          <w:color w:val="auto"/>
        </w:rPr>
      </w:pPr>
      <w:r>
        <w:rPr>
          <w:color w:val="auto"/>
        </w:rPr>
        <w:t>3.1磋商小组所有成员应当集中与单一供应商分别进行磋商，并给予所有参加磋商的供应商平等的磋商机会。</w:t>
      </w:r>
    </w:p>
    <w:p>
      <w:pPr>
        <w:ind w:firstLine="480"/>
        <w:rPr>
          <w:color w:val="auto"/>
        </w:rPr>
      </w:pPr>
      <w:r>
        <w:rPr>
          <w:color w:val="auto"/>
        </w:rPr>
        <w:t>3.2在磋商过程中，磋商小组可以根据磋商文件和磋商情况实质性变动采购需求中的技术、服务要求以及合同草案条款，但不得变动磋商文件中的其他内容。实质性变动的内容，须经采购人代表确认。</w:t>
      </w:r>
    </w:p>
    <w:p>
      <w:pPr>
        <w:ind w:firstLine="480"/>
        <w:rPr>
          <w:color w:val="auto"/>
        </w:rPr>
      </w:pPr>
      <w:r>
        <w:rPr>
          <w:color w:val="auto"/>
        </w:rPr>
        <w:t>3.3对磋商文件作出的实质性变动是磋商文件的有效组成部分，磋商小组应当及时、同时通知所有参加磋商的供应商。</w:t>
      </w:r>
    </w:p>
    <w:p>
      <w:pPr>
        <w:ind w:firstLine="480"/>
        <w:rPr>
          <w:color w:val="auto"/>
        </w:rPr>
      </w:pPr>
      <w:r>
        <w:rPr>
          <w:color w:val="auto"/>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rPr>
          <w:color w:val="auto"/>
        </w:rPr>
      </w:pPr>
      <w:r>
        <w:rPr>
          <w:b/>
          <w:color w:val="auto"/>
          <w:sz w:val="24"/>
        </w:rPr>
        <w:t>4.最后报价</w:t>
      </w:r>
    </w:p>
    <w:p>
      <w:pPr>
        <w:ind w:firstLine="480"/>
        <w:rPr>
          <w:color w:val="auto"/>
        </w:rPr>
      </w:pPr>
      <w:r>
        <w:rPr>
          <w:color w:val="auto"/>
        </w:rPr>
        <w:t>4.1磋商结束后，磋商小组应当要求所有实质性响应的供应商在规定时间内提交最后报价。最后报价是供应商响应文件的有效组成部分。</w:t>
      </w:r>
    </w:p>
    <w:p>
      <w:pPr>
        <w:ind w:firstLine="480"/>
        <w:rPr>
          <w:color w:val="auto"/>
        </w:rPr>
      </w:pPr>
      <w:r>
        <w:rPr>
          <w:color w:val="auto"/>
        </w:rPr>
        <w:t>4.2已提交响应文件的供应商，在提交最后报价之前，可以根据磋商情况退出磋商。</w:t>
      </w:r>
    </w:p>
    <w:p>
      <w:pPr>
        <w:ind w:firstLine="480"/>
        <w:rPr>
          <w:color w:val="auto"/>
        </w:rPr>
      </w:pPr>
      <w:r>
        <w:rPr>
          <w:color w:val="auto"/>
        </w:rPr>
        <w:t>4.3除法规规定的特殊性情形外，提交最后报价的供应商不得少于3家。</w:t>
      </w:r>
    </w:p>
    <w:p>
      <w:pPr>
        <w:rPr>
          <w:b/>
          <w:color w:val="auto"/>
          <w:sz w:val="24"/>
        </w:rPr>
      </w:pPr>
      <w:r>
        <w:rPr>
          <w:b/>
          <w:color w:val="auto"/>
          <w:sz w:val="24"/>
        </w:rPr>
        <w:br w:type="page"/>
      </w:r>
    </w:p>
    <w:p>
      <w:pPr>
        <w:rPr>
          <w:color w:val="auto"/>
        </w:rPr>
      </w:pPr>
      <w:r>
        <w:rPr>
          <w:b/>
          <w:color w:val="auto"/>
          <w:sz w:val="24"/>
        </w:rPr>
        <w:t>5.详细评审</w:t>
      </w:r>
    </w:p>
    <w:tbl>
      <w:tblPr>
        <w:tblStyle w:val="19"/>
        <w:tblW w:w="1037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78"/>
        <w:gridCol w:w="2310"/>
        <w:gridCol w:w="678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78" w:type="dxa"/>
            <w:vAlign w:val="center"/>
          </w:tcPr>
          <w:p>
            <w:pPr>
              <w:jc w:val="center"/>
              <w:rPr>
                <w:color w:val="auto"/>
                <w:sz w:val="24"/>
                <w:szCs w:val="24"/>
              </w:rPr>
            </w:pPr>
            <w:r>
              <w:rPr>
                <w:color w:val="auto"/>
                <w:sz w:val="24"/>
                <w:szCs w:val="24"/>
              </w:rPr>
              <w:t>评审因素</w:t>
            </w:r>
          </w:p>
        </w:tc>
        <w:tc>
          <w:tcPr>
            <w:tcW w:w="9092" w:type="dxa"/>
            <w:gridSpan w:val="2"/>
          </w:tcPr>
          <w:p>
            <w:pPr>
              <w:jc w:val="center"/>
              <w:rPr>
                <w:color w:val="auto"/>
                <w:sz w:val="24"/>
                <w:szCs w:val="24"/>
              </w:rPr>
            </w:pPr>
            <w:r>
              <w:rPr>
                <w:color w:val="auto"/>
                <w:sz w:val="24"/>
                <w:szCs w:val="24"/>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78" w:type="dxa"/>
            <w:vAlign w:val="center"/>
          </w:tcPr>
          <w:p>
            <w:pPr>
              <w:spacing w:line="360" w:lineRule="auto"/>
              <w:jc w:val="center"/>
              <w:rPr>
                <w:color w:val="auto"/>
                <w:sz w:val="24"/>
                <w:szCs w:val="24"/>
              </w:rPr>
            </w:pPr>
            <w:r>
              <w:rPr>
                <w:color w:val="auto"/>
                <w:sz w:val="24"/>
                <w:szCs w:val="24"/>
              </w:rPr>
              <w:t>分值构成</w:t>
            </w:r>
          </w:p>
        </w:tc>
        <w:tc>
          <w:tcPr>
            <w:tcW w:w="9092" w:type="dxa"/>
            <w:gridSpan w:val="2"/>
          </w:tcPr>
          <w:p>
            <w:pPr>
              <w:spacing w:line="360" w:lineRule="auto"/>
              <w:rPr>
                <w:color w:val="auto"/>
                <w:sz w:val="24"/>
                <w:szCs w:val="24"/>
              </w:rPr>
            </w:pPr>
            <w:r>
              <w:rPr>
                <w:color w:val="auto"/>
                <w:sz w:val="24"/>
                <w:szCs w:val="24"/>
              </w:rPr>
              <w:t>商务部分</w:t>
            </w:r>
            <w:r>
              <w:rPr>
                <w:rFonts w:hint="eastAsia"/>
                <w:color w:val="auto"/>
                <w:sz w:val="24"/>
                <w:szCs w:val="24"/>
                <w:lang w:val="en-US" w:eastAsia="zh-CN"/>
              </w:rPr>
              <w:t>25</w:t>
            </w:r>
            <w:r>
              <w:rPr>
                <w:color w:val="auto"/>
                <w:sz w:val="24"/>
                <w:szCs w:val="24"/>
              </w:rPr>
              <w:t>.0分</w:t>
            </w:r>
          </w:p>
          <w:p>
            <w:pPr>
              <w:spacing w:line="360" w:lineRule="auto"/>
              <w:rPr>
                <w:color w:val="auto"/>
                <w:sz w:val="24"/>
                <w:szCs w:val="24"/>
              </w:rPr>
            </w:pPr>
            <w:r>
              <w:rPr>
                <w:color w:val="auto"/>
                <w:sz w:val="24"/>
                <w:szCs w:val="24"/>
              </w:rPr>
              <w:t>技术部分</w:t>
            </w:r>
            <w:r>
              <w:rPr>
                <w:rFonts w:hint="eastAsia"/>
                <w:color w:val="auto"/>
                <w:sz w:val="24"/>
                <w:szCs w:val="24"/>
                <w:lang w:val="en-US" w:eastAsia="zh-CN"/>
              </w:rPr>
              <w:t>55</w:t>
            </w:r>
            <w:r>
              <w:rPr>
                <w:color w:val="auto"/>
                <w:sz w:val="24"/>
                <w:szCs w:val="24"/>
              </w:rPr>
              <w:t>.0分</w:t>
            </w:r>
          </w:p>
          <w:p>
            <w:pPr>
              <w:spacing w:line="360" w:lineRule="auto"/>
              <w:rPr>
                <w:color w:val="auto"/>
                <w:sz w:val="24"/>
                <w:szCs w:val="24"/>
              </w:rPr>
            </w:pPr>
            <w:r>
              <w:rPr>
                <w:color w:val="auto"/>
                <w:sz w:val="24"/>
                <w:szCs w:val="24"/>
              </w:rPr>
              <w:t>报价得分</w:t>
            </w:r>
            <w:r>
              <w:rPr>
                <w:rFonts w:hint="eastAsia"/>
                <w:color w:val="auto"/>
                <w:sz w:val="24"/>
                <w:szCs w:val="24"/>
                <w:lang w:val="en-US" w:eastAsia="zh-CN"/>
              </w:rPr>
              <w:t>20</w:t>
            </w:r>
            <w:r>
              <w:rPr>
                <w:color w:val="auto"/>
                <w:sz w:val="24"/>
                <w:szCs w:val="24"/>
              </w:rPr>
              <w:t>.0分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78" w:type="dxa"/>
            <w:vMerge w:val="restart"/>
            <w:vAlign w:val="center"/>
          </w:tcPr>
          <w:p>
            <w:pPr>
              <w:spacing w:line="360" w:lineRule="auto"/>
              <w:jc w:val="center"/>
              <w:rPr>
                <w:color w:val="auto"/>
                <w:sz w:val="24"/>
                <w:szCs w:val="24"/>
              </w:rPr>
            </w:pPr>
            <w:r>
              <w:rPr>
                <w:b/>
                <w:bCs/>
                <w:color w:val="auto"/>
                <w:sz w:val="24"/>
                <w:szCs w:val="24"/>
              </w:rPr>
              <w:t>技术部分</w:t>
            </w:r>
          </w:p>
        </w:tc>
        <w:tc>
          <w:tcPr>
            <w:tcW w:w="2310" w:type="dxa"/>
            <w:vAlign w:val="center"/>
          </w:tcPr>
          <w:p>
            <w:pPr>
              <w:jc w:val="center"/>
              <w:rPr>
                <w:rFonts w:hint="eastAsia" w:eastAsiaTheme="minorEastAsia"/>
                <w:color w:val="auto"/>
                <w:sz w:val="24"/>
                <w:szCs w:val="24"/>
                <w:lang w:val="en-US" w:eastAsia="zh-CN"/>
              </w:rPr>
            </w:pPr>
            <w:r>
              <w:rPr>
                <w:rFonts w:hint="eastAsia" w:ascii="宋体" w:hAnsi="宋体" w:cs="宋体"/>
                <w:snapToGrid w:val="0"/>
                <w:color w:val="auto"/>
                <w:sz w:val="24"/>
                <w:szCs w:val="24"/>
              </w:rPr>
              <w:t>对项目整体的理解及认识程度</w:t>
            </w:r>
            <w:r>
              <w:rPr>
                <w:color w:val="auto"/>
              </w:rPr>
              <w:t xml:space="preserve"> (</w:t>
            </w:r>
            <w:r>
              <w:rPr>
                <w:rFonts w:hint="eastAsia"/>
                <w:color w:val="auto"/>
                <w:lang w:val="en-US" w:eastAsia="zh-CN"/>
              </w:rPr>
              <w:t>10</w:t>
            </w:r>
            <w:r>
              <w:rPr>
                <w:color w:val="auto"/>
              </w:rPr>
              <w:t>.0分)</w:t>
            </w:r>
          </w:p>
        </w:tc>
        <w:tc>
          <w:tcPr>
            <w:tcW w:w="6782" w:type="dxa"/>
            <w:vAlign w:val="top"/>
          </w:tcPr>
          <w:p>
            <w:pPr>
              <w:jc w:val="left"/>
              <w:rPr>
                <w:rFonts w:hint="default"/>
                <w:color w:val="auto"/>
                <w:sz w:val="24"/>
                <w:szCs w:val="24"/>
                <w:lang w:val="en-US"/>
              </w:rPr>
            </w:pPr>
            <w:r>
              <w:rPr>
                <w:color w:val="auto"/>
              </w:rPr>
              <w:t>根据供应商对</w:t>
            </w:r>
            <w:r>
              <w:rPr>
                <w:rFonts w:hint="eastAsia" w:ascii="宋体" w:hAnsi="宋体" w:cs="宋体"/>
                <w:color w:val="auto"/>
                <w:sz w:val="24"/>
                <w:szCs w:val="24"/>
              </w:rPr>
              <w:t>对项目基本概况、服务内容及要求的理解及认识，项目操作的熟悉情况，对项目的分析说明</w:t>
            </w:r>
            <w:r>
              <w:rPr>
                <w:color w:val="auto"/>
              </w:rPr>
              <w:t>进行评审： 1.准确把握项目目标，对项目重点难点分析到位，并能对项目要求进行正确和合理的阐述，完全满足且优于用户需求，得</w:t>
            </w:r>
            <w:r>
              <w:rPr>
                <w:rFonts w:hint="eastAsia"/>
                <w:color w:val="auto"/>
                <w:lang w:val="en-US" w:eastAsia="zh-CN"/>
              </w:rPr>
              <w:t>10</w:t>
            </w:r>
            <w:r>
              <w:rPr>
                <w:color w:val="auto"/>
              </w:rPr>
              <w:t>分； 2.基本把握项目目标，对项目重点难点进行分析，并能对项目要求进行基本阐述，满足用户需求得</w:t>
            </w:r>
            <w:r>
              <w:rPr>
                <w:rFonts w:hint="eastAsia"/>
                <w:color w:val="auto"/>
                <w:lang w:val="en-US" w:eastAsia="zh-CN"/>
              </w:rPr>
              <w:t>6</w:t>
            </w:r>
            <w:r>
              <w:rPr>
                <w:color w:val="auto"/>
              </w:rPr>
              <w:t>分； 3.对项目理解一般，认识一般，未能对项目要求进行简单阐述，基本满足用户需求，得</w:t>
            </w:r>
            <w:r>
              <w:rPr>
                <w:rFonts w:hint="eastAsia"/>
                <w:color w:val="auto"/>
                <w:lang w:val="en-US" w:eastAsia="zh-CN"/>
              </w:rPr>
              <w:t>2</w:t>
            </w:r>
            <w:r>
              <w:rPr>
                <w:color w:val="auto"/>
              </w:rPr>
              <w:t>分。 4.完全没有相关内容的，不得分。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78" w:type="dxa"/>
            <w:vMerge w:val="continue"/>
            <w:vAlign w:val="center"/>
          </w:tcPr>
          <w:p>
            <w:pPr>
              <w:spacing w:line="360" w:lineRule="auto"/>
              <w:jc w:val="center"/>
              <w:rPr>
                <w:color w:val="auto"/>
                <w:sz w:val="24"/>
                <w:szCs w:val="24"/>
              </w:rPr>
            </w:pPr>
          </w:p>
        </w:tc>
        <w:tc>
          <w:tcPr>
            <w:tcW w:w="2310" w:type="dxa"/>
            <w:vAlign w:val="center"/>
          </w:tcPr>
          <w:p>
            <w:pPr>
              <w:jc w:val="center"/>
              <w:rPr>
                <w:rFonts w:hint="eastAsia" w:asciiTheme="minorEastAsia" w:hAnsiTheme="minorEastAsia"/>
                <w:b/>
                <w:bCs/>
                <w:color w:val="auto"/>
                <w:sz w:val="24"/>
                <w:szCs w:val="24"/>
                <w:lang w:val="en-US" w:eastAsia="zh-CN"/>
              </w:rPr>
            </w:pPr>
            <w:r>
              <w:rPr>
                <w:color w:val="auto"/>
              </w:rPr>
              <w:t>活动整体策划方案 (15.0分)</w:t>
            </w:r>
          </w:p>
        </w:tc>
        <w:tc>
          <w:tcPr>
            <w:tcW w:w="6782" w:type="dxa"/>
            <w:vAlign w:val="top"/>
          </w:tcPr>
          <w:p>
            <w:pPr>
              <w:jc w:val="left"/>
              <w:rPr>
                <w:rFonts w:hint="default"/>
                <w:color w:val="auto"/>
                <w:sz w:val="24"/>
                <w:szCs w:val="24"/>
                <w:lang w:val="en-US"/>
              </w:rPr>
            </w:pPr>
            <w:r>
              <w:rPr>
                <w:color w:val="auto"/>
              </w:rPr>
              <w:t>根据各响应供应商针对本项目的活动整体策划方案（</w:t>
            </w:r>
            <w:r>
              <w:rPr>
                <w:rFonts w:hint="eastAsia"/>
                <w:color w:val="auto"/>
              </w:rPr>
              <w:t>包括但不限于：内部管理架构、机构设置、运作机制、工作流程、信息反馈渠道、提供服务工作必需的物质装备计划情况</w:t>
            </w:r>
            <w:r>
              <w:rPr>
                <w:color w:val="auto"/>
              </w:rPr>
              <w:t>）的可行性、细致程度、具体程度等进行评审： 1.方案内容全面完善、细致、切合项目实际、可操作性强，满足且优于采购需求，得15分； 2.方案内容较具体，比较切合项目实际，可操作性较强，完全满足采购需求，得10分； 3.方案内容不完善，不太切合项目实际，操作性差，不能完全满足采购需求，得5分； 4.未提供，不得分。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871" w:hRule="atLeast"/>
          <w:jc w:val="center"/>
        </w:trPr>
        <w:tc>
          <w:tcPr>
            <w:tcW w:w="1278" w:type="dxa"/>
            <w:vMerge w:val="continue"/>
            <w:vAlign w:val="center"/>
          </w:tcPr>
          <w:p>
            <w:pPr>
              <w:spacing w:line="360" w:lineRule="auto"/>
              <w:jc w:val="center"/>
              <w:rPr>
                <w:color w:val="auto"/>
                <w:sz w:val="24"/>
                <w:szCs w:val="24"/>
              </w:rPr>
            </w:pPr>
          </w:p>
        </w:tc>
        <w:tc>
          <w:tcPr>
            <w:tcW w:w="2310" w:type="dxa"/>
            <w:vAlign w:val="center"/>
          </w:tcPr>
          <w:p>
            <w:pPr>
              <w:jc w:val="center"/>
              <w:rPr>
                <w:rFonts w:hint="eastAsia" w:eastAsiaTheme="minorEastAsia"/>
                <w:color w:val="auto"/>
                <w:sz w:val="24"/>
                <w:szCs w:val="24"/>
                <w:lang w:val="en-US" w:eastAsia="zh-CN"/>
              </w:rPr>
            </w:pPr>
            <w:r>
              <w:rPr>
                <w:color w:val="auto"/>
              </w:rPr>
              <w:t>安全管理方案、活动安全应急预案  (</w:t>
            </w:r>
            <w:r>
              <w:rPr>
                <w:rFonts w:hint="eastAsia"/>
                <w:color w:val="auto"/>
                <w:lang w:val="en-US" w:eastAsia="zh-CN"/>
              </w:rPr>
              <w:t>15</w:t>
            </w:r>
            <w:r>
              <w:rPr>
                <w:color w:val="auto"/>
              </w:rPr>
              <w:t>.0分)</w:t>
            </w:r>
          </w:p>
        </w:tc>
        <w:tc>
          <w:tcPr>
            <w:tcW w:w="6782" w:type="dxa"/>
            <w:vAlign w:val="top"/>
          </w:tcPr>
          <w:p>
            <w:pPr>
              <w:jc w:val="left"/>
              <w:rPr>
                <w:rFonts w:hint="default"/>
                <w:color w:val="auto"/>
                <w:sz w:val="24"/>
                <w:szCs w:val="24"/>
                <w:lang w:val="en-US"/>
              </w:rPr>
            </w:pPr>
            <w:r>
              <w:rPr>
                <w:color w:val="auto"/>
              </w:rPr>
              <w:t>根据各供应商针对本项目拟定的安全管理方案、活动安全应急预案进行评审： （1）方案、预案详细，考虑周全，安全管理方案完善，有详细的活动安全应急预案，切实可行的，得</w:t>
            </w:r>
            <w:r>
              <w:rPr>
                <w:rFonts w:hint="eastAsia"/>
                <w:color w:val="auto"/>
                <w:lang w:val="en-US" w:eastAsia="zh-CN"/>
              </w:rPr>
              <w:t>15</w:t>
            </w:r>
            <w:r>
              <w:rPr>
                <w:color w:val="auto"/>
              </w:rPr>
              <w:t>分； （2）方案、预案较为详细，考虑较为周全，安全管理方案比较完善，有活动安全应急预案，可行性较强的，得</w:t>
            </w:r>
            <w:r>
              <w:rPr>
                <w:rFonts w:hint="eastAsia"/>
                <w:color w:val="auto"/>
                <w:lang w:val="en-US" w:eastAsia="zh-CN"/>
              </w:rPr>
              <w:t>10</w:t>
            </w:r>
            <w:r>
              <w:rPr>
                <w:color w:val="auto"/>
              </w:rPr>
              <w:t>分； （3）方案、预案基本完善，安全管理方案</w:t>
            </w:r>
            <w:r>
              <w:rPr>
                <w:rFonts w:hint="eastAsia"/>
                <w:color w:val="auto"/>
                <w:lang w:val="en-US" w:eastAsia="zh-CN"/>
              </w:rPr>
              <w:t>考</w:t>
            </w:r>
            <w:r>
              <w:rPr>
                <w:color w:val="auto"/>
              </w:rPr>
              <w:t>虑不足或有所欠缺，活动安全应急预案一般的，得</w:t>
            </w:r>
            <w:r>
              <w:rPr>
                <w:rFonts w:hint="eastAsia"/>
                <w:color w:val="auto"/>
                <w:lang w:val="en-US" w:eastAsia="zh-CN"/>
              </w:rPr>
              <w:t>5</w:t>
            </w:r>
            <w:r>
              <w:rPr>
                <w:color w:val="auto"/>
              </w:rPr>
              <w:t>分； （4）没有提供不得分。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78" w:type="dxa"/>
            <w:vMerge w:val="continue"/>
            <w:vAlign w:val="center"/>
          </w:tcPr>
          <w:p>
            <w:pPr>
              <w:spacing w:line="360" w:lineRule="auto"/>
              <w:jc w:val="center"/>
              <w:rPr>
                <w:color w:val="auto"/>
                <w:sz w:val="24"/>
                <w:szCs w:val="24"/>
              </w:rPr>
            </w:pPr>
          </w:p>
        </w:tc>
        <w:tc>
          <w:tcPr>
            <w:tcW w:w="2310" w:type="dxa"/>
            <w:vAlign w:val="center"/>
          </w:tcPr>
          <w:p>
            <w:pPr>
              <w:jc w:val="center"/>
              <w:rPr>
                <w:color w:val="auto"/>
              </w:rPr>
            </w:pPr>
            <w:r>
              <w:rPr>
                <w:color w:val="auto"/>
              </w:rPr>
              <w:t>质量保障措施</w:t>
            </w:r>
          </w:p>
          <w:p>
            <w:pPr>
              <w:jc w:val="center"/>
              <w:rPr>
                <w:rFonts w:hint="eastAsia" w:eastAsiaTheme="minorEastAsia"/>
                <w:color w:val="auto"/>
                <w:sz w:val="24"/>
                <w:szCs w:val="24"/>
                <w:lang w:val="en-US" w:eastAsia="zh-CN"/>
              </w:rPr>
            </w:pPr>
            <w:r>
              <w:rPr>
                <w:color w:val="auto"/>
              </w:rPr>
              <w:t xml:space="preserve"> (</w:t>
            </w:r>
            <w:r>
              <w:rPr>
                <w:rFonts w:hint="eastAsia"/>
                <w:color w:val="auto"/>
                <w:lang w:val="en-US" w:eastAsia="zh-CN"/>
              </w:rPr>
              <w:t>15</w:t>
            </w:r>
            <w:r>
              <w:rPr>
                <w:color w:val="auto"/>
              </w:rPr>
              <w:t>.0分)</w:t>
            </w:r>
          </w:p>
        </w:tc>
        <w:tc>
          <w:tcPr>
            <w:tcW w:w="6782" w:type="dxa"/>
            <w:vAlign w:val="top"/>
          </w:tcPr>
          <w:p>
            <w:pPr>
              <w:jc w:val="left"/>
              <w:rPr>
                <w:rFonts w:hint="default"/>
                <w:color w:val="auto"/>
                <w:sz w:val="24"/>
                <w:szCs w:val="24"/>
                <w:lang w:val="en-US"/>
              </w:rPr>
            </w:pPr>
            <w:r>
              <w:rPr>
                <w:color w:val="auto"/>
              </w:rPr>
              <w:t>根据各响应供应商针对本项目的各项详细质量保障措施（包括活动现场保障方案、出行服务应急预案等）的可行性、细致程度、具体程度等进行评审： 1.供应商对开展相关工作采取的质量保障措施全面、合理，服务承诺好的，得</w:t>
            </w:r>
            <w:r>
              <w:rPr>
                <w:rFonts w:hint="eastAsia"/>
                <w:color w:val="auto"/>
                <w:lang w:val="en-US" w:eastAsia="zh-CN"/>
              </w:rPr>
              <w:t>15</w:t>
            </w:r>
            <w:r>
              <w:rPr>
                <w:color w:val="auto"/>
              </w:rPr>
              <w:t>分； 2.供应商对开展相关工作采取的质量保障措施较全面、较合理，服务承诺较好的，得</w:t>
            </w:r>
            <w:r>
              <w:rPr>
                <w:rFonts w:hint="eastAsia"/>
                <w:color w:val="auto"/>
                <w:lang w:val="en-US" w:eastAsia="zh-CN"/>
              </w:rPr>
              <w:t>10</w:t>
            </w:r>
            <w:r>
              <w:rPr>
                <w:color w:val="auto"/>
              </w:rPr>
              <w:t>分； 3.供应商对开展相关工作采取的质量保障措施基本全面、基本合理，服务承诺一般的，得</w:t>
            </w:r>
            <w:r>
              <w:rPr>
                <w:rFonts w:hint="eastAsia"/>
                <w:color w:val="auto"/>
                <w:lang w:val="en-US" w:eastAsia="zh-CN"/>
              </w:rPr>
              <w:t>5</w:t>
            </w:r>
            <w:r>
              <w:rPr>
                <w:color w:val="auto"/>
              </w:rPr>
              <w:t>分； 4.供应商对开展相关工作采取的质量保障措施不全面、不合理，服务承诺差，得</w:t>
            </w:r>
            <w:r>
              <w:rPr>
                <w:rFonts w:hint="eastAsia"/>
                <w:color w:val="auto"/>
                <w:lang w:val="en-US" w:eastAsia="zh-CN"/>
              </w:rPr>
              <w:t>1</w:t>
            </w:r>
            <w:r>
              <w:rPr>
                <w:color w:val="auto"/>
              </w:rPr>
              <w:t>分； 5.不提供不得分。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78" w:type="dxa"/>
            <w:vMerge w:val="restart"/>
            <w:vAlign w:val="center"/>
          </w:tcPr>
          <w:p>
            <w:pPr>
              <w:spacing w:line="360" w:lineRule="auto"/>
              <w:jc w:val="center"/>
              <w:rPr>
                <w:b/>
                <w:bCs/>
                <w:color w:val="auto"/>
                <w:sz w:val="24"/>
                <w:szCs w:val="24"/>
              </w:rPr>
            </w:pPr>
            <w:r>
              <w:rPr>
                <w:b/>
                <w:bCs/>
                <w:color w:val="auto"/>
                <w:sz w:val="24"/>
                <w:szCs w:val="24"/>
              </w:rPr>
              <w:t>商务部分</w:t>
            </w:r>
          </w:p>
        </w:tc>
        <w:tc>
          <w:tcPr>
            <w:tcW w:w="2310" w:type="dxa"/>
            <w:vAlign w:val="center"/>
          </w:tcPr>
          <w:p>
            <w:pPr>
              <w:jc w:val="center"/>
              <w:rPr>
                <w:color w:val="auto"/>
              </w:rPr>
            </w:pPr>
            <w:r>
              <w:rPr>
                <w:color w:val="auto"/>
              </w:rPr>
              <w:t>同类项目业绩</w:t>
            </w:r>
          </w:p>
          <w:p>
            <w:pPr>
              <w:jc w:val="center"/>
              <w:rPr>
                <w:rFonts w:hint="eastAsia" w:eastAsiaTheme="minorEastAsia"/>
                <w:b w:val="0"/>
                <w:bCs w:val="0"/>
                <w:color w:val="auto"/>
                <w:sz w:val="24"/>
                <w:szCs w:val="24"/>
                <w:lang w:val="en-US" w:eastAsia="zh-CN"/>
              </w:rPr>
            </w:pPr>
            <w:r>
              <w:rPr>
                <w:color w:val="auto"/>
              </w:rPr>
              <w:t xml:space="preserve"> (</w:t>
            </w:r>
            <w:r>
              <w:rPr>
                <w:rFonts w:hint="eastAsia"/>
                <w:color w:val="auto"/>
                <w:lang w:val="en-US" w:eastAsia="zh-CN"/>
              </w:rPr>
              <w:t>6</w:t>
            </w:r>
            <w:r>
              <w:rPr>
                <w:color w:val="auto"/>
              </w:rPr>
              <w:t>.0分)</w:t>
            </w:r>
          </w:p>
        </w:tc>
        <w:tc>
          <w:tcPr>
            <w:tcW w:w="6782" w:type="dxa"/>
            <w:vAlign w:val="top"/>
          </w:tcPr>
          <w:p>
            <w:pPr>
              <w:jc w:val="left"/>
              <w:rPr>
                <w:color w:val="auto"/>
              </w:rPr>
            </w:pPr>
            <w:r>
              <w:rPr>
                <w:color w:val="auto"/>
              </w:rPr>
              <w:t>供应商20</w:t>
            </w:r>
            <w:r>
              <w:rPr>
                <w:rFonts w:hint="eastAsia"/>
                <w:color w:val="auto"/>
                <w:lang w:val="en-US" w:eastAsia="zh-CN"/>
              </w:rPr>
              <w:t>21</w:t>
            </w:r>
            <w:r>
              <w:rPr>
                <w:color w:val="auto"/>
              </w:rPr>
              <w:t>年1月1日（以合同签订时间为准）至今承接过同类项目业绩的，每提供一份得3分，最高得</w:t>
            </w:r>
            <w:r>
              <w:rPr>
                <w:rFonts w:hint="eastAsia"/>
                <w:color w:val="auto"/>
                <w:lang w:val="en-US" w:eastAsia="zh-CN"/>
              </w:rPr>
              <w:t>6</w:t>
            </w:r>
            <w:r>
              <w:rPr>
                <w:color w:val="auto"/>
              </w:rPr>
              <w:t xml:space="preserve">分。 </w:t>
            </w:r>
          </w:p>
          <w:p>
            <w:pPr>
              <w:jc w:val="left"/>
              <w:rPr>
                <w:rFonts w:hint="default"/>
                <w:b w:val="0"/>
                <w:bCs w:val="0"/>
                <w:color w:val="auto"/>
                <w:sz w:val="24"/>
                <w:szCs w:val="24"/>
                <w:lang w:val="en-US"/>
              </w:rPr>
            </w:pPr>
            <w:r>
              <w:rPr>
                <w:color w:val="auto"/>
              </w:rPr>
              <w:t>注：须提供合同关键页（含签订合同双方的单位名称、合同项目名称、项目标的内容、含签订合同双方的落款盖章、签订日期的关键页）扫描件作为证明材料，不提供不得分。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033" w:hRule="atLeast"/>
          <w:jc w:val="center"/>
        </w:trPr>
        <w:tc>
          <w:tcPr>
            <w:tcW w:w="1278" w:type="dxa"/>
            <w:vMerge w:val="continue"/>
            <w:vAlign w:val="center"/>
          </w:tcPr>
          <w:p>
            <w:pPr>
              <w:spacing w:line="360" w:lineRule="auto"/>
              <w:jc w:val="center"/>
              <w:rPr>
                <w:b/>
                <w:bCs/>
                <w:color w:val="auto"/>
                <w:sz w:val="24"/>
                <w:szCs w:val="24"/>
              </w:rPr>
            </w:pPr>
          </w:p>
        </w:tc>
        <w:tc>
          <w:tcPr>
            <w:tcW w:w="2310" w:type="dxa"/>
            <w:vAlign w:val="center"/>
          </w:tcPr>
          <w:p>
            <w:pPr>
              <w:jc w:val="center"/>
              <w:rPr>
                <w:rFonts w:hint="eastAsia"/>
                <w:color w:val="auto"/>
                <w:lang w:eastAsia="zh-CN"/>
              </w:rPr>
            </w:pPr>
            <w:r>
              <w:rPr>
                <w:rFonts w:hint="eastAsia"/>
                <w:color w:val="auto"/>
                <w:lang w:eastAsia="zh-CN"/>
              </w:rPr>
              <w:t>需求响应情况</w:t>
            </w:r>
          </w:p>
          <w:p>
            <w:pPr>
              <w:pStyle w:val="9"/>
              <w:jc w:val="center"/>
              <w:rPr>
                <w:rFonts w:hint="eastAsia"/>
                <w:color w:val="auto"/>
                <w:lang w:eastAsia="zh-CN"/>
              </w:rPr>
            </w:pPr>
            <w:r>
              <w:rPr>
                <w:color w:val="auto"/>
              </w:rPr>
              <w:t>(</w:t>
            </w:r>
            <w:r>
              <w:rPr>
                <w:rFonts w:hint="eastAsia"/>
                <w:color w:val="auto"/>
                <w:lang w:val="en-US" w:eastAsia="zh-CN"/>
              </w:rPr>
              <w:t>10</w:t>
            </w:r>
            <w:r>
              <w:rPr>
                <w:color w:val="auto"/>
              </w:rPr>
              <w:t>.0分)</w:t>
            </w:r>
          </w:p>
        </w:tc>
        <w:tc>
          <w:tcPr>
            <w:tcW w:w="6782" w:type="dxa"/>
            <w:vAlign w:val="top"/>
          </w:tcPr>
          <w:p>
            <w:pPr>
              <w:jc w:val="left"/>
              <w:rPr>
                <w:color w:val="auto"/>
              </w:rPr>
            </w:pPr>
            <w:r>
              <w:rPr>
                <w:rFonts w:hint="eastAsia" w:ascii="Times New Roman" w:hAnsi="Times New Roman" w:eastAsia="宋体" w:cs="Times New Roman"/>
                <w:color w:val="auto"/>
                <w:lang w:val="en-US" w:eastAsia="zh-CN"/>
              </w:rPr>
              <w:t>供应商须对采购需求中带有“</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”的其他要求条款进行响应：每响应或优于满足一项的得2分，最高得10分。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78" w:type="dxa"/>
            <w:vMerge w:val="continue"/>
            <w:vAlign w:val="center"/>
          </w:tcPr>
          <w:p>
            <w:pPr>
              <w:spacing w:line="360" w:lineRule="auto"/>
              <w:jc w:val="center"/>
              <w:rPr>
                <w:b/>
                <w:bCs/>
                <w:color w:val="auto"/>
                <w:sz w:val="24"/>
                <w:szCs w:val="24"/>
              </w:rPr>
            </w:pPr>
          </w:p>
        </w:tc>
        <w:tc>
          <w:tcPr>
            <w:tcW w:w="2310" w:type="dxa"/>
            <w:vMerge w:val="restart"/>
            <w:vAlign w:val="center"/>
          </w:tcPr>
          <w:p>
            <w:pPr>
              <w:jc w:val="center"/>
              <w:rPr>
                <w:color w:val="auto"/>
              </w:rPr>
            </w:pPr>
            <w:r>
              <w:rPr>
                <w:color w:val="auto"/>
              </w:rPr>
              <w:t>实施团队</w:t>
            </w:r>
          </w:p>
          <w:p>
            <w:pPr>
              <w:jc w:val="center"/>
              <w:rPr>
                <w:rFonts w:hint="eastAsia" w:eastAsiaTheme="minorEastAsia"/>
                <w:b/>
                <w:bCs/>
                <w:color w:val="auto"/>
                <w:sz w:val="24"/>
                <w:szCs w:val="24"/>
                <w:lang w:val="en-US" w:eastAsia="zh-CN"/>
              </w:rPr>
            </w:pPr>
            <w:r>
              <w:rPr>
                <w:color w:val="auto"/>
              </w:rPr>
              <w:t xml:space="preserve"> (</w:t>
            </w:r>
            <w:r>
              <w:rPr>
                <w:rFonts w:hint="eastAsia"/>
                <w:color w:val="auto"/>
                <w:lang w:val="en-US" w:eastAsia="zh-CN"/>
              </w:rPr>
              <w:t>9</w:t>
            </w:r>
            <w:r>
              <w:rPr>
                <w:color w:val="auto"/>
              </w:rPr>
              <w:t>.0分)</w:t>
            </w:r>
          </w:p>
        </w:tc>
        <w:tc>
          <w:tcPr>
            <w:tcW w:w="6782" w:type="dxa"/>
            <w:vAlign w:val="top"/>
          </w:tcPr>
          <w:p>
            <w:pPr>
              <w:jc w:val="left"/>
              <w:rPr>
                <w:rFonts w:hint="eastAsia"/>
                <w:color w:val="auto"/>
                <w:lang w:val="en-US" w:eastAsia="zh-CN"/>
              </w:rPr>
            </w:pPr>
            <w:r>
              <w:rPr>
                <w:rFonts w:hint="eastAsia"/>
                <w:color w:val="auto"/>
                <w:lang w:eastAsia="zh-CN"/>
              </w:rPr>
              <w:t>供应商在职导游</w:t>
            </w:r>
            <w:r>
              <w:rPr>
                <w:rFonts w:hint="eastAsia"/>
                <w:color w:val="auto"/>
                <w:lang w:val="en-US" w:eastAsia="zh-CN"/>
              </w:rPr>
              <w:t>3人以上（含3名），每增加1人得2分，最高得6分。</w:t>
            </w:r>
          </w:p>
          <w:p>
            <w:pPr>
              <w:pStyle w:val="5"/>
              <w:ind w:left="0" w:leftChars="0" w:firstLine="0" w:firstLineChars="0"/>
              <w:rPr>
                <w:rFonts w:hint="default"/>
                <w:color w:val="auto"/>
                <w:lang w:val="en-US" w:eastAsia="zh-CN"/>
              </w:rPr>
            </w:pPr>
            <w:r>
              <w:rPr>
                <w:rFonts w:hint="eastAsia"/>
                <w:color w:val="auto"/>
                <w:highlight w:val="none"/>
                <w:lang w:val="en-US" w:eastAsia="zh-CN"/>
              </w:rPr>
              <w:t>注：</w:t>
            </w:r>
            <w:r>
              <w:rPr>
                <w:color w:val="auto"/>
                <w:highlight w:val="none"/>
              </w:rPr>
              <w:t>须提供上述人员响应截止前6个月内任意1个月</w:t>
            </w:r>
            <w:r>
              <w:rPr>
                <w:rFonts w:hint="eastAsia"/>
                <w:color w:val="auto"/>
                <w:highlight w:val="none"/>
                <w:lang w:val="en-US" w:eastAsia="zh-CN"/>
              </w:rPr>
              <w:t>在</w:t>
            </w:r>
            <w:r>
              <w:rPr>
                <w:color w:val="auto"/>
                <w:highlight w:val="none"/>
              </w:rPr>
              <w:t>供应商本单位缴纳社保的证明扫描件加盖公章</w:t>
            </w:r>
            <w:r>
              <w:rPr>
                <w:rFonts w:hint="eastAsia"/>
                <w:color w:val="auto"/>
                <w:highlight w:val="none"/>
                <w:lang w:eastAsia="zh-CN"/>
              </w:rPr>
              <w:t>，</w:t>
            </w:r>
            <w:r>
              <w:rPr>
                <w:rFonts w:hint="eastAsia"/>
                <w:color w:val="auto"/>
                <w:highlight w:val="none"/>
                <w:lang w:val="en-US" w:eastAsia="zh-CN"/>
              </w:rPr>
              <w:t>未提供或提供不全不得分</w:t>
            </w:r>
            <w:r>
              <w:rPr>
                <w:color w:val="auto"/>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78" w:type="dxa"/>
            <w:vMerge w:val="continue"/>
            <w:vAlign w:val="center"/>
          </w:tcPr>
          <w:p>
            <w:pPr>
              <w:spacing w:line="360" w:lineRule="auto"/>
              <w:jc w:val="center"/>
              <w:rPr>
                <w:b/>
                <w:bCs/>
                <w:color w:val="auto"/>
                <w:sz w:val="24"/>
                <w:szCs w:val="24"/>
              </w:rPr>
            </w:pPr>
          </w:p>
        </w:tc>
        <w:tc>
          <w:tcPr>
            <w:tcW w:w="2310" w:type="dxa"/>
            <w:vMerge w:val="continue"/>
            <w:vAlign w:val="center"/>
          </w:tcPr>
          <w:p>
            <w:pPr>
              <w:jc w:val="center"/>
              <w:rPr>
                <w:rFonts w:hint="eastAsia" w:eastAsiaTheme="minorEastAsia"/>
                <w:b/>
                <w:bCs/>
                <w:color w:val="auto"/>
                <w:sz w:val="24"/>
                <w:szCs w:val="24"/>
                <w:lang w:val="en-US" w:eastAsia="zh-CN"/>
              </w:rPr>
            </w:pPr>
          </w:p>
        </w:tc>
        <w:tc>
          <w:tcPr>
            <w:tcW w:w="6782" w:type="dxa"/>
            <w:vAlign w:val="top"/>
          </w:tcPr>
          <w:p>
            <w:pPr>
              <w:jc w:val="left"/>
              <w:rPr>
                <w:rFonts w:hint="eastAsia"/>
                <w:color w:val="auto"/>
                <w:highlight w:val="none"/>
                <w:lang w:eastAsia="zh-CN"/>
              </w:rPr>
            </w:pPr>
            <w:r>
              <w:rPr>
                <w:rFonts w:hint="eastAsia"/>
                <w:color w:val="auto"/>
                <w:highlight w:val="none"/>
                <w:lang w:eastAsia="zh-CN"/>
              </w:rPr>
              <w:t>拟投入本项目负责人情况：</w:t>
            </w:r>
          </w:p>
          <w:p>
            <w:pPr>
              <w:numPr>
                <w:ilvl w:val="0"/>
                <w:numId w:val="3"/>
              </w:numPr>
              <w:jc w:val="left"/>
              <w:rPr>
                <w:rFonts w:hint="eastAsia"/>
                <w:color w:val="auto"/>
                <w:highlight w:val="none"/>
                <w:lang w:val="en-US" w:eastAsia="zh-CN"/>
              </w:rPr>
            </w:pPr>
            <w:r>
              <w:rPr>
                <w:rFonts w:hint="eastAsia"/>
                <w:color w:val="auto"/>
                <w:highlight w:val="none"/>
                <w:lang w:val="en-US" w:eastAsia="zh-CN"/>
              </w:rPr>
              <w:t>每提供一名持有中级导游证（或以上）的得3分，本项最高得3分。</w:t>
            </w:r>
          </w:p>
          <w:p>
            <w:pPr>
              <w:jc w:val="left"/>
              <w:rPr>
                <w:rFonts w:hint="default"/>
                <w:color w:val="auto"/>
                <w:sz w:val="24"/>
                <w:szCs w:val="24"/>
                <w:highlight w:val="none"/>
                <w:lang w:val="en-US"/>
              </w:rPr>
            </w:pPr>
            <w:r>
              <w:rPr>
                <w:rFonts w:hint="eastAsia"/>
                <w:color w:val="auto"/>
                <w:highlight w:val="none"/>
                <w:lang w:eastAsia="zh-CN"/>
              </w:rPr>
              <w:t>上述人员提供职称证书扫描件及</w:t>
            </w:r>
            <w:r>
              <w:rPr>
                <w:color w:val="auto"/>
                <w:highlight w:val="none"/>
              </w:rPr>
              <w:t>响应截止前6个月内任意1个月</w:t>
            </w:r>
            <w:r>
              <w:rPr>
                <w:rFonts w:hint="eastAsia"/>
                <w:color w:val="auto"/>
                <w:highlight w:val="none"/>
                <w:lang w:val="en-US" w:eastAsia="zh-CN"/>
              </w:rPr>
              <w:t>在</w:t>
            </w:r>
            <w:r>
              <w:rPr>
                <w:color w:val="auto"/>
                <w:highlight w:val="none"/>
              </w:rPr>
              <w:t>供应商本单位缴纳社保的证明扫描件加盖公章</w:t>
            </w:r>
            <w:r>
              <w:rPr>
                <w:rFonts w:hint="eastAsia"/>
                <w:color w:val="auto"/>
                <w:highlight w:val="none"/>
                <w:lang w:eastAsia="zh-CN"/>
              </w:rPr>
              <w:t>，</w:t>
            </w:r>
            <w:r>
              <w:rPr>
                <w:rFonts w:hint="eastAsia"/>
                <w:color w:val="auto"/>
                <w:highlight w:val="none"/>
                <w:lang w:val="en-US" w:eastAsia="zh-CN"/>
              </w:rPr>
              <w:t>未提供或提供不全不得分</w:t>
            </w:r>
            <w:r>
              <w:rPr>
                <w:color w:val="auto"/>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78" w:type="dxa"/>
            <w:vAlign w:val="center"/>
          </w:tcPr>
          <w:p>
            <w:pPr>
              <w:spacing w:line="360" w:lineRule="auto"/>
              <w:jc w:val="center"/>
              <w:rPr>
                <w:b/>
                <w:bCs/>
                <w:color w:val="auto"/>
                <w:sz w:val="24"/>
                <w:szCs w:val="24"/>
              </w:rPr>
            </w:pPr>
            <w:r>
              <w:rPr>
                <w:b/>
                <w:bCs/>
                <w:color w:val="auto"/>
                <w:sz w:val="24"/>
                <w:szCs w:val="24"/>
              </w:rPr>
              <w:t>投标报价</w:t>
            </w:r>
          </w:p>
        </w:tc>
        <w:tc>
          <w:tcPr>
            <w:tcW w:w="2310" w:type="dxa"/>
            <w:vAlign w:val="center"/>
          </w:tcPr>
          <w:p>
            <w:pPr>
              <w:spacing w:line="360" w:lineRule="auto"/>
              <w:jc w:val="center"/>
              <w:rPr>
                <w:b w:val="0"/>
                <w:bCs w:val="0"/>
                <w:color w:val="auto"/>
                <w:sz w:val="24"/>
                <w:szCs w:val="24"/>
              </w:rPr>
            </w:pPr>
            <w:r>
              <w:rPr>
                <w:b w:val="0"/>
                <w:bCs w:val="0"/>
                <w:color w:val="auto"/>
                <w:sz w:val="24"/>
                <w:szCs w:val="24"/>
              </w:rPr>
              <w:t xml:space="preserve">投标报价得分 </w:t>
            </w:r>
          </w:p>
          <w:p>
            <w:pPr>
              <w:spacing w:line="360" w:lineRule="auto"/>
              <w:jc w:val="center"/>
              <w:rPr>
                <w:b/>
                <w:bCs/>
                <w:color w:val="auto"/>
                <w:sz w:val="24"/>
                <w:szCs w:val="24"/>
              </w:rPr>
            </w:pPr>
            <w:r>
              <w:rPr>
                <w:b w:val="0"/>
                <w:bCs w:val="0"/>
                <w:color w:val="auto"/>
                <w:sz w:val="24"/>
                <w:szCs w:val="24"/>
              </w:rPr>
              <w:t>(</w:t>
            </w:r>
            <w:r>
              <w:rPr>
                <w:rFonts w:hint="eastAsia"/>
                <w:b w:val="0"/>
                <w:bCs w:val="0"/>
                <w:color w:val="auto"/>
                <w:sz w:val="24"/>
                <w:szCs w:val="24"/>
                <w:lang w:val="en-US" w:eastAsia="zh-CN"/>
              </w:rPr>
              <w:t>20</w:t>
            </w:r>
            <w:r>
              <w:rPr>
                <w:b w:val="0"/>
                <w:bCs w:val="0"/>
                <w:color w:val="auto"/>
                <w:sz w:val="24"/>
                <w:szCs w:val="24"/>
              </w:rPr>
              <w:t>.0分)</w:t>
            </w:r>
          </w:p>
        </w:tc>
        <w:tc>
          <w:tcPr>
            <w:tcW w:w="6782" w:type="dxa"/>
          </w:tcPr>
          <w:p>
            <w:pPr>
              <w:spacing w:line="360" w:lineRule="auto"/>
              <w:jc w:val="left"/>
              <w:rPr>
                <w:rFonts w:hint="default" w:eastAsiaTheme="minorEastAsia"/>
                <w:color w:val="auto"/>
                <w:sz w:val="24"/>
                <w:szCs w:val="24"/>
                <w:lang w:val="en-US" w:eastAsia="zh-CN"/>
              </w:rPr>
            </w:pPr>
            <w:r>
              <w:rPr>
                <w:color w:val="auto"/>
              </w:rPr>
              <w:t>投标报价得分＝（评标基准价/投标报价）×价格分值（注：满足招标文件要求且投标价格最高的投标报价为评标基准价。）最高报价不是中标的唯一依据。【注：满足</w:t>
            </w:r>
            <w:r>
              <w:rPr>
                <w:rFonts w:hint="eastAsia"/>
                <w:color w:val="auto"/>
                <w:lang w:val="en-US" w:eastAsia="zh-CN"/>
              </w:rPr>
              <w:t>磋商</w:t>
            </w:r>
            <w:r>
              <w:rPr>
                <w:color w:val="auto"/>
              </w:rPr>
              <w:t>文件要求且“XXXX”报价最高（相当于投标价格最低）的为评标基准价。如：投标报价XXXX 60%为报价最高，评标基准价为 1-60%=40%，得满分 ；有投标报价为 50%，投标报价为 1-50%=50%；以此类推。】因落实政府采购政策进行价格调整的，以调整后的价格计算评标基准价和投标报价。</w:t>
            </w:r>
          </w:p>
        </w:tc>
      </w:tr>
    </w:tbl>
    <w:p>
      <w:pPr>
        <w:rPr>
          <w:color w:val="auto"/>
        </w:rPr>
      </w:pPr>
    </w:p>
    <w:p>
      <w:pPr>
        <w:rPr>
          <w:color w:val="auto"/>
        </w:rPr>
      </w:pPr>
      <w:r>
        <w:rPr>
          <w:b/>
          <w:color w:val="auto"/>
          <w:sz w:val="24"/>
        </w:rPr>
        <w:t>6.汇总、排序</w:t>
      </w:r>
    </w:p>
    <w:p>
      <w:pPr>
        <w:ind w:firstLine="480" w:firstLineChars="200"/>
        <w:rPr>
          <w:color w:val="auto"/>
        </w:rPr>
      </w:pPr>
      <w:r>
        <w:rPr>
          <w:color w:val="auto"/>
        </w:rPr>
        <w:t>本项目推荐三名成交候选人。将各有效磋商供应商按其评审总得分由高到低顺序排列。评审总得分相同的，按下列顺序比较确定：（1）最终报价（由低到高）；（2）技术评分（由高到低）。如以上都相同的，名次由评审委员会抽签确定。排名第一的磋商供应商为第一成交候选人，排名第二的磋商供应商为第二成交候选人，以此类推。（在采购过程中符合要求的供应商只有2家的，推荐2名成交候选人。）</w:t>
      </w:r>
    </w:p>
    <w:p>
      <w:pPr>
        <w:rPr>
          <w:color w:val="auto"/>
        </w:rPr>
      </w:pPr>
    </w:p>
    <w:p>
      <w:pPr>
        <w:rPr>
          <w:color w:val="auto"/>
        </w:rPr>
      </w:pPr>
      <w:r>
        <w:rPr>
          <w:b/>
          <w:color w:val="auto"/>
          <w:sz w:val="24"/>
        </w:rPr>
        <w:t>7.其他无效响应的情形：</w:t>
      </w:r>
    </w:p>
    <w:p>
      <w:pPr>
        <w:ind w:firstLine="480"/>
        <w:rPr>
          <w:color w:val="auto"/>
        </w:rPr>
      </w:pPr>
      <w:r>
        <w:rPr>
          <w:color w:val="auto"/>
        </w:rPr>
        <w:t>（1）评审期间，供应商没有按磋商小组的要求提交法定代表人或其委托代理人签字的澄清、说明、补正或改变了响应文件的实质性内容的。</w:t>
      </w:r>
    </w:p>
    <w:p>
      <w:pPr>
        <w:ind w:firstLine="480"/>
        <w:rPr>
          <w:color w:val="auto"/>
        </w:rPr>
      </w:pPr>
      <w:r>
        <w:rPr>
          <w:color w:val="auto"/>
        </w:rPr>
        <w:t>（2）响应文件提供虚假材料的。</w:t>
      </w:r>
    </w:p>
    <w:p>
      <w:pPr>
        <w:ind w:firstLine="480"/>
        <w:rPr>
          <w:color w:val="auto"/>
        </w:rPr>
      </w:pPr>
      <w:r>
        <w:rPr>
          <w:color w:val="auto"/>
        </w:rPr>
        <w:t>（3）供应商以他人名义响应、串通响应、以行贿手段谋取成交或者以其他弄虚作假方式响应的。</w:t>
      </w:r>
    </w:p>
    <w:p>
      <w:pPr>
        <w:ind w:firstLine="480"/>
        <w:rPr>
          <w:color w:val="auto"/>
        </w:rPr>
      </w:pPr>
      <w:r>
        <w:rPr>
          <w:color w:val="auto"/>
        </w:rPr>
        <w:t>（4）供应商对采购人、采购代理机构、磋商小组及其工作人员施加影响，有碍招标公平、公正的。</w:t>
      </w:r>
    </w:p>
    <w:p>
      <w:pPr>
        <w:ind w:firstLine="480"/>
        <w:rPr>
          <w:color w:val="auto"/>
        </w:rPr>
      </w:pPr>
      <w:r>
        <w:rPr>
          <w:color w:val="auto"/>
        </w:rPr>
        <w:t>（5）响应文件含有采购人不能接受的附加条件的。</w:t>
      </w:r>
    </w:p>
    <w:p>
      <w:pPr>
        <w:ind w:firstLine="480"/>
        <w:rPr>
          <w:color w:val="auto"/>
        </w:rPr>
      </w:pPr>
      <w:r>
        <w:rPr>
          <w:color w:val="auto"/>
        </w:rPr>
        <w:t>（6）法律、法规和磋商文件规定的其他无效情形。</w:t>
      </w:r>
    </w:p>
    <w:p>
      <w:pPr>
        <w:rPr>
          <w:b/>
          <w:color w:val="auto"/>
          <w:sz w:val="36"/>
        </w:rPr>
      </w:pPr>
    </w:p>
    <w:p>
      <w:pPr>
        <w:rPr>
          <w:color w:val="auto"/>
        </w:rPr>
      </w:pPr>
      <w:bookmarkStart w:id="7" w:name="_Toc2399"/>
      <w:r>
        <w:rPr>
          <w:color w:val="auto"/>
        </w:rPr>
        <w:br w:type="page"/>
      </w:r>
    </w:p>
    <w:p>
      <w:pPr>
        <w:pStyle w:val="2"/>
        <w:bidi w:val="0"/>
        <w:rPr>
          <w:color w:val="auto"/>
        </w:rPr>
      </w:pPr>
    </w:p>
    <w:p>
      <w:pPr>
        <w:pStyle w:val="2"/>
        <w:bidi w:val="0"/>
        <w:rPr>
          <w:color w:val="auto"/>
        </w:rPr>
      </w:pPr>
      <w:r>
        <w:rPr>
          <w:color w:val="auto"/>
        </w:rPr>
        <w:t>第五章 合同文本</w:t>
      </w:r>
      <w:bookmarkEnd w:id="7"/>
    </w:p>
    <w:p>
      <w:pPr>
        <w:ind w:firstLine="480"/>
        <w:rPr>
          <w:color w:val="auto"/>
        </w:rPr>
      </w:pPr>
    </w:p>
    <w:p>
      <w:pPr>
        <w:rPr>
          <w:color w:val="auto"/>
        </w:rPr>
      </w:pPr>
    </w:p>
    <w:p>
      <w:pPr>
        <w:rPr>
          <w:color w:val="auto"/>
        </w:rPr>
      </w:pPr>
    </w:p>
    <w:p>
      <w:pPr>
        <w:rPr>
          <w:color w:val="auto"/>
        </w:rPr>
      </w:pPr>
    </w:p>
    <w:p>
      <w:pPr>
        <w:jc w:val="center"/>
        <w:rPr>
          <w:color w:val="auto"/>
          <w:sz w:val="32"/>
          <w:szCs w:val="32"/>
        </w:rPr>
      </w:pPr>
      <w:r>
        <w:rPr>
          <w:b/>
          <w:color w:val="auto"/>
          <w:sz w:val="32"/>
          <w:szCs w:val="32"/>
        </w:rPr>
        <w:t>广东省政府采购</w:t>
      </w:r>
    </w:p>
    <w:p>
      <w:pPr>
        <w:jc w:val="both"/>
        <w:rPr>
          <w:color w:val="auto"/>
          <w:sz w:val="32"/>
          <w:szCs w:val="32"/>
        </w:rPr>
      </w:pPr>
      <w:r>
        <w:rPr>
          <w:color w:val="auto"/>
          <w:sz w:val="32"/>
          <w:szCs w:val="32"/>
        </w:rPr>
        <w:t xml:space="preserve"> </w:t>
      </w:r>
    </w:p>
    <w:p>
      <w:pPr>
        <w:jc w:val="center"/>
        <w:rPr>
          <w:color w:val="auto"/>
          <w:sz w:val="32"/>
          <w:szCs w:val="32"/>
        </w:rPr>
      </w:pPr>
      <w:r>
        <w:rPr>
          <w:b/>
          <w:color w:val="auto"/>
          <w:sz w:val="32"/>
          <w:szCs w:val="32"/>
        </w:rPr>
        <w:t>合　同　书</w:t>
      </w:r>
    </w:p>
    <w:p>
      <w:pPr>
        <w:jc w:val="center"/>
        <w:rPr>
          <w:rFonts w:hint="eastAsia" w:eastAsiaTheme="minorEastAsia"/>
          <w:color w:val="auto"/>
          <w:sz w:val="32"/>
          <w:szCs w:val="32"/>
          <w:lang w:eastAsia="zh-CN"/>
        </w:rPr>
      </w:pPr>
    </w:p>
    <w:p>
      <w:pPr>
        <w:pStyle w:val="23"/>
        <w:rPr>
          <w:rFonts w:hint="eastAsia"/>
          <w:color w:val="auto"/>
          <w:sz w:val="32"/>
          <w:szCs w:val="32"/>
          <w:lang w:eastAsia="zh-CN"/>
        </w:rPr>
      </w:pPr>
    </w:p>
    <w:p>
      <w:pPr>
        <w:pStyle w:val="23"/>
        <w:rPr>
          <w:rFonts w:hint="eastAsia"/>
          <w:color w:val="auto"/>
          <w:lang w:eastAsia="zh-CN"/>
        </w:rPr>
      </w:pPr>
    </w:p>
    <w:p>
      <w:pPr>
        <w:pStyle w:val="23"/>
        <w:rPr>
          <w:rFonts w:hint="eastAsia"/>
          <w:color w:val="auto"/>
          <w:lang w:eastAsia="zh-CN"/>
        </w:rPr>
      </w:pPr>
    </w:p>
    <w:p>
      <w:pPr>
        <w:pStyle w:val="23"/>
        <w:ind w:left="0" w:leftChars="0" w:firstLine="0" w:firstLineChars="0"/>
        <w:rPr>
          <w:rFonts w:hint="eastAsia"/>
          <w:color w:val="auto"/>
          <w:lang w:eastAsia="zh-CN"/>
        </w:rPr>
      </w:pPr>
    </w:p>
    <w:p>
      <w:pPr>
        <w:jc w:val="center"/>
        <w:rPr>
          <w:color w:val="auto"/>
        </w:rPr>
      </w:pPr>
      <w:r>
        <w:rPr>
          <w:color w:val="auto"/>
          <w:sz w:val="27"/>
        </w:rPr>
        <w:t xml:space="preserve"> </w:t>
      </w:r>
    </w:p>
    <w:p>
      <w:pPr>
        <w:ind w:firstLine="1120" w:firstLineChars="400"/>
        <w:jc w:val="both"/>
        <w:rPr>
          <w:color w:val="auto"/>
        </w:rPr>
      </w:pPr>
      <w:r>
        <w:rPr>
          <w:color w:val="auto"/>
          <w:sz w:val="28"/>
        </w:rPr>
        <w:t>采购计划编号：</w:t>
      </w:r>
      <w:r>
        <w:rPr>
          <w:color w:val="auto"/>
          <w:u w:val="single"/>
        </w:rPr>
        <w:t xml:space="preserve">                          </w:t>
      </w:r>
    </w:p>
    <w:p>
      <w:pPr>
        <w:jc w:val="both"/>
        <w:rPr>
          <w:color w:val="auto"/>
        </w:rPr>
      </w:pPr>
      <w:r>
        <w:rPr>
          <w:color w:val="auto"/>
          <w:sz w:val="27"/>
        </w:rPr>
        <w:t xml:space="preserve"> </w:t>
      </w:r>
    </w:p>
    <w:p>
      <w:pPr>
        <w:ind w:firstLine="1120" w:firstLineChars="400"/>
        <w:jc w:val="both"/>
        <w:rPr>
          <w:color w:val="auto"/>
        </w:rPr>
      </w:pPr>
      <w:r>
        <w:rPr>
          <w:color w:val="auto"/>
          <w:sz w:val="28"/>
        </w:rPr>
        <w:t>项目编号：</w:t>
      </w:r>
      <w:r>
        <w:rPr>
          <w:color w:val="auto"/>
          <w:u w:val="single"/>
        </w:rPr>
        <w:t xml:space="preserve">                              </w:t>
      </w:r>
    </w:p>
    <w:p>
      <w:pPr>
        <w:jc w:val="both"/>
        <w:rPr>
          <w:color w:val="auto"/>
        </w:rPr>
      </w:pPr>
      <w:r>
        <w:rPr>
          <w:color w:val="auto"/>
          <w:sz w:val="27"/>
        </w:rPr>
        <w:t xml:space="preserve"> </w:t>
      </w:r>
    </w:p>
    <w:p>
      <w:pPr>
        <w:ind w:firstLine="1120" w:firstLineChars="400"/>
        <w:jc w:val="both"/>
        <w:rPr>
          <w:color w:val="auto"/>
        </w:rPr>
      </w:pPr>
      <w:r>
        <w:rPr>
          <w:color w:val="auto"/>
          <w:sz w:val="28"/>
        </w:rPr>
        <w:t>项目名称：</w:t>
      </w:r>
      <w:r>
        <w:rPr>
          <w:color w:val="auto"/>
          <w:u w:val="single"/>
        </w:rPr>
        <w:t xml:space="preserve">                             </w:t>
      </w:r>
    </w:p>
    <w:p>
      <w:pPr>
        <w:rPr>
          <w:color w:val="auto"/>
        </w:rPr>
      </w:pPr>
      <w:r>
        <w:rPr>
          <w:color w:val="auto"/>
          <w:sz w:val="27"/>
        </w:rPr>
        <w:t xml:space="preserve"> </w:t>
      </w:r>
    </w:p>
    <w:p>
      <w:pPr>
        <w:rPr>
          <w:color w:val="auto"/>
        </w:rPr>
      </w:pPr>
      <w:r>
        <w:rPr>
          <w:color w:val="auto"/>
          <w:sz w:val="27"/>
        </w:rPr>
        <w:t xml:space="preserve"> </w:t>
      </w:r>
    </w:p>
    <w:p>
      <w:pPr>
        <w:rPr>
          <w:color w:val="auto"/>
        </w:rPr>
      </w:pPr>
      <w:r>
        <w:rPr>
          <w:color w:val="auto"/>
          <w:sz w:val="27"/>
        </w:rPr>
        <w:t xml:space="preserve"> </w:t>
      </w:r>
      <w:r>
        <w:rPr>
          <w:rFonts w:hint="eastAsia" w:ascii="宋体" w:hAnsi="宋体" w:cs="宋体"/>
          <w:b/>
          <w:color w:val="auto"/>
        </w:rPr>
        <w:t>注：本合同仅为参考文本，双方可根据项目的具体要求进行修订。</w:t>
      </w:r>
    </w:p>
    <w:p>
      <w:pPr>
        <w:rPr>
          <w:b/>
          <w:color w:val="auto"/>
          <w:sz w:val="27"/>
        </w:rPr>
      </w:pPr>
      <w:r>
        <w:rPr>
          <w:b/>
          <w:color w:val="auto"/>
          <w:sz w:val="27"/>
        </w:rPr>
        <w:br w:type="page"/>
      </w:r>
    </w:p>
    <w:p>
      <w:pPr>
        <w:jc w:val="both"/>
        <w:rPr>
          <w:rFonts w:hint="eastAsia" w:eastAsiaTheme="minorEastAsia"/>
          <w:color w:val="auto"/>
          <w:lang w:eastAsia="zh-CN"/>
        </w:rPr>
      </w:pPr>
      <w:r>
        <w:rPr>
          <w:b/>
          <w:color w:val="auto"/>
          <w:sz w:val="21"/>
        </w:rPr>
        <w:t>甲方：</w:t>
      </w:r>
      <w:r>
        <w:rPr>
          <w:rFonts w:hint="eastAsia"/>
          <w:b/>
          <w:color w:val="auto"/>
          <w:sz w:val="21"/>
          <w:lang w:eastAsia="zh-CN"/>
        </w:rPr>
        <w:t>广东省北江监狱</w:t>
      </w:r>
    </w:p>
    <w:p>
      <w:pPr>
        <w:jc w:val="both"/>
        <w:rPr>
          <w:color w:val="auto"/>
        </w:rPr>
      </w:pPr>
      <w:r>
        <w:rPr>
          <w:color w:val="auto"/>
          <w:sz w:val="21"/>
        </w:rPr>
        <w:t>电话：</w:t>
      </w:r>
      <w:r>
        <w:rPr>
          <w:color w:val="auto"/>
          <w:sz w:val="21"/>
          <w:u w:val="single"/>
        </w:rPr>
        <w:t xml:space="preserve">              </w:t>
      </w:r>
      <w:r>
        <w:rPr>
          <w:color w:val="auto"/>
          <w:sz w:val="21"/>
        </w:rPr>
        <w:t>传真：</w:t>
      </w:r>
      <w:r>
        <w:rPr>
          <w:color w:val="auto"/>
          <w:sz w:val="21"/>
          <w:u w:val="single"/>
        </w:rPr>
        <w:t xml:space="preserve">              </w:t>
      </w:r>
      <w:r>
        <w:rPr>
          <w:color w:val="auto"/>
          <w:sz w:val="21"/>
        </w:rPr>
        <w:t>地址：</w:t>
      </w:r>
      <w:r>
        <w:rPr>
          <w:color w:val="auto"/>
          <w:sz w:val="21"/>
          <w:u w:val="single"/>
        </w:rPr>
        <w:t xml:space="preserve">               </w:t>
      </w:r>
    </w:p>
    <w:p>
      <w:pPr>
        <w:jc w:val="both"/>
        <w:rPr>
          <w:color w:val="auto"/>
        </w:rPr>
      </w:pPr>
      <w:r>
        <w:rPr>
          <w:b/>
          <w:color w:val="auto"/>
          <w:sz w:val="21"/>
        </w:rPr>
        <w:t>乙方：</w:t>
      </w:r>
      <w:r>
        <w:rPr>
          <w:color w:val="auto"/>
          <w:sz w:val="21"/>
          <w:u w:val="single"/>
        </w:rPr>
        <w:t xml:space="preserve">                          </w:t>
      </w:r>
    </w:p>
    <w:p>
      <w:pPr>
        <w:jc w:val="both"/>
        <w:rPr>
          <w:color w:val="auto"/>
        </w:rPr>
      </w:pPr>
      <w:r>
        <w:rPr>
          <w:color w:val="auto"/>
          <w:sz w:val="21"/>
        </w:rPr>
        <w:t>电话：</w:t>
      </w:r>
      <w:r>
        <w:rPr>
          <w:color w:val="auto"/>
          <w:sz w:val="21"/>
          <w:u w:val="single"/>
        </w:rPr>
        <w:t xml:space="preserve">              </w:t>
      </w:r>
      <w:r>
        <w:rPr>
          <w:color w:val="auto"/>
          <w:sz w:val="21"/>
        </w:rPr>
        <w:t>传真：</w:t>
      </w:r>
      <w:r>
        <w:rPr>
          <w:color w:val="auto"/>
          <w:sz w:val="21"/>
          <w:u w:val="single"/>
        </w:rPr>
        <w:t xml:space="preserve">             </w:t>
      </w:r>
      <w:r>
        <w:rPr>
          <w:color w:val="auto"/>
          <w:sz w:val="21"/>
        </w:rPr>
        <w:t xml:space="preserve">  </w:t>
      </w:r>
      <w:r>
        <w:rPr>
          <w:color w:val="auto"/>
          <w:sz w:val="21"/>
          <w:u w:val="single"/>
        </w:rPr>
        <w:t xml:space="preserve">  </w:t>
      </w:r>
      <w:r>
        <w:rPr>
          <w:color w:val="auto"/>
          <w:sz w:val="21"/>
        </w:rPr>
        <w:t>地址：</w:t>
      </w:r>
      <w:r>
        <w:rPr>
          <w:color w:val="auto"/>
          <w:sz w:val="21"/>
          <w:u w:val="single"/>
        </w:rPr>
        <w:t xml:space="preserve">              </w:t>
      </w:r>
    </w:p>
    <w:p>
      <w:pPr>
        <w:jc w:val="both"/>
        <w:rPr>
          <w:color w:val="auto"/>
        </w:rPr>
      </w:pPr>
      <w:r>
        <w:rPr>
          <w:color w:val="auto"/>
          <w:sz w:val="21"/>
        </w:rPr>
        <w:t xml:space="preserve"> </w:t>
      </w:r>
    </w:p>
    <w:p>
      <w:pPr>
        <w:spacing w:line="480" w:lineRule="auto"/>
        <w:jc w:val="both"/>
        <w:rPr>
          <w:color w:val="auto"/>
        </w:rPr>
      </w:pPr>
      <w:r>
        <w:rPr>
          <w:color w:val="auto"/>
          <w:sz w:val="21"/>
        </w:rPr>
        <w:t xml:space="preserve">  </w:t>
      </w:r>
      <w:r>
        <w:rPr>
          <w:rFonts w:hint="eastAsia"/>
          <w:color w:val="auto"/>
          <w:sz w:val="21"/>
          <w:lang w:val="en-US" w:eastAsia="zh-CN"/>
        </w:rPr>
        <w:t xml:space="preserve"> </w:t>
      </w:r>
      <w:r>
        <w:rPr>
          <w:color w:val="auto"/>
          <w:sz w:val="21"/>
        </w:rPr>
        <w:t>根据</w:t>
      </w:r>
      <w:r>
        <w:rPr>
          <w:rFonts w:hint="eastAsia"/>
          <w:color w:val="auto"/>
          <w:sz w:val="21"/>
          <w:u w:val="single"/>
          <w:lang w:eastAsia="zh-CN"/>
        </w:rPr>
        <w:t xml:space="preserve">广东省北江监狱工会委员会2024年会员春游项目  </w:t>
      </w:r>
      <w:r>
        <w:rPr>
          <w:color w:val="auto"/>
          <w:sz w:val="21"/>
        </w:rPr>
        <w:t>的采购结果，按照《中华人民共和国政府采购法》，《中华人民共和国民法典(合同编)》的规定，经双方协商，本着平等互利和诚实信用的原则，一致同意遵守本合同如下。</w:t>
      </w:r>
    </w:p>
    <w:p>
      <w:pPr>
        <w:spacing w:line="480" w:lineRule="auto"/>
        <w:jc w:val="both"/>
        <w:rPr>
          <w:color w:val="auto"/>
          <w:sz w:val="21"/>
          <w:szCs w:val="21"/>
        </w:rPr>
      </w:pPr>
      <w:r>
        <w:rPr>
          <w:b/>
          <w:color w:val="auto"/>
          <w:sz w:val="21"/>
          <w:szCs w:val="21"/>
        </w:rPr>
        <w:t>一、合同金额</w:t>
      </w:r>
    </w:p>
    <w:p>
      <w:pPr>
        <w:spacing w:line="480" w:lineRule="auto"/>
        <w:ind w:firstLine="420"/>
        <w:jc w:val="both"/>
        <w:rPr>
          <w:rFonts w:hint="eastAsia"/>
          <w:color w:val="auto"/>
          <w:sz w:val="21"/>
          <w:szCs w:val="21"/>
          <w:lang w:val="en-US" w:eastAsia="zh-CN"/>
        </w:rPr>
      </w:pPr>
      <w:r>
        <w:rPr>
          <w:rFonts w:hint="eastAsia"/>
          <w:color w:val="auto"/>
          <w:sz w:val="21"/>
          <w:szCs w:val="21"/>
          <w:lang w:val="en-US" w:eastAsia="zh-CN"/>
        </w:rPr>
        <w:t>成交下浮率：</w:t>
      </w:r>
      <w:r>
        <w:rPr>
          <w:rFonts w:hint="eastAsia"/>
          <w:color w:val="auto"/>
          <w:sz w:val="21"/>
          <w:szCs w:val="21"/>
          <w:u w:val="single"/>
          <w:lang w:val="en-US" w:eastAsia="zh-CN"/>
        </w:rPr>
        <w:t xml:space="preserve">           </w:t>
      </w:r>
      <w:r>
        <w:rPr>
          <w:rFonts w:hint="eastAsia"/>
          <w:color w:val="auto"/>
          <w:sz w:val="21"/>
          <w:szCs w:val="21"/>
          <w:lang w:val="en-US" w:eastAsia="zh-CN"/>
        </w:rPr>
        <w:t>%，合同价：人民币            （¥           ）。</w:t>
      </w:r>
    </w:p>
    <w:p>
      <w:pPr>
        <w:pStyle w:val="9"/>
        <w:snapToGrid w:val="0"/>
        <w:spacing w:line="480" w:lineRule="auto"/>
        <w:ind w:firstLine="420" w:firstLineChars="200"/>
        <w:jc w:val="left"/>
        <w:rPr>
          <w:rFonts w:hint="eastAsia" w:ascii="宋体" w:hAnsi="宋体" w:cs="宋体"/>
          <w:b w:val="0"/>
          <w:bCs w:val="0"/>
          <w:i w:val="0"/>
          <w:color w:val="auto"/>
          <w:kern w:val="0"/>
          <w:sz w:val="21"/>
          <w:szCs w:val="21"/>
          <w:u w:val="none"/>
          <w:lang w:val="en-US" w:eastAsia="zh-CN" w:bidi="ar"/>
        </w:rPr>
      </w:pPr>
      <w:r>
        <w:rPr>
          <w:rFonts w:hint="eastAsia" w:ascii="宋体" w:hAnsi="宋体" w:cs="宋体"/>
          <w:b w:val="0"/>
          <w:bCs w:val="0"/>
          <w:i w:val="0"/>
          <w:color w:val="auto"/>
          <w:kern w:val="0"/>
          <w:sz w:val="21"/>
          <w:szCs w:val="21"/>
          <w:u w:val="none"/>
          <w:lang w:val="en-US" w:eastAsia="zh-CN" w:bidi="ar"/>
        </w:rPr>
        <w:t>线路一为</w:t>
      </w:r>
      <w:r>
        <w:rPr>
          <w:rFonts w:hint="eastAsia" w:cs="宋体"/>
          <w:b w:val="0"/>
          <w:bCs w:val="0"/>
          <w:i w:val="0"/>
          <w:color w:val="auto"/>
          <w:kern w:val="0"/>
          <w:sz w:val="21"/>
          <w:szCs w:val="21"/>
          <w:u w:val="single"/>
          <w:lang w:val="en-US" w:eastAsia="zh-CN" w:bidi="ar"/>
        </w:rPr>
        <w:t xml:space="preserve">       </w:t>
      </w:r>
      <w:r>
        <w:rPr>
          <w:rFonts w:hint="eastAsia" w:ascii="宋体" w:hAnsi="宋体" w:cs="宋体"/>
          <w:b w:val="0"/>
          <w:bCs w:val="0"/>
          <w:i w:val="0"/>
          <w:color w:val="auto"/>
          <w:kern w:val="0"/>
          <w:sz w:val="21"/>
          <w:szCs w:val="21"/>
          <w:u w:val="none"/>
          <w:lang w:val="en-US" w:eastAsia="zh-CN" w:bidi="ar"/>
        </w:rPr>
        <w:t>元/人，线路二为</w:t>
      </w:r>
      <w:r>
        <w:rPr>
          <w:rFonts w:hint="eastAsia" w:cs="宋体"/>
          <w:b w:val="0"/>
          <w:bCs w:val="0"/>
          <w:i w:val="0"/>
          <w:color w:val="auto"/>
          <w:kern w:val="0"/>
          <w:sz w:val="21"/>
          <w:szCs w:val="21"/>
          <w:u w:val="single"/>
          <w:lang w:val="en-US" w:eastAsia="zh-CN" w:bidi="ar"/>
        </w:rPr>
        <w:t xml:space="preserve">         </w:t>
      </w:r>
      <w:r>
        <w:rPr>
          <w:rFonts w:hint="eastAsia" w:ascii="宋体" w:hAnsi="宋体" w:cs="宋体"/>
          <w:b w:val="0"/>
          <w:bCs w:val="0"/>
          <w:i w:val="0"/>
          <w:color w:val="auto"/>
          <w:kern w:val="0"/>
          <w:sz w:val="21"/>
          <w:szCs w:val="21"/>
          <w:u w:val="none"/>
          <w:lang w:val="en-US" w:eastAsia="zh-CN" w:bidi="ar"/>
        </w:rPr>
        <w:t>元/人。</w:t>
      </w:r>
      <w:r>
        <w:rPr>
          <w:rFonts w:hint="eastAsia" w:cs="宋体"/>
          <w:b w:val="0"/>
          <w:bCs w:val="0"/>
          <w:i w:val="0"/>
          <w:color w:val="auto"/>
          <w:kern w:val="0"/>
          <w:sz w:val="21"/>
          <w:szCs w:val="21"/>
          <w:u w:val="none"/>
          <w:lang w:val="en-US" w:eastAsia="zh-CN" w:bidi="ar"/>
        </w:rPr>
        <w:t>本费用</w:t>
      </w:r>
      <w:r>
        <w:rPr>
          <w:rFonts w:hint="eastAsia" w:ascii="宋体" w:hAnsi="宋体" w:cs="宋体"/>
          <w:b w:val="0"/>
          <w:bCs w:val="0"/>
          <w:i w:val="0"/>
          <w:color w:val="auto"/>
          <w:kern w:val="0"/>
          <w:sz w:val="21"/>
          <w:szCs w:val="21"/>
          <w:u w:val="none"/>
          <w:lang w:val="en-US" w:eastAsia="zh-CN" w:bidi="ar"/>
        </w:rPr>
        <w:t>含车费、门票、2个正餐，餐标为40元/人、保险费等）、导游、意外险20万元（含）以上、矿泉水以及活动的策划、组织、场地、交通安排等过程中涉及到的一切费用及保险费、税费等费用。乙方应根据实际情况，自行增加正常、合法、安全及使用所必需但项目中没有列明或包含的内容及费用，要加以详细说明；签署合同后，在服务工作中出现的任何遗漏，均由乙方免费提供，甲方将不再支付任何费用。</w:t>
      </w:r>
    </w:p>
    <w:p>
      <w:pPr>
        <w:rPr>
          <w:rFonts w:hint="default"/>
          <w:b/>
          <w:bCs w:val="0"/>
          <w:color w:val="auto"/>
          <w:sz w:val="21"/>
          <w:szCs w:val="21"/>
          <w:lang w:val="en-US" w:eastAsia="zh-CN"/>
        </w:rPr>
      </w:pPr>
      <w:r>
        <w:rPr>
          <w:b/>
          <w:color w:val="auto"/>
          <w:sz w:val="21"/>
          <w:szCs w:val="21"/>
        </w:rPr>
        <w:t>二、</w:t>
      </w:r>
      <w:r>
        <w:rPr>
          <w:rFonts w:hint="default"/>
          <w:b/>
          <w:bCs w:val="0"/>
          <w:color w:val="auto"/>
          <w:sz w:val="21"/>
          <w:szCs w:val="21"/>
          <w:lang w:val="en-US" w:eastAsia="zh-CN"/>
        </w:rPr>
        <w:t>项目总体要求</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（一）总体要求</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1.甲方的会员旅游期间，乙方主要负责参加春游人员的交通、餐饮、门票、保险等全程的服务接待工作。</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2.行程规划包括有：</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线路一：</w:t>
      </w:r>
      <w:r>
        <w:rPr>
          <w:rFonts w:hint="eastAsia" w:ascii="宋体" w:hAnsi="宋体" w:eastAsia="宋体" w:cs="宋体"/>
          <w:color w:val="auto"/>
          <w:kern w:val="0"/>
          <w:sz w:val="21"/>
          <w:szCs w:val="21"/>
          <w:u w:val="none"/>
          <w:lang w:eastAsia="zh-CN" w:bidi="ar"/>
        </w:rPr>
        <w:t>湖南汝城县沙洲村半条被子红色教育基地、福泉山庄温泉</w:t>
      </w:r>
      <w:r>
        <w:rPr>
          <w:rFonts w:hint="eastAsia" w:ascii="宋体" w:hAnsi="宋体" w:eastAsia="宋体" w:cs="宋体"/>
          <w:color w:val="auto"/>
          <w:kern w:val="0"/>
          <w:sz w:val="21"/>
          <w:szCs w:val="21"/>
          <w:u w:val="none"/>
          <w:lang w:bidi="ar"/>
        </w:rPr>
        <w:t>一日游</w:t>
      </w:r>
      <w:r>
        <w:rPr>
          <w:rFonts w:hint="eastAsia" w:ascii="宋体" w:hAnsi="宋体" w:eastAsia="宋体" w:cs="宋体"/>
          <w:color w:val="auto"/>
          <w:kern w:val="0"/>
          <w:sz w:val="21"/>
          <w:szCs w:val="21"/>
          <w:u w:val="none"/>
          <w:lang w:val="en-US" w:eastAsia="zh-CN" w:bidi="ar"/>
        </w:rPr>
        <w:t>；</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线路二：</w:t>
      </w:r>
      <w:r>
        <w:rPr>
          <w:rFonts w:hint="eastAsia" w:ascii="宋体" w:hAnsi="宋体" w:eastAsia="宋体" w:cs="宋体"/>
          <w:color w:val="auto"/>
          <w:kern w:val="0"/>
          <w:sz w:val="21"/>
          <w:szCs w:val="21"/>
          <w:u w:val="none"/>
          <w:lang w:eastAsia="zh-CN" w:bidi="ar"/>
        </w:rPr>
        <w:t>新丰县云髻山、云天海温泉一日游</w:t>
      </w:r>
      <w:r>
        <w:rPr>
          <w:rFonts w:hint="eastAsia" w:ascii="宋体" w:hAnsi="宋体" w:eastAsia="宋体" w:cs="宋体"/>
          <w:color w:val="auto"/>
          <w:kern w:val="0"/>
          <w:sz w:val="21"/>
          <w:szCs w:val="21"/>
          <w:u w:val="none"/>
          <w:lang w:val="en-US" w:eastAsia="zh-CN" w:bidi="ar"/>
        </w:rPr>
        <w:t>；</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由会员自由选择任一个线路参加活动。全程空调旅游大巴，走高速路，保证每人一正座，提供2个正餐，购买旅行社责任险、旅游意外险，全程导游服务。</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3.规模：约951人（实际人数按出团人数计算），分批出团</w:t>
      </w:r>
      <w:r>
        <w:rPr>
          <w:rFonts w:hint="eastAsia" w:ascii="宋体" w:hAnsi="宋体" w:eastAsia="宋体" w:cs="宋体"/>
          <w:b w:val="0"/>
          <w:bCs w:val="0"/>
          <w:i w:val="0"/>
          <w:color w:val="auto"/>
          <w:kern w:val="0"/>
          <w:sz w:val="21"/>
          <w:szCs w:val="21"/>
          <w:u w:val="none"/>
          <w:lang w:val="en-US" w:eastAsia="zh-CN" w:bidi="ar"/>
        </w:rPr>
        <w:t>，约分7-8批</w:t>
      </w:r>
      <w:r>
        <w:rPr>
          <w:rFonts w:hint="eastAsia" w:ascii="宋体" w:hAnsi="宋体" w:eastAsia="宋体" w:cs="宋体"/>
          <w:color w:val="auto"/>
          <w:kern w:val="0"/>
          <w:sz w:val="21"/>
          <w:szCs w:val="21"/>
          <w:u w:val="none"/>
          <w:lang w:val="en-US" w:eastAsia="zh-CN" w:bidi="ar"/>
        </w:rPr>
        <w:t>。</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4.服务时间：2024年4月至5月。</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5.出发地点：广东省北江监狱（韶关市浈江区黄岗）。</w:t>
      </w:r>
    </w:p>
    <w:p>
      <w:pPr>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（二）服务技术内容</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1.乙方不得以节假日等为理由增加任何费用；提供菜单，作为优先考虑因素。</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2.乙方保证甲方参加活动人员运输途中、服务期的人身安全，甲方参加活动人员在运输、服务期内发生的因乙方过失造成的人身安全伤害、损失均由乙方全部承担；</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3.乙方负责接送参加服务对象的大巴车辆要求为空调旅游大巴（根据出团人数定，需保证每人有一个座位），且具有旅游包车牌。</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4.每辆车要求配备不少于1名司机和1名导游。</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5.活动线路：乙方根据两条线路报活动方案，含具体时间安排及详细活动计划。</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6.购物：无强制性购物消费。</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7.旅游途中若发生人身意外或突发事件，导游、司机及旅行社必须全力协助处理并解决。</w:t>
      </w:r>
    </w:p>
    <w:p>
      <w:pPr>
        <w:pStyle w:val="9"/>
        <w:snapToGrid w:val="0"/>
        <w:ind w:firstLine="422" w:firstLineChars="200"/>
        <w:jc w:val="left"/>
        <w:rPr>
          <w:rFonts w:hint="eastAsia"/>
          <w:b/>
          <w:color w:val="auto"/>
          <w:sz w:val="21"/>
          <w:szCs w:val="21"/>
          <w:lang w:val="en-US" w:eastAsia="zh-CN"/>
        </w:rPr>
      </w:pPr>
      <w:r>
        <w:rPr>
          <w:rFonts w:hint="eastAsia"/>
          <w:b/>
          <w:color w:val="auto"/>
          <w:sz w:val="21"/>
          <w:szCs w:val="21"/>
          <w:lang w:val="en-US" w:eastAsia="zh-CN"/>
        </w:rPr>
        <w:t xml:space="preserve">三 </w:t>
      </w:r>
      <w:r>
        <w:rPr>
          <w:b/>
          <w:color w:val="auto"/>
          <w:sz w:val="21"/>
          <w:szCs w:val="21"/>
        </w:rPr>
        <w:t>、</w:t>
      </w:r>
      <w:r>
        <w:rPr>
          <w:rFonts w:hint="eastAsia"/>
          <w:b/>
          <w:color w:val="auto"/>
          <w:sz w:val="21"/>
          <w:szCs w:val="21"/>
          <w:lang w:val="en-US" w:eastAsia="zh-CN"/>
        </w:rPr>
        <w:t>其他要求</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1.乙方在接到甲方书面通知出团之日起3日内完成出团的准备工作。</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2.乙方提供拟采取的管理方式及管理规章制度。包括但不限于：内部管理架构、机构设置、运作机制、工作流程、信息反馈渠道、质量控制方式、提供服务工作必需的物质装备计划情况、应急预案等。</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3.乙方的工作人员须遵守甲方的有关规章制度和管理规定，如有违反或损害甲方利益的，甲方有拒绝及更换乙方违规的工作人员在此工作的权利。</w:t>
      </w:r>
    </w:p>
    <w:p>
      <w:pPr>
        <w:ind w:firstLine="420" w:firstLineChars="200"/>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t>4.乙方承诺为本项目提供3台或以上行驶证发证日期三年内的空调大巴，保证车辆外观干净，车厢环境整洁，配备常规擦伤消毒包扎医用品。</w:t>
      </w:r>
    </w:p>
    <w:p>
      <w:pPr>
        <w:spacing w:line="480" w:lineRule="auto"/>
        <w:jc w:val="both"/>
        <w:rPr>
          <w:color w:val="auto"/>
          <w:sz w:val="21"/>
          <w:szCs w:val="21"/>
        </w:rPr>
      </w:pPr>
      <w:r>
        <w:rPr>
          <w:rFonts w:hint="eastAsia"/>
          <w:b/>
          <w:color w:val="auto"/>
          <w:sz w:val="21"/>
          <w:szCs w:val="21"/>
          <w:lang w:val="en-US" w:eastAsia="zh-CN"/>
        </w:rPr>
        <w:t>四、</w:t>
      </w:r>
      <w:r>
        <w:rPr>
          <w:b/>
          <w:color w:val="auto"/>
          <w:sz w:val="21"/>
          <w:szCs w:val="21"/>
        </w:rPr>
        <w:t>付款方式</w:t>
      </w:r>
    </w:p>
    <w:p>
      <w:pPr>
        <w:pStyle w:val="9"/>
        <w:snapToGrid w:val="0"/>
        <w:spacing w:line="480" w:lineRule="auto"/>
        <w:ind w:firstLine="420" w:firstLineChars="200"/>
        <w:jc w:val="left"/>
        <w:rPr>
          <w:rFonts w:hint="eastAsia" w:ascii="宋体" w:hAnsi="宋体" w:cs="宋体"/>
          <w:b w:val="0"/>
          <w:bCs w:val="0"/>
          <w:i w:val="0"/>
          <w:color w:val="auto"/>
          <w:kern w:val="0"/>
          <w:sz w:val="21"/>
          <w:szCs w:val="21"/>
          <w:u w:val="none"/>
          <w:lang w:val="en-US" w:eastAsia="zh-CN" w:bidi="ar"/>
        </w:rPr>
      </w:pPr>
      <w:r>
        <w:rPr>
          <w:rFonts w:hint="eastAsia" w:ascii="宋体" w:hAnsi="宋体" w:cs="宋体"/>
          <w:b w:val="0"/>
          <w:bCs w:val="0"/>
          <w:i w:val="0"/>
          <w:color w:val="auto"/>
          <w:kern w:val="0"/>
          <w:sz w:val="21"/>
          <w:szCs w:val="21"/>
          <w:u w:val="none"/>
          <w:lang w:val="en-US" w:eastAsia="zh-CN" w:bidi="ar"/>
        </w:rPr>
        <w:t>由甲方按下列程序付款：</w:t>
      </w:r>
    </w:p>
    <w:p>
      <w:pPr>
        <w:pStyle w:val="9"/>
        <w:snapToGrid w:val="0"/>
        <w:spacing w:line="480" w:lineRule="auto"/>
        <w:ind w:firstLine="420" w:firstLineChars="200"/>
        <w:jc w:val="left"/>
        <w:rPr>
          <w:rFonts w:hint="default" w:ascii="宋体" w:hAnsi="宋体" w:cs="宋体"/>
          <w:b w:val="0"/>
          <w:bCs w:val="0"/>
          <w:i w:val="0"/>
          <w:color w:val="auto"/>
          <w:kern w:val="0"/>
          <w:sz w:val="21"/>
          <w:szCs w:val="21"/>
          <w:u w:val="none"/>
          <w:lang w:val="en-US" w:eastAsia="zh-CN" w:bidi="ar"/>
        </w:rPr>
      </w:pPr>
      <w:r>
        <w:rPr>
          <w:rFonts w:hint="eastAsia" w:ascii="宋体" w:hAnsi="宋体" w:cs="宋体"/>
          <w:b w:val="0"/>
          <w:bCs w:val="0"/>
          <w:i w:val="0"/>
          <w:color w:val="auto"/>
          <w:kern w:val="0"/>
          <w:sz w:val="21"/>
          <w:szCs w:val="21"/>
          <w:u w:val="none"/>
          <w:lang w:val="en-US" w:eastAsia="zh-CN" w:bidi="ar"/>
        </w:rPr>
        <w:t>1.合同签订生效之日起10个工作日内，乙方向甲方支付合同金额的5%作为履约保证金；全部批次旅游结束后，乙方5个工作日内提出结算申请，实际结算价根据出行人数据实结算（实际结算价=成交单价*实际参团出行人数），结算申请经</w:t>
      </w:r>
      <w:r>
        <w:rPr>
          <w:rFonts w:hint="eastAsia" w:cs="宋体"/>
          <w:b w:val="0"/>
          <w:bCs w:val="0"/>
          <w:i w:val="0"/>
          <w:color w:val="auto"/>
          <w:kern w:val="0"/>
          <w:sz w:val="21"/>
          <w:szCs w:val="21"/>
          <w:u w:val="none"/>
          <w:lang w:val="en-US" w:eastAsia="zh-CN" w:bidi="ar"/>
        </w:rPr>
        <w:t>甲方</w:t>
      </w:r>
      <w:r>
        <w:rPr>
          <w:rFonts w:hint="eastAsia" w:ascii="宋体" w:hAnsi="宋体" w:cs="宋体"/>
          <w:b w:val="0"/>
          <w:bCs w:val="0"/>
          <w:i w:val="0"/>
          <w:color w:val="auto"/>
          <w:kern w:val="0"/>
          <w:sz w:val="21"/>
          <w:szCs w:val="21"/>
          <w:u w:val="none"/>
          <w:lang w:val="en-US" w:eastAsia="zh-CN" w:bidi="ar"/>
        </w:rPr>
        <w:t>审核无误后15个工作日内付款，并全额无息退还履约保证金。</w:t>
      </w:r>
    </w:p>
    <w:p>
      <w:pPr>
        <w:pStyle w:val="9"/>
        <w:snapToGrid w:val="0"/>
        <w:spacing w:line="480" w:lineRule="auto"/>
        <w:ind w:firstLine="420" w:firstLineChars="200"/>
        <w:jc w:val="left"/>
        <w:rPr>
          <w:rFonts w:hint="eastAsia" w:ascii="宋体" w:hAnsi="宋体" w:cs="宋体"/>
          <w:b w:val="0"/>
          <w:bCs w:val="0"/>
          <w:i w:val="0"/>
          <w:color w:val="auto"/>
          <w:kern w:val="0"/>
          <w:sz w:val="21"/>
          <w:szCs w:val="21"/>
          <w:u w:val="none"/>
          <w:lang w:val="en-US" w:eastAsia="zh-CN" w:bidi="ar"/>
        </w:rPr>
      </w:pPr>
      <w:r>
        <w:rPr>
          <w:rFonts w:hint="eastAsia" w:ascii="宋体" w:hAnsi="宋体" w:cs="宋体"/>
          <w:b w:val="0"/>
          <w:bCs w:val="0"/>
          <w:i w:val="0"/>
          <w:color w:val="auto"/>
          <w:kern w:val="0"/>
          <w:sz w:val="21"/>
          <w:szCs w:val="21"/>
          <w:u w:val="none"/>
          <w:lang w:val="en-US" w:eastAsia="zh-CN" w:bidi="ar"/>
        </w:rPr>
        <w:t>2.乙方凭以下有效文件与甲方结算：</w:t>
      </w:r>
    </w:p>
    <w:p>
      <w:pPr>
        <w:pStyle w:val="9"/>
        <w:snapToGrid w:val="0"/>
        <w:spacing w:line="480" w:lineRule="auto"/>
        <w:ind w:firstLine="420" w:firstLineChars="200"/>
        <w:jc w:val="left"/>
        <w:rPr>
          <w:rFonts w:hint="eastAsia" w:ascii="宋体" w:hAnsi="宋体" w:cs="宋体"/>
          <w:b w:val="0"/>
          <w:bCs w:val="0"/>
          <w:i w:val="0"/>
          <w:color w:val="auto"/>
          <w:kern w:val="0"/>
          <w:sz w:val="21"/>
          <w:szCs w:val="21"/>
          <w:u w:val="none"/>
          <w:lang w:val="en-US" w:eastAsia="zh-CN" w:bidi="ar"/>
        </w:rPr>
      </w:pPr>
      <w:r>
        <w:rPr>
          <w:rFonts w:hint="eastAsia" w:ascii="宋体" w:hAnsi="宋体" w:cs="宋体"/>
          <w:b w:val="0"/>
          <w:bCs w:val="0"/>
          <w:i w:val="0"/>
          <w:color w:val="auto"/>
          <w:kern w:val="0"/>
          <w:sz w:val="21"/>
          <w:szCs w:val="21"/>
          <w:u w:val="none"/>
          <w:lang w:val="en-US" w:eastAsia="zh-CN" w:bidi="ar"/>
        </w:rPr>
        <w:t>（1）合同；</w:t>
      </w:r>
    </w:p>
    <w:p>
      <w:pPr>
        <w:pStyle w:val="9"/>
        <w:snapToGrid w:val="0"/>
        <w:spacing w:line="480" w:lineRule="auto"/>
        <w:ind w:firstLine="420" w:firstLineChars="200"/>
        <w:jc w:val="left"/>
        <w:rPr>
          <w:rFonts w:hint="eastAsia" w:ascii="宋体" w:hAnsi="宋体" w:cs="宋体"/>
          <w:b w:val="0"/>
          <w:bCs w:val="0"/>
          <w:i w:val="0"/>
          <w:color w:val="auto"/>
          <w:kern w:val="0"/>
          <w:sz w:val="21"/>
          <w:szCs w:val="21"/>
          <w:u w:val="none"/>
          <w:lang w:val="en-US" w:eastAsia="zh-CN" w:bidi="ar"/>
        </w:rPr>
      </w:pPr>
      <w:r>
        <w:rPr>
          <w:rFonts w:hint="eastAsia" w:ascii="宋体" w:hAnsi="宋体" w:cs="宋体"/>
          <w:b w:val="0"/>
          <w:bCs w:val="0"/>
          <w:i w:val="0"/>
          <w:color w:val="auto"/>
          <w:kern w:val="0"/>
          <w:sz w:val="21"/>
          <w:szCs w:val="21"/>
          <w:u w:val="none"/>
          <w:lang w:val="en-US" w:eastAsia="zh-CN" w:bidi="ar"/>
        </w:rPr>
        <w:t>（2）乙方开具的正式全额</w:t>
      </w:r>
      <w:r>
        <w:rPr>
          <w:rFonts w:hint="eastAsia" w:cs="宋体"/>
          <w:b w:val="0"/>
          <w:bCs w:val="0"/>
          <w:i w:val="0"/>
          <w:color w:val="auto"/>
          <w:kern w:val="0"/>
          <w:sz w:val="21"/>
          <w:szCs w:val="21"/>
          <w:u w:val="none"/>
          <w:lang w:val="en-US" w:eastAsia="zh-CN" w:bidi="ar"/>
        </w:rPr>
        <w:t>普通</w:t>
      </w:r>
      <w:r>
        <w:rPr>
          <w:rFonts w:hint="eastAsia" w:ascii="宋体" w:hAnsi="宋体" w:cs="宋体"/>
          <w:b w:val="0"/>
          <w:bCs w:val="0"/>
          <w:i w:val="0"/>
          <w:color w:val="auto"/>
          <w:kern w:val="0"/>
          <w:sz w:val="21"/>
          <w:szCs w:val="21"/>
          <w:u w:val="none"/>
          <w:lang w:val="en-US" w:eastAsia="zh-CN" w:bidi="ar"/>
        </w:rPr>
        <w:t>发票；</w:t>
      </w:r>
    </w:p>
    <w:p>
      <w:pPr>
        <w:pStyle w:val="9"/>
        <w:snapToGrid w:val="0"/>
        <w:spacing w:line="480" w:lineRule="auto"/>
        <w:ind w:firstLine="420" w:firstLineChars="200"/>
        <w:jc w:val="left"/>
        <w:rPr>
          <w:rFonts w:hint="eastAsia" w:ascii="宋体" w:hAnsi="宋体" w:cs="宋体"/>
          <w:b w:val="0"/>
          <w:bCs w:val="0"/>
          <w:i w:val="0"/>
          <w:color w:val="auto"/>
          <w:kern w:val="0"/>
          <w:sz w:val="21"/>
          <w:szCs w:val="21"/>
          <w:u w:val="none"/>
          <w:lang w:val="en-US" w:eastAsia="zh-CN" w:bidi="ar"/>
        </w:rPr>
      </w:pPr>
      <w:r>
        <w:rPr>
          <w:rFonts w:hint="eastAsia" w:ascii="宋体" w:hAnsi="宋体" w:cs="宋体"/>
          <w:b w:val="0"/>
          <w:bCs w:val="0"/>
          <w:i w:val="0"/>
          <w:color w:val="auto"/>
          <w:kern w:val="0"/>
          <w:sz w:val="21"/>
          <w:szCs w:val="21"/>
          <w:u w:val="none"/>
          <w:lang w:val="en-US" w:eastAsia="zh-CN" w:bidi="ar"/>
        </w:rPr>
        <w:t>（3）出团名单（加盖甲方公章）；</w:t>
      </w:r>
    </w:p>
    <w:p>
      <w:pPr>
        <w:pStyle w:val="9"/>
        <w:snapToGrid w:val="0"/>
        <w:spacing w:line="480" w:lineRule="auto"/>
        <w:ind w:firstLine="420" w:firstLineChars="200"/>
        <w:jc w:val="left"/>
        <w:rPr>
          <w:rFonts w:hint="eastAsia" w:ascii="宋体" w:hAnsi="宋体" w:cs="宋体"/>
          <w:b w:val="0"/>
          <w:bCs w:val="0"/>
          <w:i w:val="0"/>
          <w:color w:val="auto"/>
          <w:kern w:val="0"/>
          <w:sz w:val="21"/>
          <w:szCs w:val="21"/>
          <w:u w:val="none"/>
          <w:lang w:val="en-US" w:eastAsia="zh-CN" w:bidi="ar"/>
        </w:rPr>
      </w:pPr>
      <w:r>
        <w:rPr>
          <w:rFonts w:hint="eastAsia" w:ascii="宋体" w:hAnsi="宋体" w:cs="宋体"/>
          <w:b w:val="0"/>
          <w:bCs w:val="0"/>
          <w:i w:val="0"/>
          <w:color w:val="auto"/>
          <w:kern w:val="0"/>
          <w:sz w:val="21"/>
          <w:szCs w:val="21"/>
          <w:u w:val="none"/>
          <w:lang w:val="en-US" w:eastAsia="zh-CN" w:bidi="ar"/>
        </w:rPr>
        <w:t>（4）成交通知书。</w:t>
      </w:r>
      <w:r>
        <w:rPr>
          <w:rFonts w:hint="eastAsia" w:ascii="宋体" w:hAnsi="宋体" w:cs="宋体"/>
          <w:b w:val="0"/>
          <w:bCs w:val="0"/>
          <w:i w:val="0"/>
          <w:color w:val="auto"/>
          <w:kern w:val="0"/>
          <w:sz w:val="21"/>
          <w:szCs w:val="21"/>
          <w:u w:val="none"/>
          <w:lang w:val="en-US" w:eastAsia="zh-CN" w:bidi="ar"/>
        </w:rPr>
        <w:tab/>
      </w:r>
    </w:p>
    <w:p>
      <w:pPr>
        <w:spacing w:line="480" w:lineRule="auto"/>
        <w:jc w:val="both"/>
        <w:rPr>
          <w:color w:val="auto"/>
          <w:sz w:val="21"/>
          <w:szCs w:val="21"/>
        </w:rPr>
      </w:pPr>
      <w:r>
        <w:rPr>
          <w:rFonts w:hint="eastAsia"/>
          <w:b/>
          <w:color w:val="auto"/>
          <w:sz w:val="21"/>
          <w:szCs w:val="21"/>
          <w:lang w:val="en-US" w:eastAsia="zh-CN"/>
        </w:rPr>
        <w:t>五</w:t>
      </w:r>
      <w:r>
        <w:rPr>
          <w:b/>
          <w:color w:val="auto"/>
          <w:sz w:val="21"/>
          <w:szCs w:val="21"/>
        </w:rPr>
        <w:t>、知识产权归属</w:t>
      </w:r>
    </w:p>
    <w:p>
      <w:pPr>
        <w:spacing w:line="480" w:lineRule="auto"/>
        <w:ind w:firstLine="420"/>
        <w:jc w:val="left"/>
        <w:rPr>
          <w:color w:val="auto"/>
          <w:sz w:val="21"/>
          <w:szCs w:val="21"/>
        </w:rPr>
      </w:pPr>
      <w:r>
        <w:rPr>
          <w:color w:val="auto"/>
          <w:sz w:val="21"/>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spacing w:line="480" w:lineRule="auto"/>
        <w:jc w:val="both"/>
        <w:rPr>
          <w:color w:val="auto"/>
          <w:sz w:val="21"/>
          <w:szCs w:val="21"/>
        </w:rPr>
      </w:pPr>
      <w:r>
        <w:rPr>
          <w:rFonts w:hint="eastAsia"/>
          <w:b/>
          <w:color w:val="auto"/>
          <w:sz w:val="21"/>
          <w:szCs w:val="21"/>
          <w:lang w:val="en-US" w:eastAsia="zh-CN"/>
        </w:rPr>
        <w:t>六</w:t>
      </w:r>
      <w:r>
        <w:rPr>
          <w:b/>
          <w:color w:val="auto"/>
          <w:sz w:val="21"/>
          <w:szCs w:val="21"/>
        </w:rPr>
        <w:t>、违约责任与赔偿损失</w:t>
      </w:r>
    </w:p>
    <w:p>
      <w:pPr>
        <w:spacing w:line="480" w:lineRule="auto"/>
        <w:ind w:firstLine="420" w:firstLineChars="200"/>
        <w:jc w:val="both"/>
        <w:rPr>
          <w:color w:val="auto"/>
          <w:sz w:val="21"/>
          <w:szCs w:val="21"/>
        </w:rPr>
      </w:pPr>
      <w:r>
        <w:rPr>
          <w:color w:val="auto"/>
          <w:sz w:val="21"/>
          <w:szCs w:val="21"/>
        </w:rPr>
        <w:t>1.乙方提供的服务不符合招标文件、投标文件或本合同规定的，甲方有权拒收，并且乙方须向甲方支付本合同总价5%的违约金。</w:t>
      </w:r>
    </w:p>
    <w:p>
      <w:pPr>
        <w:spacing w:line="480" w:lineRule="auto"/>
        <w:ind w:firstLine="420" w:firstLineChars="200"/>
        <w:jc w:val="both"/>
        <w:rPr>
          <w:color w:val="auto"/>
          <w:sz w:val="21"/>
          <w:szCs w:val="21"/>
        </w:rPr>
      </w:pPr>
      <w:r>
        <w:rPr>
          <w:color w:val="auto"/>
          <w:sz w:val="21"/>
          <w:szCs w:val="21"/>
        </w:rPr>
        <w:t>2.乙方未能按本合同规定的服务期提供服务，从逾期之日起每日按本合同总价3‰的数额向甲方支付违约金；逾期15天以上（含15天）的，甲方有权终止合同，要求乙方支付违约金，并且给甲方造成的经济损失由乙方承担赔偿责任。</w:t>
      </w:r>
    </w:p>
    <w:p>
      <w:pPr>
        <w:spacing w:line="480" w:lineRule="auto"/>
        <w:ind w:firstLine="420" w:firstLineChars="200"/>
        <w:jc w:val="both"/>
        <w:rPr>
          <w:color w:val="auto"/>
          <w:sz w:val="21"/>
          <w:szCs w:val="21"/>
        </w:rPr>
      </w:pPr>
      <w:r>
        <w:rPr>
          <w:color w:val="auto"/>
          <w:sz w:val="21"/>
          <w:szCs w:val="21"/>
        </w:rPr>
        <w:t>3.甲方无正当理由拒绝接受服务，到期拒付服务款项的，甲方向乙方偿付本合同总价的5%的违约金。甲方逾期付款，则每日按本合同总价的3‰向乙方偿付违约金。</w:t>
      </w:r>
    </w:p>
    <w:p>
      <w:pPr>
        <w:spacing w:line="480" w:lineRule="auto"/>
        <w:ind w:firstLine="420" w:firstLineChars="200"/>
        <w:jc w:val="both"/>
        <w:rPr>
          <w:color w:val="auto"/>
          <w:sz w:val="21"/>
          <w:szCs w:val="21"/>
        </w:rPr>
      </w:pPr>
      <w:r>
        <w:rPr>
          <w:color w:val="auto"/>
          <w:sz w:val="21"/>
          <w:szCs w:val="21"/>
        </w:rPr>
        <w:t>4.其它违约责任按《中华人民共和国民法典（合同编）》处理。</w:t>
      </w:r>
    </w:p>
    <w:p>
      <w:pPr>
        <w:spacing w:line="480" w:lineRule="auto"/>
        <w:jc w:val="both"/>
        <w:rPr>
          <w:color w:val="auto"/>
          <w:sz w:val="21"/>
          <w:szCs w:val="21"/>
        </w:rPr>
      </w:pPr>
      <w:r>
        <w:rPr>
          <w:rFonts w:hint="eastAsia"/>
          <w:b/>
          <w:color w:val="auto"/>
          <w:sz w:val="21"/>
          <w:szCs w:val="21"/>
          <w:lang w:val="en-US" w:eastAsia="zh-CN"/>
        </w:rPr>
        <w:t>七</w:t>
      </w:r>
      <w:r>
        <w:rPr>
          <w:b/>
          <w:color w:val="auto"/>
          <w:sz w:val="21"/>
          <w:szCs w:val="21"/>
        </w:rPr>
        <w:t>、争议的解决</w:t>
      </w:r>
    </w:p>
    <w:p>
      <w:pPr>
        <w:spacing w:line="480" w:lineRule="auto"/>
        <w:ind w:firstLine="420"/>
        <w:jc w:val="both"/>
        <w:rPr>
          <w:color w:val="auto"/>
        </w:rPr>
      </w:pPr>
      <w:r>
        <w:rPr>
          <w:color w:val="auto"/>
          <w:sz w:val="21"/>
          <w:szCs w:val="21"/>
        </w:rPr>
        <w:t>合同执行过程中发生的任何争议，如双方不能通过友好协商解决，任何一方</w:t>
      </w:r>
      <w:r>
        <w:rPr>
          <w:color w:val="auto"/>
          <w:sz w:val="21"/>
        </w:rPr>
        <w:t>均可向甲方所在地有管辖权的人民法院提起诉讼。</w:t>
      </w:r>
    </w:p>
    <w:p>
      <w:pPr>
        <w:spacing w:line="480" w:lineRule="auto"/>
        <w:jc w:val="both"/>
        <w:rPr>
          <w:color w:val="auto"/>
        </w:rPr>
      </w:pPr>
      <w:r>
        <w:rPr>
          <w:rFonts w:hint="eastAsia"/>
          <w:b/>
          <w:color w:val="auto"/>
          <w:sz w:val="21"/>
          <w:lang w:val="en-US" w:eastAsia="zh-CN"/>
        </w:rPr>
        <w:t>八</w:t>
      </w:r>
      <w:r>
        <w:rPr>
          <w:b/>
          <w:color w:val="auto"/>
          <w:sz w:val="21"/>
        </w:rPr>
        <w:t>、不可抗力</w:t>
      </w:r>
    </w:p>
    <w:p>
      <w:pPr>
        <w:spacing w:line="480" w:lineRule="auto"/>
        <w:ind w:firstLine="420"/>
        <w:jc w:val="both"/>
        <w:rPr>
          <w:color w:val="auto"/>
        </w:rPr>
      </w:pPr>
      <w:r>
        <w:rPr>
          <w:color w:val="auto"/>
          <w:sz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480" w:lineRule="auto"/>
        <w:jc w:val="both"/>
        <w:rPr>
          <w:color w:val="auto"/>
        </w:rPr>
      </w:pPr>
      <w:r>
        <w:rPr>
          <w:rFonts w:hint="eastAsia"/>
          <w:b/>
          <w:color w:val="auto"/>
          <w:sz w:val="21"/>
          <w:lang w:val="en-US" w:eastAsia="zh-CN"/>
        </w:rPr>
        <w:t>九</w:t>
      </w:r>
      <w:r>
        <w:rPr>
          <w:b/>
          <w:color w:val="auto"/>
          <w:sz w:val="21"/>
        </w:rPr>
        <w:t>、税费</w:t>
      </w:r>
    </w:p>
    <w:p>
      <w:pPr>
        <w:spacing w:line="480" w:lineRule="auto"/>
        <w:ind w:firstLine="420"/>
        <w:jc w:val="both"/>
        <w:rPr>
          <w:color w:val="auto"/>
        </w:rPr>
      </w:pPr>
      <w:r>
        <w:rPr>
          <w:color w:val="auto"/>
          <w:sz w:val="21"/>
        </w:rPr>
        <w:t>在中国境内、外发生的与本合同执行有关的一切税费均由乙方负担。</w:t>
      </w:r>
    </w:p>
    <w:p>
      <w:pPr>
        <w:spacing w:line="480" w:lineRule="auto"/>
        <w:jc w:val="both"/>
        <w:rPr>
          <w:color w:val="auto"/>
        </w:rPr>
      </w:pPr>
      <w:r>
        <w:rPr>
          <w:rFonts w:hint="eastAsia"/>
          <w:b/>
          <w:color w:val="auto"/>
          <w:sz w:val="21"/>
          <w:lang w:val="en-US" w:eastAsia="zh-CN"/>
        </w:rPr>
        <w:t>十</w:t>
      </w:r>
      <w:r>
        <w:rPr>
          <w:b/>
          <w:color w:val="auto"/>
          <w:sz w:val="21"/>
        </w:rPr>
        <w:t>、其它</w:t>
      </w:r>
    </w:p>
    <w:p>
      <w:pPr>
        <w:spacing w:line="480" w:lineRule="auto"/>
        <w:ind w:firstLine="420" w:firstLineChars="200"/>
        <w:jc w:val="both"/>
        <w:rPr>
          <w:color w:val="auto"/>
        </w:rPr>
      </w:pPr>
      <w:r>
        <w:rPr>
          <w:color w:val="auto"/>
          <w:sz w:val="21"/>
        </w:rPr>
        <w:t>1.本合同所有附件、招标文件、投标文件、中标（成交）通知书均为合同的有效组成部分，与本合同具有同等法律效力。</w:t>
      </w:r>
    </w:p>
    <w:p>
      <w:pPr>
        <w:spacing w:line="480" w:lineRule="auto"/>
        <w:ind w:firstLine="420" w:firstLineChars="200"/>
        <w:jc w:val="both"/>
        <w:rPr>
          <w:color w:val="auto"/>
        </w:rPr>
      </w:pPr>
      <w:r>
        <w:rPr>
          <w:color w:val="auto"/>
          <w:sz w:val="21"/>
        </w:rPr>
        <w:t>2.在执行本合同的过程中，所有经双方签署确认的文件（包括会议纪要、补充协议、往来信函）即成为本合同的有效组成部分。</w:t>
      </w:r>
    </w:p>
    <w:p>
      <w:pPr>
        <w:spacing w:line="480" w:lineRule="auto"/>
        <w:ind w:firstLine="420" w:firstLineChars="200"/>
        <w:jc w:val="both"/>
        <w:rPr>
          <w:color w:val="auto"/>
        </w:rPr>
      </w:pPr>
      <w:r>
        <w:rPr>
          <w:color w:val="auto"/>
          <w:sz w:val="21"/>
        </w:rPr>
        <w:t>3.如一方地址、电话、传真号码有变更，应在变更当日内书面通知对方，否则，应承担相应责任。</w:t>
      </w:r>
    </w:p>
    <w:p>
      <w:pPr>
        <w:spacing w:line="480" w:lineRule="auto"/>
        <w:ind w:firstLine="420" w:firstLineChars="200"/>
        <w:jc w:val="both"/>
        <w:rPr>
          <w:color w:val="auto"/>
        </w:rPr>
      </w:pPr>
      <w:r>
        <w:rPr>
          <w:color w:val="auto"/>
          <w:sz w:val="21"/>
        </w:rPr>
        <w:t>4.除甲方事先书面同意外，乙方不得部分或全部转让其应履行的合同项下的义务。</w:t>
      </w:r>
    </w:p>
    <w:p>
      <w:pPr>
        <w:spacing w:line="480" w:lineRule="auto"/>
        <w:jc w:val="both"/>
        <w:rPr>
          <w:color w:val="auto"/>
        </w:rPr>
      </w:pPr>
      <w:r>
        <w:rPr>
          <w:rFonts w:hint="eastAsia"/>
          <w:b/>
          <w:color w:val="auto"/>
          <w:sz w:val="21"/>
          <w:lang w:val="en-US" w:eastAsia="zh-CN"/>
        </w:rPr>
        <w:t>十一</w:t>
      </w:r>
      <w:r>
        <w:rPr>
          <w:b/>
          <w:color w:val="auto"/>
          <w:sz w:val="21"/>
        </w:rPr>
        <w:t>、合同生效</w:t>
      </w:r>
    </w:p>
    <w:p>
      <w:pPr>
        <w:spacing w:line="480" w:lineRule="auto"/>
        <w:jc w:val="both"/>
        <w:rPr>
          <w:color w:val="auto"/>
        </w:rPr>
      </w:pPr>
      <w:r>
        <w:rPr>
          <w:color w:val="auto"/>
          <w:sz w:val="21"/>
        </w:rPr>
        <w:t>1.本合同自甲乙双方法人代表或其授权代表签字盖章之日起生效。</w:t>
      </w:r>
    </w:p>
    <w:p>
      <w:pPr>
        <w:spacing w:line="480" w:lineRule="auto"/>
        <w:jc w:val="both"/>
        <w:rPr>
          <w:color w:val="auto"/>
        </w:rPr>
      </w:pPr>
      <w:r>
        <w:rPr>
          <w:color w:val="auto"/>
          <w:sz w:val="21"/>
        </w:rPr>
        <w:t>2.合同壹式</w:t>
      </w:r>
      <w:r>
        <w:rPr>
          <w:color w:val="auto"/>
          <w:sz w:val="21"/>
          <w:u w:val="single"/>
        </w:rPr>
        <w:t xml:space="preserve">    </w:t>
      </w:r>
      <w:r>
        <w:rPr>
          <w:color w:val="auto"/>
          <w:sz w:val="21"/>
        </w:rPr>
        <w:t>份，其中甲乙双方各执</w:t>
      </w:r>
      <w:r>
        <w:rPr>
          <w:color w:val="auto"/>
          <w:sz w:val="21"/>
          <w:u w:val="single"/>
        </w:rPr>
        <w:t xml:space="preserve">     </w:t>
      </w:r>
      <w:r>
        <w:rPr>
          <w:color w:val="auto"/>
          <w:sz w:val="21"/>
        </w:rPr>
        <w:t>份。</w:t>
      </w:r>
    </w:p>
    <w:tbl>
      <w:tblPr>
        <w:tblStyle w:val="19"/>
        <w:tblW w:w="10393" w:type="dxa"/>
        <w:jc w:val="center"/>
        <w:tblLayout w:type="fixed"/>
        <w:tblCellMar>
          <w:top w:w="0" w:type="dxa"/>
          <w:left w:w="108" w:type="dxa"/>
          <w:bottom w:w="0" w:type="dxa"/>
          <w:right w:w="108" w:type="dxa"/>
        </w:tblCellMar>
      </w:tblPr>
      <w:tblGrid>
        <w:gridCol w:w="5027"/>
        <w:gridCol w:w="240"/>
        <w:gridCol w:w="5126"/>
      </w:tblGrid>
      <w:tr>
        <w:tblPrEx>
          <w:tblCellMar>
            <w:top w:w="0" w:type="dxa"/>
            <w:left w:w="108" w:type="dxa"/>
            <w:bottom w:w="0" w:type="dxa"/>
            <w:right w:w="108" w:type="dxa"/>
          </w:tblCellMar>
        </w:tblPrEx>
        <w:trPr>
          <w:jc w:val="center"/>
        </w:trPr>
        <w:tc>
          <w:tcPr>
            <w:tcW w:w="5267" w:type="dxa"/>
            <w:gridSpan w:val="2"/>
            <w:vAlign w:val="top"/>
          </w:tcPr>
          <w:p>
            <w:pPr>
              <w:tabs>
                <w:tab w:val="center" w:pos="5022"/>
              </w:tabs>
              <w:spacing w:line="380" w:lineRule="exact"/>
              <w:rPr>
                <w:rFonts w:eastAsia="仿宋_GB2312"/>
                <w:color w:val="auto"/>
                <w:szCs w:val="21"/>
              </w:rPr>
            </w:pPr>
            <w:r>
              <w:rPr>
                <w:rFonts w:eastAsia="仿宋_GB2312"/>
                <w:b/>
                <w:color w:val="auto"/>
                <w:szCs w:val="21"/>
              </w:rPr>
              <w:t>甲方：</w:t>
            </w:r>
          </w:p>
        </w:tc>
        <w:tc>
          <w:tcPr>
            <w:tcW w:w="5126" w:type="dxa"/>
            <w:vAlign w:val="top"/>
          </w:tcPr>
          <w:p>
            <w:pPr>
              <w:tabs>
                <w:tab w:val="center" w:pos="5022"/>
              </w:tabs>
              <w:spacing w:line="380" w:lineRule="exact"/>
              <w:ind w:left="-480" w:leftChars="-200" w:firstLine="470" w:firstLineChars="195"/>
              <w:jc w:val="left"/>
              <w:rPr>
                <w:rFonts w:hint="eastAsia" w:eastAsia="仿宋_GB2312"/>
                <w:color w:val="auto"/>
                <w:szCs w:val="21"/>
              </w:rPr>
            </w:pPr>
            <w:r>
              <w:rPr>
                <w:rFonts w:eastAsia="仿宋_GB2312"/>
                <w:b/>
                <w:color w:val="auto"/>
                <w:szCs w:val="21"/>
              </w:rPr>
              <w:t>乙方：</w:t>
            </w:r>
            <w:r>
              <w:rPr>
                <w:rFonts w:hint="eastAsia" w:eastAsia="仿宋_GB2312"/>
                <w:b/>
                <w:color w:val="auto"/>
                <w:szCs w:val="21"/>
              </w:rPr>
              <w:t xml:space="preserve"> </w:t>
            </w:r>
          </w:p>
        </w:tc>
      </w:tr>
      <w:tr>
        <w:tblPrEx>
          <w:tblCellMar>
            <w:top w:w="0" w:type="dxa"/>
            <w:left w:w="108" w:type="dxa"/>
            <w:bottom w:w="0" w:type="dxa"/>
            <w:right w:w="108" w:type="dxa"/>
          </w:tblCellMar>
        </w:tblPrEx>
        <w:trPr>
          <w:jc w:val="center"/>
        </w:trPr>
        <w:tc>
          <w:tcPr>
            <w:tcW w:w="5267" w:type="dxa"/>
            <w:gridSpan w:val="2"/>
            <w:vAlign w:val="top"/>
          </w:tcPr>
          <w:p>
            <w:pPr>
              <w:tabs>
                <w:tab w:val="center" w:pos="5022"/>
              </w:tabs>
              <w:spacing w:line="380" w:lineRule="exact"/>
              <w:ind w:left="-480" w:leftChars="-200" w:firstLine="354" w:firstLineChars="147"/>
              <w:jc w:val="left"/>
              <w:rPr>
                <w:rFonts w:eastAsia="仿宋_GB2312"/>
                <w:b/>
                <w:color w:val="auto"/>
                <w:szCs w:val="21"/>
              </w:rPr>
            </w:pPr>
            <w:r>
              <w:rPr>
                <w:rFonts w:eastAsia="仿宋_GB2312"/>
                <w:b/>
                <w:color w:val="auto"/>
                <w:szCs w:val="21"/>
              </w:rPr>
              <w:t>法定代理人：</w:t>
            </w:r>
          </w:p>
          <w:p>
            <w:pPr>
              <w:tabs>
                <w:tab w:val="center" w:pos="5022"/>
              </w:tabs>
              <w:spacing w:line="380" w:lineRule="exact"/>
              <w:ind w:left="-480" w:leftChars="-200" w:firstLine="352" w:firstLineChars="147"/>
              <w:jc w:val="left"/>
              <w:rPr>
                <w:rFonts w:eastAsia="仿宋_GB2312"/>
                <w:color w:val="auto"/>
                <w:szCs w:val="21"/>
              </w:rPr>
            </w:pPr>
          </w:p>
        </w:tc>
        <w:tc>
          <w:tcPr>
            <w:tcW w:w="5126" w:type="dxa"/>
            <w:vAlign w:val="top"/>
          </w:tcPr>
          <w:p>
            <w:pPr>
              <w:tabs>
                <w:tab w:val="left" w:pos="4742"/>
              </w:tabs>
              <w:jc w:val="left"/>
              <w:rPr>
                <w:rFonts w:eastAsia="仿宋_GB2312"/>
                <w:color w:val="auto"/>
                <w:szCs w:val="21"/>
              </w:rPr>
            </w:pPr>
            <w:r>
              <w:rPr>
                <w:rFonts w:eastAsia="仿宋_GB2312"/>
                <w:b/>
                <w:color w:val="auto"/>
                <w:szCs w:val="21"/>
              </w:rPr>
              <w:t>法定代理人：</w:t>
            </w:r>
          </w:p>
        </w:tc>
      </w:tr>
      <w:tr>
        <w:tblPrEx>
          <w:tblCellMar>
            <w:top w:w="0" w:type="dxa"/>
            <w:left w:w="108" w:type="dxa"/>
            <w:bottom w:w="0" w:type="dxa"/>
            <w:right w:w="108" w:type="dxa"/>
          </w:tblCellMar>
        </w:tblPrEx>
        <w:trPr>
          <w:trHeight w:val="460" w:hRule="atLeast"/>
          <w:jc w:val="center"/>
        </w:trPr>
        <w:tc>
          <w:tcPr>
            <w:tcW w:w="5267" w:type="dxa"/>
            <w:gridSpan w:val="2"/>
            <w:vAlign w:val="top"/>
          </w:tcPr>
          <w:p>
            <w:pPr>
              <w:tabs>
                <w:tab w:val="center" w:pos="5022"/>
              </w:tabs>
              <w:spacing w:line="380" w:lineRule="exact"/>
              <w:ind w:left="-720" w:leftChars="-300" w:firstLine="590" w:firstLineChars="245"/>
              <w:jc w:val="left"/>
              <w:rPr>
                <w:rFonts w:eastAsia="仿宋_GB2312"/>
                <w:b/>
                <w:color w:val="auto"/>
                <w:szCs w:val="21"/>
              </w:rPr>
            </w:pPr>
            <w:r>
              <w:rPr>
                <w:rFonts w:eastAsia="仿宋_GB2312"/>
                <w:b/>
                <w:color w:val="auto"/>
                <w:szCs w:val="21"/>
              </w:rPr>
              <w:t>委托代理人：</w:t>
            </w:r>
          </w:p>
          <w:p>
            <w:pPr>
              <w:tabs>
                <w:tab w:val="center" w:pos="5022"/>
              </w:tabs>
              <w:spacing w:line="380" w:lineRule="exact"/>
              <w:ind w:left="-720" w:leftChars="-300" w:firstLine="588" w:firstLineChars="245"/>
              <w:jc w:val="left"/>
              <w:rPr>
                <w:rFonts w:eastAsia="仿宋_GB2312"/>
                <w:color w:val="auto"/>
                <w:szCs w:val="21"/>
              </w:rPr>
            </w:pPr>
          </w:p>
        </w:tc>
        <w:tc>
          <w:tcPr>
            <w:tcW w:w="5126" w:type="dxa"/>
            <w:vAlign w:val="top"/>
          </w:tcPr>
          <w:p>
            <w:pPr>
              <w:tabs>
                <w:tab w:val="left" w:pos="4710"/>
              </w:tabs>
              <w:spacing w:line="380" w:lineRule="exact"/>
              <w:jc w:val="left"/>
              <w:rPr>
                <w:rFonts w:eastAsia="仿宋_GB2312"/>
                <w:color w:val="auto"/>
                <w:szCs w:val="21"/>
              </w:rPr>
            </w:pPr>
            <w:r>
              <w:rPr>
                <w:rFonts w:eastAsia="仿宋_GB2312"/>
                <w:b/>
                <w:color w:val="auto"/>
                <w:szCs w:val="21"/>
              </w:rPr>
              <w:t>委托代理人</w:t>
            </w:r>
            <w:r>
              <w:rPr>
                <w:rFonts w:eastAsia="仿宋_GB2312"/>
                <w:b/>
                <w:color w:val="auto"/>
                <w:szCs w:val="21"/>
                <w:lang w:val="da-DK"/>
              </w:rPr>
              <w:t>：</w:t>
            </w:r>
          </w:p>
        </w:tc>
      </w:tr>
      <w:tr>
        <w:tblPrEx>
          <w:tblCellMar>
            <w:top w:w="0" w:type="dxa"/>
            <w:left w:w="108" w:type="dxa"/>
            <w:bottom w:w="0" w:type="dxa"/>
            <w:right w:w="108" w:type="dxa"/>
          </w:tblCellMar>
        </w:tblPrEx>
        <w:trPr>
          <w:trHeight w:val="563" w:hRule="atLeast"/>
          <w:jc w:val="center"/>
        </w:trPr>
        <w:tc>
          <w:tcPr>
            <w:tcW w:w="5027" w:type="dxa"/>
            <w:vAlign w:val="top"/>
          </w:tcPr>
          <w:p>
            <w:pPr>
              <w:tabs>
                <w:tab w:val="center" w:pos="5022"/>
              </w:tabs>
              <w:spacing w:line="380" w:lineRule="exact"/>
              <w:jc w:val="left"/>
              <w:rPr>
                <w:rFonts w:eastAsia="仿宋_GB2312"/>
                <w:color w:val="auto"/>
                <w:szCs w:val="21"/>
              </w:rPr>
            </w:pPr>
            <w:r>
              <w:rPr>
                <w:rFonts w:eastAsia="仿宋_GB2312"/>
                <w:b/>
                <w:color w:val="auto"/>
                <w:szCs w:val="21"/>
              </w:rPr>
              <w:t>地    址：</w:t>
            </w:r>
          </w:p>
        </w:tc>
        <w:tc>
          <w:tcPr>
            <w:tcW w:w="240" w:type="dxa"/>
            <w:vAlign w:val="top"/>
          </w:tcPr>
          <w:p>
            <w:pPr>
              <w:widowControl/>
              <w:jc w:val="left"/>
              <w:rPr>
                <w:rFonts w:eastAsia="仿宋_GB2312"/>
                <w:color w:val="auto"/>
                <w:szCs w:val="21"/>
              </w:rPr>
            </w:pPr>
          </w:p>
          <w:p>
            <w:pPr>
              <w:tabs>
                <w:tab w:val="center" w:pos="5022"/>
              </w:tabs>
              <w:spacing w:line="380" w:lineRule="exact"/>
              <w:jc w:val="left"/>
              <w:rPr>
                <w:rFonts w:eastAsia="仿宋_GB2312"/>
                <w:color w:val="auto"/>
                <w:szCs w:val="21"/>
              </w:rPr>
            </w:pPr>
          </w:p>
        </w:tc>
        <w:tc>
          <w:tcPr>
            <w:tcW w:w="5126" w:type="dxa"/>
            <w:vAlign w:val="top"/>
          </w:tcPr>
          <w:p>
            <w:pPr>
              <w:tabs>
                <w:tab w:val="left" w:pos="4710"/>
              </w:tabs>
              <w:spacing w:line="380" w:lineRule="exact"/>
              <w:ind w:left="1417" w:hanging="1417" w:hangingChars="588"/>
              <w:jc w:val="left"/>
              <w:rPr>
                <w:rFonts w:hint="eastAsia" w:eastAsia="仿宋_GB2312"/>
                <w:color w:val="auto"/>
                <w:szCs w:val="21"/>
              </w:rPr>
            </w:pPr>
            <w:r>
              <w:rPr>
                <w:rFonts w:eastAsia="仿宋_GB2312"/>
                <w:b/>
                <w:color w:val="auto"/>
                <w:szCs w:val="21"/>
              </w:rPr>
              <w:t>地    址：</w:t>
            </w:r>
            <w:r>
              <w:rPr>
                <w:rFonts w:hint="eastAsia" w:eastAsia="仿宋_GB2312"/>
                <w:b/>
                <w:color w:val="auto"/>
                <w:szCs w:val="21"/>
              </w:rPr>
              <w:t xml:space="preserve"> </w:t>
            </w:r>
          </w:p>
        </w:tc>
      </w:tr>
      <w:tr>
        <w:tblPrEx>
          <w:tblCellMar>
            <w:top w:w="0" w:type="dxa"/>
            <w:left w:w="108" w:type="dxa"/>
            <w:bottom w:w="0" w:type="dxa"/>
            <w:right w:w="108" w:type="dxa"/>
          </w:tblCellMar>
        </w:tblPrEx>
        <w:trPr>
          <w:jc w:val="center"/>
        </w:trPr>
        <w:tc>
          <w:tcPr>
            <w:tcW w:w="5027" w:type="dxa"/>
            <w:vAlign w:val="top"/>
          </w:tcPr>
          <w:p>
            <w:pPr>
              <w:tabs>
                <w:tab w:val="left" w:pos="4710"/>
              </w:tabs>
              <w:spacing w:line="380" w:lineRule="exact"/>
              <w:jc w:val="left"/>
              <w:rPr>
                <w:rFonts w:eastAsia="仿宋_GB2312"/>
                <w:color w:val="auto"/>
                <w:szCs w:val="21"/>
              </w:rPr>
            </w:pPr>
            <w:r>
              <w:rPr>
                <w:rFonts w:eastAsia="仿宋_GB2312"/>
                <w:b/>
                <w:color w:val="auto"/>
                <w:szCs w:val="21"/>
              </w:rPr>
              <w:t>邮    编：</w:t>
            </w:r>
          </w:p>
        </w:tc>
        <w:tc>
          <w:tcPr>
            <w:tcW w:w="240" w:type="dxa"/>
            <w:vAlign w:val="top"/>
          </w:tcPr>
          <w:p>
            <w:pPr>
              <w:tabs>
                <w:tab w:val="left" w:pos="4710"/>
              </w:tabs>
              <w:spacing w:line="380" w:lineRule="exact"/>
              <w:jc w:val="left"/>
              <w:rPr>
                <w:rFonts w:eastAsia="仿宋_GB2312"/>
                <w:color w:val="auto"/>
                <w:szCs w:val="21"/>
              </w:rPr>
            </w:pPr>
          </w:p>
        </w:tc>
        <w:tc>
          <w:tcPr>
            <w:tcW w:w="5126" w:type="dxa"/>
            <w:vAlign w:val="top"/>
          </w:tcPr>
          <w:p>
            <w:pPr>
              <w:tabs>
                <w:tab w:val="left" w:pos="4710"/>
              </w:tabs>
              <w:spacing w:line="380" w:lineRule="exact"/>
              <w:jc w:val="left"/>
              <w:rPr>
                <w:rFonts w:eastAsia="仿宋_GB2312"/>
                <w:color w:val="auto"/>
                <w:szCs w:val="21"/>
              </w:rPr>
            </w:pPr>
            <w:r>
              <w:rPr>
                <w:rFonts w:eastAsia="仿宋_GB2312"/>
                <w:b/>
                <w:color w:val="auto"/>
                <w:szCs w:val="21"/>
              </w:rPr>
              <w:t>邮    编：</w:t>
            </w:r>
            <w:r>
              <w:rPr>
                <w:rFonts w:hint="eastAsia" w:eastAsia="仿宋_GB2312"/>
                <w:b/>
                <w:color w:val="auto"/>
                <w:szCs w:val="21"/>
              </w:rPr>
              <w:t xml:space="preserve"> </w:t>
            </w:r>
            <w:r>
              <w:rPr>
                <w:rFonts w:eastAsia="仿宋_GB2312"/>
                <w:b/>
                <w:color w:val="auto"/>
                <w:szCs w:val="21"/>
              </w:rPr>
              <w:t xml:space="preserve"> </w:t>
            </w:r>
          </w:p>
        </w:tc>
      </w:tr>
      <w:tr>
        <w:tblPrEx>
          <w:tblCellMar>
            <w:top w:w="0" w:type="dxa"/>
            <w:left w:w="108" w:type="dxa"/>
            <w:bottom w:w="0" w:type="dxa"/>
            <w:right w:w="108" w:type="dxa"/>
          </w:tblCellMar>
        </w:tblPrEx>
        <w:trPr>
          <w:jc w:val="center"/>
        </w:trPr>
        <w:tc>
          <w:tcPr>
            <w:tcW w:w="5027" w:type="dxa"/>
            <w:vAlign w:val="top"/>
          </w:tcPr>
          <w:p>
            <w:pPr>
              <w:tabs>
                <w:tab w:val="left" w:pos="4742"/>
              </w:tabs>
              <w:jc w:val="left"/>
              <w:rPr>
                <w:rFonts w:eastAsia="仿宋_GB2312"/>
                <w:color w:val="auto"/>
                <w:szCs w:val="21"/>
              </w:rPr>
            </w:pPr>
            <w:r>
              <w:rPr>
                <w:rFonts w:eastAsia="仿宋_GB2312"/>
                <w:b/>
                <w:color w:val="auto"/>
                <w:szCs w:val="21"/>
              </w:rPr>
              <w:t>联系电话：</w:t>
            </w:r>
          </w:p>
        </w:tc>
        <w:tc>
          <w:tcPr>
            <w:tcW w:w="240" w:type="dxa"/>
            <w:vAlign w:val="top"/>
          </w:tcPr>
          <w:p>
            <w:pPr>
              <w:tabs>
                <w:tab w:val="left" w:pos="4742"/>
              </w:tabs>
              <w:jc w:val="left"/>
              <w:rPr>
                <w:rFonts w:eastAsia="仿宋_GB2312"/>
                <w:color w:val="auto"/>
                <w:szCs w:val="21"/>
              </w:rPr>
            </w:pPr>
          </w:p>
        </w:tc>
        <w:tc>
          <w:tcPr>
            <w:tcW w:w="5126" w:type="dxa"/>
            <w:vAlign w:val="top"/>
          </w:tcPr>
          <w:p>
            <w:pPr>
              <w:tabs>
                <w:tab w:val="left" w:pos="4710"/>
              </w:tabs>
              <w:spacing w:line="380" w:lineRule="exact"/>
              <w:jc w:val="left"/>
              <w:rPr>
                <w:rFonts w:eastAsia="仿宋_GB2312"/>
                <w:color w:val="auto"/>
                <w:szCs w:val="21"/>
              </w:rPr>
            </w:pPr>
            <w:r>
              <w:rPr>
                <w:rFonts w:eastAsia="仿宋_GB2312"/>
                <w:b/>
                <w:color w:val="auto"/>
                <w:szCs w:val="21"/>
              </w:rPr>
              <w:t>联系电话：</w:t>
            </w:r>
            <w:r>
              <w:rPr>
                <w:rFonts w:hint="eastAsia" w:eastAsia="仿宋_GB2312"/>
                <w:b/>
                <w:color w:val="auto"/>
                <w:szCs w:val="21"/>
              </w:rPr>
              <w:t xml:space="preserve"> </w:t>
            </w:r>
            <w:r>
              <w:rPr>
                <w:rFonts w:eastAsia="仿宋_GB2312"/>
                <w:b/>
                <w:color w:val="auto"/>
                <w:szCs w:val="21"/>
              </w:rPr>
              <w:t xml:space="preserve"> </w:t>
            </w:r>
          </w:p>
        </w:tc>
      </w:tr>
      <w:tr>
        <w:tblPrEx>
          <w:tblCellMar>
            <w:top w:w="0" w:type="dxa"/>
            <w:left w:w="108" w:type="dxa"/>
            <w:bottom w:w="0" w:type="dxa"/>
            <w:right w:w="108" w:type="dxa"/>
          </w:tblCellMar>
        </w:tblPrEx>
        <w:trPr>
          <w:jc w:val="center"/>
        </w:trPr>
        <w:tc>
          <w:tcPr>
            <w:tcW w:w="5027" w:type="dxa"/>
            <w:vAlign w:val="top"/>
          </w:tcPr>
          <w:p>
            <w:pPr>
              <w:tabs>
                <w:tab w:val="left" w:pos="4742"/>
              </w:tabs>
              <w:jc w:val="left"/>
              <w:rPr>
                <w:rFonts w:eastAsia="仿宋_GB2312"/>
                <w:color w:val="auto"/>
                <w:szCs w:val="21"/>
              </w:rPr>
            </w:pPr>
            <w:r>
              <w:rPr>
                <w:rFonts w:eastAsia="仿宋_GB2312"/>
                <w:b/>
                <w:color w:val="auto"/>
                <w:szCs w:val="21"/>
              </w:rPr>
              <w:t>传    真：</w:t>
            </w:r>
          </w:p>
        </w:tc>
        <w:tc>
          <w:tcPr>
            <w:tcW w:w="240" w:type="dxa"/>
            <w:vAlign w:val="top"/>
          </w:tcPr>
          <w:p>
            <w:pPr>
              <w:tabs>
                <w:tab w:val="left" w:pos="4742"/>
              </w:tabs>
              <w:jc w:val="left"/>
              <w:rPr>
                <w:rFonts w:eastAsia="仿宋_GB2312"/>
                <w:color w:val="auto"/>
                <w:szCs w:val="21"/>
              </w:rPr>
            </w:pPr>
          </w:p>
        </w:tc>
        <w:tc>
          <w:tcPr>
            <w:tcW w:w="5126" w:type="dxa"/>
            <w:vAlign w:val="top"/>
          </w:tcPr>
          <w:p>
            <w:pPr>
              <w:tabs>
                <w:tab w:val="left" w:pos="4710"/>
              </w:tabs>
              <w:spacing w:line="380" w:lineRule="exact"/>
              <w:jc w:val="left"/>
              <w:rPr>
                <w:rFonts w:eastAsia="仿宋_GB2312"/>
                <w:color w:val="auto"/>
                <w:szCs w:val="21"/>
              </w:rPr>
            </w:pPr>
            <w:r>
              <w:rPr>
                <w:rFonts w:eastAsia="仿宋_GB2312"/>
                <w:b/>
                <w:color w:val="auto"/>
                <w:szCs w:val="21"/>
              </w:rPr>
              <w:t xml:space="preserve">传    真：  </w:t>
            </w:r>
          </w:p>
        </w:tc>
      </w:tr>
      <w:tr>
        <w:tblPrEx>
          <w:tblCellMar>
            <w:top w:w="0" w:type="dxa"/>
            <w:left w:w="108" w:type="dxa"/>
            <w:bottom w:w="0" w:type="dxa"/>
            <w:right w:w="108" w:type="dxa"/>
          </w:tblCellMar>
        </w:tblPrEx>
        <w:trPr>
          <w:jc w:val="center"/>
        </w:trPr>
        <w:tc>
          <w:tcPr>
            <w:tcW w:w="5027" w:type="dxa"/>
            <w:vAlign w:val="top"/>
          </w:tcPr>
          <w:p>
            <w:pPr>
              <w:tabs>
                <w:tab w:val="left" w:pos="4742"/>
              </w:tabs>
              <w:jc w:val="left"/>
              <w:rPr>
                <w:rFonts w:hint="eastAsia" w:eastAsia="仿宋_GB2312"/>
                <w:color w:val="auto"/>
                <w:szCs w:val="21"/>
              </w:rPr>
            </w:pPr>
          </w:p>
        </w:tc>
        <w:tc>
          <w:tcPr>
            <w:tcW w:w="240" w:type="dxa"/>
            <w:vAlign w:val="top"/>
          </w:tcPr>
          <w:p>
            <w:pPr>
              <w:tabs>
                <w:tab w:val="left" w:pos="4742"/>
              </w:tabs>
              <w:jc w:val="left"/>
              <w:rPr>
                <w:rFonts w:eastAsia="仿宋_GB2312"/>
                <w:color w:val="auto"/>
                <w:szCs w:val="21"/>
              </w:rPr>
            </w:pPr>
          </w:p>
        </w:tc>
        <w:tc>
          <w:tcPr>
            <w:tcW w:w="5126" w:type="dxa"/>
            <w:vAlign w:val="top"/>
          </w:tcPr>
          <w:p>
            <w:pPr>
              <w:tabs>
                <w:tab w:val="left" w:pos="4710"/>
              </w:tabs>
              <w:spacing w:line="380" w:lineRule="exact"/>
              <w:jc w:val="left"/>
              <w:rPr>
                <w:rFonts w:eastAsia="仿宋_GB2312"/>
                <w:color w:val="auto"/>
                <w:szCs w:val="21"/>
              </w:rPr>
            </w:pPr>
            <w:r>
              <w:rPr>
                <w:rFonts w:eastAsia="仿宋_GB2312"/>
                <w:b/>
                <w:color w:val="auto"/>
                <w:szCs w:val="21"/>
              </w:rPr>
              <w:t>开户银行：</w:t>
            </w:r>
          </w:p>
        </w:tc>
      </w:tr>
      <w:tr>
        <w:tblPrEx>
          <w:tblCellMar>
            <w:top w:w="0" w:type="dxa"/>
            <w:left w:w="108" w:type="dxa"/>
            <w:bottom w:w="0" w:type="dxa"/>
            <w:right w:w="108" w:type="dxa"/>
          </w:tblCellMar>
        </w:tblPrEx>
        <w:trPr>
          <w:jc w:val="center"/>
        </w:trPr>
        <w:tc>
          <w:tcPr>
            <w:tcW w:w="5027" w:type="dxa"/>
            <w:vAlign w:val="top"/>
          </w:tcPr>
          <w:p>
            <w:pPr>
              <w:tabs>
                <w:tab w:val="left" w:pos="4710"/>
              </w:tabs>
              <w:spacing w:line="380" w:lineRule="exact"/>
              <w:jc w:val="left"/>
              <w:rPr>
                <w:rFonts w:eastAsia="仿宋_GB2312"/>
                <w:b/>
                <w:color w:val="auto"/>
                <w:szCs w:val="21"/>
              </w:rPr>
            </w:pPr>
          </w:p>
        </w:tc>
        <w:tc>
          <w:tcPr>
            <w:tcW w:w="240" w:type="dxa"/>
            <w:vAlign w:val="top"/>
          </w:tcPr>
          <w:p>
            <w:pPr>
              <w:tabs>
                <w:tab w:val="left" w:pos="4710"/>
              </w:tabs>
              <w:spacing w:line="380" w:lineRule="exact"/>
              <w:jc w:val="left"/>
              <w:rPr>
                <w:rFonts w:eastAsia="仿宋_GB2312"/>
                <w:b/>
                <w:color w:val="auto"/>
                <w:szCs w:val="21"/>
              </w:rPr>
            </w:pPr>
          </w:p>
        </w:tc>
        <w:tc>
          <w:tcPr>
            <w:tcW w:w="5126" w:type="dxa"/>
            <w:vAlign w:val="top"/>
          </w:tcPr>
          <w:p>
            <w:pPr>
              <w:tabs>
                <w:tab w:val="left" w:pos="4710"/>
              </w:tabs>
              <w:spacing w:line="380" w:lineRule="exact"/>
              <w:jc w:val="left"/>
              <w:rPr>
                <w:rFonts w:eastAsia="仿宋_GB2312"/>
                <w:b/>
                <w:color w:val="auto"/>
                <w:szCs w:val="21"/>
              </w:rPr>
            </w:pPr>
            <w:r>
              <w:rPr>
                <w:rFonts w:eastAsia="仿宋_GB2312"/>
                <w:b/>
                <w:color w:val="auto"/>
                <w:szCs w:val="21"/>
              </w:rPr>
              <w:t>帐    号：</w:t>
            </w:r>
          </w:p>
        </w:tc>
      </w:tr>
      <w:tr>
        <w:tblPrEx>
          <w:tblCellMar>
            <w:top w:w="0" w:type="dxa"/>
            <w:left w:w="108" w:type="dxa"/>
            <w:bottom w:w="0" w:type="dxa"/>
            <w:right w:w="108" w:type="dxa"/>
          </w:tblCellMar>
        </w:tblPrEx>
        <w:trPr>
          <w:jc w:val="center"/>
        </w:trPr>
        <w:tc>
          <w:tcPr>
            <w:tcW w:w="5027" w:type="dxa"/>
            <w:vAlign w:val="top"/>
          </w:tcPr>
          <w:p>
            <w:pPr>
              <w:tabs>
                <w:tab w:val="left" w:pos="4710"/>
              </w:tabs>
              <w:spacing w:line="380" w:lineRule="exact"/>
              <w:jc w:val="left"/>
              <w:rPr>
                <w:rFonts w:hint="eastAsia" w:eastAsia="仿宋_GB2312"/>
                <w:b/>
                <w:color w:val="auto"/>
                <w:szCs w:val="21"/>
              </w:rPr>
            </w:pPr>
          </w:p>
        </w:tc>
        <w:tc>
          <w:tcPr>
            <w:tcW w:w="240" w:type="dxa"/>
            <w:vAlign w:val="top"/>
          </w:tcPr>
          <w:p>
            <w:pPr>
              <w:tabs>
                <w:tab w:val="left" w:pos="4710"/>
              </w:tabs>
              <w:spacing w:line="380" w:lineRule="exact"/>
              <w:jc w:val="left"/>
              <w:rPr>
                <w:rFonts w:eastAsia="仿宋_GB2312"/>
                <w:b/>
                <w:color w:val="auto"/>
                <w:szCs w:val="21"/>
              </w:rPr>
            </w:pPr>
          </w:p>
        </w:tc>
        <w:tc>
          <w:tcPr>
            <w:tcW w:w="5126" w:type="dxa"/>
            <w:vAlign w:val="top"/>
          </w:tcPr>
          <w:p>
            <w:pPr>
              <w:tabs>
                <w:tab w:val="left" w:pos="4710"/>
              </w:tabs>
              <w:spacing w:line="380" w:lineRule="exact"/>
              <w:jc w:val="left"/>
              <w:rPr>
                <w:rFonts w:eastAsia="仿宋_GB2312"/>
                <w:b/>
                <w:color w:val="auto"/>
                <w:szCs w:val="21"/>
              </w:rPr>
            </w:pPr>
            <w:r>
              <w:rPr>
                <w:rFonts w:hint="eastAsia" w:eastAsia="仿宋_GB2312"/>
                <w:b/>
                <w:color w:val="auto"/>
                <w:szCs w:val="21"/>
              </w:rPr>
              <w:t xml:space="preserve">税    </w:t>
            </w:r>
            <w:r>
              <w:rPr>
                <w:rFonts w:eastAsia="仿宋_GB2312"/>
                <w:b/>
                <w:color w:val="auto"/>
                <w:szCs w:val="21"/>
              </w:rPr>
              <w:t>号</w:t>
            </w:r>
            <w:r>
              <w:rPr>
                <w:rFonts w:hint="eastAsia" w:eastAsia="仿宋_GB2312"/>
                <w:b/>
                <w:color w:val="auto"/>
                <w:szCs w:val="21"/>
              </w:rPr>
              <w:t>：</w:t>
            </w:r>
          </w:p>
        </w:tc>
      </w:tr>
      <w:tr>
        <w:tblPrEx>
          <w:tblCellMar>
            <w:top w:w="0" w:type="dxa"/>
            <w:left w:w="108" w:type="dxa"/>
            <w:bottom w:w="0" w:type="dxa"/>
            <w:right w:w="108" w:type="dxa"/>
          </w:tblCellMar>
        </w:tblPrEx>
        <w:trPr>
          <w:jc w:val="center"/>
        </w:trPr>
        <w:tc>
          <w:tcPr>
            <w:tcW w:w="5027" w:type="dxa"/>
            <w:vAlign w:val="top"/>
          </w:tcPr>
          <w:p>
            <w:pPr>
              <w:tabs>
                <w:tab w:val="left" w:pos="4710"/>
              </w:tabs>
              <w:spacing w:line="380" w:lineRule="exact"/>
              <w:jc w:val="left"/>
              <w:rPr>
                <w:rFonts w:eastAsia="仿宋_GB2312"/>
                <w:b/>
                <w:color w:val="auto"/>
                <w:szCs w:val="21"/>
              </w:rPr>
            </w:pPr>
            <w:r>
              <w:rPr>
                <w:rFonts w:eastAsia="仿宋_GB2312"/>
                <w:b/>
                <w:color w:val="auto"/>
                <w:szCs w:val="21"/>
              </w:rPr>
              <w:t>日    期：</w:t>
            </w:r>
          </w:p>
        </w:tc>
        <w:tc>
          <w:tcPr>
            <w:tcW w:w="240" w:type="dxa"/>
            <w:vAlign w:val="top"/>
          </w:tcPr>
          <w:p>
            <w:pPr>
              <w:tabs>
                <w:tab w:val="left" w:pos="4710"/>
              </w:tabs>
              <w:spacing w:line="380" w:lineRule="exact"/>
              <w:jc w:val="left"/>
              <w:rPr>
                <w:rFonts w:eastAsia="仿宋_GB2312"/>
                <w:b/>
                <w:color w:val="auto"/>
                <w:szCs w:val="21"/>
              </w:rPr>
            </w:pPr>
          </w:p>
        </w:tc>
        <w:tc>
          <w:tcPr>
            <w:tcW w:w="5126" w:type="dxa"/>
            <w:vAlign w:val="top"/>
          </w:tcPr>
          <w:p>
            <w:pPr>
              <w:tabs>
                <w:tab w:val="left" w:pos="4710"/>
              </w:tabs>
              <w:spacing w:line="380" w:lineRule="exact"/>
              <w:jc w:val="left"/>
              <w:rPr>
                <w:rFonts w:eastAsia="仿宋_GB2312"/>
                <w:color w:val="auto"/>
                <w:szCs w:val="21"/>
              </w:rPr>
            </w:pPr>
            <w:r>
              <w:rPr>
                <w:rFonts w:eastAsia="仿宋_GB2312"/>
                <w:b/>
                <w:color w:val="auto"/>
                <w:szCs w:val="21"/>
              </w:rPr>
              <w:t>日    期：</w:t>
            </w:r>
          </w:p>
        </w:tc>
      </w:tr>
    </w:tbl>
    <w:p>
      <w:pPr>
        <w:jc w:val="both"/>
        <w:rPr>
          <w:rFonts w:hint="eastAsia" w:eastAsiaTheme="minorEastAsia"/>
          <w:color w:val="auto"/>
          <w:sz w:val="27"/>
          <w:lang w:eastAsia="zh-CN"/>
        </w:rPr>
      </w:pPr>
    </w:p>
    <w:p>
      <w:pPr>
        <w:pStyle w:val="2"/>
        <w:bidi w:val="0"/>
        <w:rPr>
          <w:color w:val="auto"/>
        </w:rPr>
      </w:pPr>
      <w:r>
        <w:rPr>
          <w:color w:val="auto"/>
        </w:rPr>
        <w:t xml:space="preserve">      </w:t>
      </w:r>
      <w:bookmarkStart w:id="8" w:name="_Toc22365"/>
    </w:p>
    <w:p>
      <w:pPr>
        <w:rPr>
          <w:color w:val="auto"/>
        </w:rPr>
      </w:pPr>
      <w:r>
        <w:rPr>
          <w:color w:val="auto"/>
        </w:rPr>
        <w:br w:type="page"/>
      </w:r>
    </w:p>
    <w:p>
      <w:pPr>
        <w:pStyle w:val="2"/>
        <w:bidi w:val="0"/>
        <w:rPr>
          <w:rFonts w:hint="eastAsia"/>
          <w:color w:val="auto"/>
        </w:rPr>
      </w:pPr>
      <w:r>
        <w:rPr>
          <w:color w:val="auto"/>
        </w:rPr>
        <w:t>第六章 响应文件格式</w:t>
      </w:r>
      <w:bookmarkEnd w:id="8"/>
    </w:p>
    <w:p>
      <w:pPr>
        <w:ind w:firstLine="480"/>
        <w:rPr>
          <w:color w:val="auto"/>
        </w:rPr>
      </w:pPr>
      <w:r>
        <w:rPr>
          <w:color w:val="auto"/>
        </w:rPr>
        <w:t>供应商应提交证明其有资格参加磋商和成交后有能力履行合同的相关文件，并作为其响应文件的一部分，所有文件必须真实可靠、不得伪造，否则将按相关规定予以处罚。</w:t>
      </w:r>
    </w:p>
    <w:p>
      <w:pPr>
        <w:ind w:firstLine="480"/>
        <w:rPr>
          <w:color w:val="auto"/>
        </w:rPr>
      </w:pPr>
      <w:r>
        <w:rPr>
          <w:color w:val="auto"/>
        </w:rPr>
        <w:t>1.法人或者其他组织的营业执照等证明文件，自然人的身份证明：</w:t>
      </w:r>
    </w:p>
    <w:p>
      <w:pPr>
        <w:ind w:firstLine="480"/>
        <w:rPr>
          <w:color w:val="auto"/>
        </w:rPr>
      </w:pPr>
      <w:r>
        <w:rPr>
          <w:color w:val="auto"/>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ind w:firstLine="480"/>
        <w:rPr>
          <w:color w:val="auto"/>
        </w:rPr>
      </w:pPr>
      <w:r>
        <w:rPr>
          <w:color w:val="auto"/>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rPr>
          <w:color w:val="auto"/>
        </w:rPr>
      </w:pPr>
      <w:r>
        <w:rPr>
          <w:color w:val="auto"/>
        </w:rPr>
        <w:t>2.财务状况报告，依法缴纳税收和社会保障资金的相关材料（详见资格性审查表要求）</w:t>
      </w:r>
    </w:p>
    <w:p>
      <w:pPr>
        <w:ind w:firstLine="480"/>
        <w:rPr>
          <w:color w:val="auto"/>
        </w:rPr>
      </w:pPr>
      <w:r>
        <w:rPr>
          <w:color w:val="auto"/>
        </w:rPr>
        <w:t>3.具有履行合同所必须的设备和专业技术能力的声明。</w:t>
      </w:r>
    </w:p>
    <w:p>
      <w:pPr>
        <w:ind w:firstLine="480"/>
        <w:rPr>
          <w:color w:val="auto"/>
        </w:rPr>
      </w:pPr>
      <w:r>
        <w:rPr>
          <w:color w:val="auto"/>
        </w:rPr>
        <w:t>4.供应商参加政府采购前三年内在经营活动中没有重大违法记录声明函。</w:t>
      </w:r>
    </w:p>
    <w:p>
      <w:pPr>
        <w:ind w:firstLine="480"/>
        <w:rPr>
          <w:color w:val="auto"/>
        </w:rPr>
      </w:pPr>
      <w:r>
        <w:rPr>
          <w:color w:val="auto"/>
        </w:rPr>
        <w:t>5.信用记录查询</w:t>
      </w:r>
    </w:p>
    <w:p>
      <w:pPr>
        <w:ind w:firstLine="480"/>
        <w:rPr>
          <w:color w:val="auto"/>
        </w:rPr>
      </w:pPr>
      <w:r>
        <w:rPr>
          <w:color w:val="auto"/>
        </w:rPr>
        <w:t>（1）查询渠道：通过“信用中国”网站(www.creditchina.gov.cn)和“中国政府采购网”（www.ccgp.gov.cn）进行查询；</w:t>
      </w:r>
    </w:p>
    <w:p>
      <w:pPr>
        <w:ind w:firstLine="480"/>
        <w:rPr>
          <w:color w:val="auto"/>
        </w:rPr>
      </w:pPr>
      <w:r>
        <w:rPr>
          <w:color w:val="auto"/>
        </w:rPr>
        <w:t>（2）查询截止时点：提交响应文件截止日当天；</w:t>
      </w:r>
    </w:p>
    <w:p>
      <w:pPr>
        <w:ind w:firstLine="480"/>
        <w:rPr>
          <w:color w:val="auto"/>
        </w:rPr>
      </w:pPr>
      <w:r>
        <w:rPr>
          <w:color w:val="auto"/>
        </w:rPr>
        <w:t>（3）查询记录：对列入失信被执行人、重大税收违法案件当事人名单、政府采购严重违法失信行为记录名单、信用报告进行查询；</w:t>
      </w:r>
    </w:p>
    <w:p>
      <w:pPr>
        <w:ind w:firstLine="480"/>
        <w:rPr>
          <w:color w:val="auto"/>
        </w:rPr>
      </w:pPr>
      <w:r>
        <w:rPr>
          <w:color w:val="auto"/>
        </w:rPr>
        <w:t>采购人或采购代理机构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ind w:firstLine="480"/>
        <w:rPr>
          <w:color w:val="auto"/>
        </w:rPr>
      </w:pPr>
      <w:r>
        <w:rPr>
          <w:color w:val="auto"/>
        </w:rPr>
        <w:t>6. 按照磋商文件要求，供应商应当提交的资格、资信证明文件。</w:t>
      </w:r>
    </w:p>
    <w:p>
      <w:pPr>
        <w:ind w:firstLine="480"/>
        <w:rPr>
          <w:color w:val="auto"/>
        </w:rPr>
      </w:pPr>
    </w:p>
    <w:p>
      <w:pPr>
        <w:rPr>
          <w:color w:val="auto"/>
        </w:rPr>
      </w:pPr>
      <w:r>
        <w:rPr>
          <w:color w:val="auto"/>
        </w:rPr>
        <w:t xml:space="preserve"> </w:t>
      </w:r>
    </w:p>
    <w:p>
      <w:pPr>
        <w:rPr>
          <w:color w:val="auto"/>
        </w:rPr>
      </w:pPr>
    </w:p>
    <w:p>
      <w:pPr>
        <w:rPr>
          <w:color w:val="auto"/>
        </w:rPr>
      </w:pPr>
    </w:p>
    <w:p>
      <w:pPr>
        <w:jc w:val="center"/>
        <w:rPr>
          <w:color w:val="auto"/>
        </w:rPr>
      </w:pPr>
      <w:r>
        <w:rPr>
          <w:b/>
          <w:color w:val="auto"/>
          <w:sz w:val="48"/>
        </w:rPr>
        <w:t>（项目名称）</w:t>
      </w:r>
    </w:p>
    <w:p>
      <w:pPr>
        <w:jc w:val="center"/>
        <w:rPr>
          <w:color w:val="auto"/>
        </w:rPr>
      </w:pPr>
      <w:r>
        <w:rPr>
          <w:b/>
          <w:color w:val="auto"/>
          <w:sz w:val="48"/>
        </w:rPr>
        <w:t>响应文件封面</w:t>
      </w:r>
    </w:p>
    <w:p>
      <w:pPr>
        <w:jc w:val="center"/>
        <w:rPr>
          <w:b/>
          <w:color w:val="auto"/>
          <w:sz w:val="48"/>
        </w:rPr>
      </w:pPr>
      <w:r>
        <w:rPr>
          <w:b/>
          <w:color w:val="auto"/>
          <w:sz w:val="48"/>
        </w:rPr>
        <w:t>（正本/副本）</w:t>
      </w:r>
    </w:p>
    <w:p>
      <w:pPr>
        <w:jc w:val="center"/>
        <w:rPr>
          <w:b/>
          <w:color w:val="auto"/>
          <w:sz w:val="48"/>
        </w:rPr>
      </w:pPr>
    </w:p>
    <w:p>
      <w:pPr>
        <w:jc w:val="center"/>
        <w:rPr>
          <w:b/>
          <w:color w:val="auto"/>
          <w:sz w:val="48"/>
        </w:rPr>
      </w:pPr>
    </w:p>
    <w:p>
      <w:pPr>
        <w:jc w:val="center"/>
        <w:rPr>
          <w:b/>
          <w:color w:val="auto"/>
          <w:sz w:val="48"/>
        </w:rPr>
      </w:pPr>
    </w:p>
    <w:p>
      <w:pPr>
        <w:jc w:val="center"/>
        <w:rPr>
          <w:b/>
          <w:color w:val="auto"/>
          <w:sz w:val="48"/>
        </w:rPr>
      </w:pPr>
    </w:p>
    <w:p>
      <w:pPr>
        <w:jc w:val="center"/>
        <w:rPr>
          <w:b/>
          <w:color w:val="auto"/>
          <w:sz w:val="48"/>
        </w:rPr>
      </w:pPr>
    </w:p>
    <w:p>
      <w:pPr>
        <w:jc w:val="center"/>
        <w:rPr>
          <w:b/>
          <w:color w:val="auto"/>
          <w:sz w:val="48"/>
        </w:rPr>
      </w:pPr>
    </w:p>
    <w:p>
      <w:pPr>
        <w:jc w:val="center"/>
        <w:rPr>
          <w:b/>
          <w:color w:val="auto"/>
          <w:sz w:val="48"/>
        </w:rPr>
      </w:pPr>
    </w:p>
    <w:p>
      <w:pPr>
        <w:jc w:val="center"/>
        <w:rPr>
          <w:b/>
          <w:color w:val="auto"/>
          <w:sz w:val="48"/>
        </w:rPr>
      </w:pPr>
    </w:p>
    <w:p>
      <w:pPr>
        <w:jc w:val="center"/>
        <w:rPr>
          <w:b/>
          <w:color w:val="auto"/>
          <w:sz w:val="48"/>
        </w:rPr>
      </w:pPr>
    </w:p>
    <w:p>
      <w:pPr>
        <w:ind w:firstLine="3373" w:firstLineChars="700"/>
        <w:jc w:val="left"/>
        <w:rPr>
          <w:b/>
          <w:color w:val="auto"/>
          <w:sz w:val="48"/>
        </w:rPr>
      </w:pPr>
      <w:r>
        <w:rPr>
          <w:b/>
          <w:color w:val="auto"/>
          <w:sz w:val="48"/>
        </w:rPr>
        <w:t>采购项目编号：</w:t>
      </w:r>
    </w:p>
    <w:p>
      <w:pPr>
        <w:jc w:val="center"/>
        <w:rPr>
          <w:b/>
          <w:color w:val="auto"/>
          <w:sz w:val="48"/>
        </w:rPr>
      </w:pPr>
    </w:p>
    <w:p>
      <w:pPr>
        <w:jc w:val="center"/>
        <w:rPr>
          <w:b/>
          <w:color w:val="auto"/>
          <w:sz w:val="48"/>
        </w:rPr>
      </w:pPr>
    </w:p>
    <w:p>
      <w:pPr>
        <w:jc w:val="center"/>
        <w:rPr>
          <w:b/>
          <w:color w:val="auto"/>
          <w:sz w:val="48"/>
        </w:rPr>
      </w:pPr>
      <w:r>
        <w:rPr>
          <w:b/>
          <w:color w:val="auto"/>
          <w:sz w:val="48"/>
        </w:rPr>
        <w:t>（供应商名称）</w:t>
      </w:r>
    </w:p>
    <w:p>
      <w:pPr>
        <w:jc w:val="center"/>
        <w:rPr>
          <w:b/>
          <w:color w:val="auto"/>
          <w:sz w:val="48"/>
        </w:rPr>
      </w:pPr>
      <w:r>
        <w:rPr>
          <w:b/>
          <w:color w:val="auto"/>
          <w:sz w:val="48"/>
        </w:rPr>
        <w:t>年 月 日</w:t>
      </w:r>
    </w:p>
    <w:p>
      <w:pPr>
        <w:ind w:firstLine="480"/>
        <w:rPr>
          <w:color w:val="auto"/>
        </w:rPr>
      </w:pPr>
    </w:p>
    <w:p>
      <w:pPr>
        <w:rPr>
          <w:color w:val="auto"/>
        </w:rPr>
      </w:pPr>
      <w:r>
        <w:rPr>
          <w:color w:val="auto"/>
        </w:rPr>
        <w:t xml:space="preserve"> </w:t>
      </w:r>
    </w:p>
    <w:p>
      <w:pPr>
        <w:rPr>
          <w:color w:val="auto"/>
        </w:rPr>
      </w:pPr>
    </w:p>
    <w:p>
      <w:pPr>
        <w:rPr>
          <w:b/>
          <w:color w:val="auto"/>
          <w:sz w:val="24"/>
        </w:rPr>
      </w:pPr>
      <w:r>
        <w:rPr>
          <w:b/>
          <w:color w:val="auto"/>
          <w:sz w:val="24"/>
        </w:rPr>
        <w:br w:type="page"/>
      </w:r>
    </w:p>
    <w:p>
      <w:pPr>
        <w:jc w:val="center"/>
        <w:rPr>
          <w:color w:val="auto"/>
        </w:rPr>
      </w:pPr>
      <w:r>
        <w:rPr>
          <w:b/>
          <w:color w:val="auto"/>
          <w:sz w:val="24"/>
        </w:rPr>
        <w:t>响应文件目录</w:t>
      </w:r>
    </w:p>
    <w:p>
      <w:pPr>
        <w:ind w:firstLine="480"/>
        <w:rPr>
          <w:color w:val="auto"/>
        </w:rPr>
      </w:pPr>
      <w:r>
        <w:rPr>
          <w:color w:val="auto"/>
        </w:rPr>
        <w:t>一、响应承诺函</w:t>
      </w:r>
    </w:p>
    <w:p>
      <w:pPr>
        <w:ind w:firstLine="480"/>
        <w:rPr>
          <w:color w:val="auto"/>
        </w:rPr>
      </w:pPr>
      <w:r>
        <w:rPr>
          <w:color w:val="auto"/>
        </w:rPr>
        <w:t>二、首轮报价表</w:t>
      </w:r>
    </w:p>
    <w:p>
      <w:pPr>
        <w:ind w:firstLine="480"/>
        <w:rPr>
          <w:color w:val="auto"/>
        </w:rPr>
      </w:pPr>
      <w:r>
        <w:rPr>
          <w:color w:val="auto"/>
        </w:rPr>
        <w:t>三、分项报价表</w:t>
      </w:r>
    </w:p>
    <w:p>
      <w:pPr>
        <w:ind w:firstLine="480"/>
        <w:rPr>
          <w:color w:val="auto"/>
        </w:rPr>
      </w:pPr>
      <w:r>
        <w:rPr>
          <w:color w:val="auto"/>
        </w:rPr>
        <w:t>四、政策适用性说明</w:t>
      </w:r>
    </w:p>
    <w:p>
      <w:pPr>
        <w:ind w:firstLine="480"/>
        <w:rPr>
          <w:color w:val="auto"/>
        </w:rPr>
      </w:pPr>
      <w:r>
        <w:rPr>
          <w:color w:val="auto"/>
        </w:rPr>
        <w:t>五、法定代表人证明书</w:t>
      </w:r>
    </w:p>
    <w:p>
      <w:pPr>
        <w:ind w:firstLine="480"/>
        <w:rPr>
          <w:color w:val="auto"/>
        </w:rPr>
      </w:pPr>
      <w:r>
        <w:rPr>
          <w:color w:val="auto"/>
        </w:rPr>
        <w:t>六、法定代表人授权书</w:t>
      </w:r>
    </w:p>
    <w:p>
      <w:pPr>
        <w:ind w:firstLine="480"/>
        <w:rPr>
          <w:color w:val="auto"/>
        </w:rPr>
      </w:pPr>
      <w:r>
        <w:rPr>
          <w:color w:val="auto"/>
        </w:rPr>
        <w:t>七、响应保证金</w:t>
      </w:r>
    </w:p>
    <w:p>
      <w:pPr>
        <w:ind w:firstLine="480"/>
        <w:rPr>
          <w:color w:val="auto"/>
        </w:rPr>
      </w:pPr>
      <w:r>
        <w:rPr>
          <w:color w:val="auto"/>
        </w:rPr>
        <w:t>八、</w:t>
      </w:r>
      <w:r>
        <w:rPr>
          <w:rFonts w:hint="eastAsia"/>
          <w:color w:val="auto"/>
        </w:rPr>
        <w:t>资格条件承诺函</w:t>
      </w:r>
    </w:p>
    <w:p>
      <w:pPr>
        <w:ind w:firstLine="480"/>
        <w:rPr>
          <w:color w:val="auto"/>
        </w:rPr>
      </w:pPr>
      <w:r>
        <w:rPr>
          <w:color w:val="auto"/>
        </w:rPr>
        <w:t>九、资格性审查要求的其他资质证明文件</w:t>
      </w:r>
    </w:p>
    <w:p>
      <w:pPr>
        <w:ind w:firstLine="480"/>
        <w:rPr>
          <w:color w:val="auto"/>
        </w:rPr>
      </w:pPr>
      <w:r>
        <w:rPr>
          <w:color w:val="auto"/>
        </w:rPr>
        <w:t>十、承诺函</w:t>
      </w:r>
    </w:p>
    <w:p>
      <w:pPr>
        <w:ind w:firstLine="480"/>
        <w:rPr>
          <w:color w:val="auto"/>
        </w:rPr>
      </w:pPr>
      <w:r>
        <w:rPr>
          <w:color w:val="auto"/>
        </w:rPr>
        <w:t>十一、中小企业声明函</w:t>
      </w:r>
    </w:p>
    <w:p>
      <w:pPr>
        <w:ind w:firstLine="480"/>
        <w:rPr>
          <w:color w:val="auto"/>
        </w:rPr>
      </w:pPr>
      <w:r>
        <w:rPr>
          <w:color w:val="auto"/>
        </w:rPr>
        <w:t>十二、监狱企业</w:t>
      </w:r>
    </w:p>
    <w:p>
      <w:pPr>
        <w:ind w:firstLine="480"/>
        <w:rPr>
          <w:color w:val="auto"/>
        </w:rPr>
      </w:pPr>
      <w:r>
        <w:rPr>
          <w:color w:val="auto"/>
        </w:rPr>
        <w:t>十三、残疾人福利性单位声明函</w:t>
      </w:r>
    </w:p>
    <w:p>
      <w:pPr>
        <w:ind w:firstLine="480"/>
        <w:rPr>
          <w:color w:val="auto"/>
        </w:rPr>
      </w:pPr>
      <w:r>
        <w:rPr>
          <w:color w:val="auto"/>
        </w:rPr>
        <w:t>十四、联合体共同响应协议书</w:t>
      </w:r>
    </w:p>
    <w:p>
      <w:pPr>
        <w:ind w:firstLine="480"/>
        <w:rPr>
          <w:color w:val="auto"/>
        </w:rPr>
      </w:pPr>
      <w:r>
        <w:rPr>
          <w:color w:val="auto"/>
        </w:rPr>
        <w:t>十五、供应商业绩情况表</w:t>
      </w:r>
    </w:p>
    <w:p>
      <w:pPr>
        <w:ind w:firstLine="480"/>
        <w:rPr>
          <w:color w:val="auto"/>
        </w:rPr>
      </w:pPr>
      <w:r>
        <w:rPr>
          <w:color w:val="auto"/>
        </w:rPr>
        <w:t>十六、技术和服务要求响应表</w:t>
      </w:r>
    </w:p>
    <w:p>
      <w:pPr>
        <w:ind w:firstLine="480"/>
        <w:rPr>
          <w:color w:val="auto"/>
        </w:rPr>
      </w:pPr>
      <w:r>
        <w:rPr>
          <w:color w:val="auto"/>
        </w:rPr>
        <w:t>十七、商务条件响应表</w:t>
      </w:r>
    </w:p>
    <w:p>
      <w:pPr>
        <w:ind w:firstLine="480"/>
        <w:rPr>
          <w:color w:val="auto"/>
        </w:rPr>
      </w:pPr>
      <w:r>
        <w:rPr>
          <w:color w:val="auto"/>
        </w:rPr>
        <w:t>十八、履约进度计划表</w:t>
      </w:r>
    </w:p>
    <w:p>
      <w:pPr>
        <w:ind w:firstLine="480"/>
        <w:rPr>
          <w:color w:val="auto"/>
        </w:rPr>
      </w:pPr>
      <w:r>
        <w:rPr>
          <w:color w:val="auto"/>
        </w:rPr>
        <w:t>十九、各类证明材料</w:t>
      </w:r>
    </w:p>
    <w:p>
      <w:pPr>
        <w:ind w:firstLine="480"/>
        <w:rPr>
          <w:color w:val="auto"/>
        </w:rPr>
      </w:pPr>
      <w:r>
        <w:rPr>
          <w:color w:val="auto"/>
        </w:rPr>
        <w:t>二十、采购代理服务费支付承诺书</w:t>
      </w:r>
    </w:p>
    <w:p>
      <w:pPr>
        <w:ind w:firstLine="480"/>
        <w:rPr>
          <w:color w:val="auto"/>
        </w:rPr>
      </w:pPr>
      <w:r>
        <w:rPr>
          <w:color w:val="auto"/>
        </w:rPr>
        <w:t>二十一、需要采购人提供的附加条件</w:t>
      </w:r>
    </w:p>
    <w:p>
      <w:pPr>
        <w:ind w:firstLine="480"/>
        <w:rPr>
          <w:color w:val="auto"/>
        </w:rPr>
      </w:pPr>
      <w:r>
        <w:rPr>
          <w:color w:val="auto"/>
        </w:rPr>
        <w:t>二十二、询问函、质疑函、投诉书格式</w:t>
      </w:r>
    </w:p>
    <w:p>
      <w:pPr>
        <w:ind w:firstLine="480"/>
        <w:rPr>
          <w:color w:val="auto"/>
        </w:rPr>
      </w:pPr>
      <w:r>
        <w:rPr>
          <w:color w:val="auto"/>
        </w:rPr>
        <w:t>二十三、项目实施方案、质量保证及售后服务承诺等</w:t>
      </w:r>
    </w:p>
    <w:p>
      <w:pPr>
        <w:ind w:firstLine="480"/>
        <w:rPr>
          <w:color w:val="auto"/>
        </w:rPr>
      </w:pPr>
      <w:r>
        <w:rPr>
          <w:color w:val="auto"/>
        </w:rPr>
        <w:t>二十四、附件</w:t>
      </w:r>
    </w:p>
    <w:p>
      <w:pPr>
        <w:ind w:firstLine="480"/>
        <w:rPr>
          <w:color w:val="auto"/>
        </w:rPr>
      </w:pPr>
      <w:r>
        <w:rPr>
          <w:color w:val="auto"/>
        </w:rPr>
        <w:t>二十五、政府采购履约担保函、采购合同履约保险凭证</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格式一：</w:t>
      </w:r>
    </w:p>
    <w:p>
      <w:pPr>
        <w:jc w:val="center"/>
        <w:rPr>
          <w:color w:val="auto"/>
        </w:rPr>
      </w:pPr>
      <w:r>
        <w:rPr>
          <w:b/>
          <w:color w:val="auto"/>
          <w:sz w:val="24"/>
        </w:rPr>
        <w:t>响 应 承 诺 函</w:t>
      </w:r>
    </w:p>
    <w:p>
      <w:pPr>
        <w:ind w:firstLine="480"/>
        <w:rPr>
          <w:rFonts w:hint="eastAsia" w:eastAsiaTheme="minorEastAsia"/>
          <w:color w:val="auto"/>
          <w:lang w:eastAsia="zh-CN"/>
        </w:rPr>
      </w:pPr>
      <w:r>
        <w:rPr>
          <w:color w:val="auto"/>
        </w:rPr>
        <w:t>致：</w:t>
      </w:r>
      <w:r>
        <w:rPr>
          <w:rFonts w:hint="eastAsia"/>
          <w:color w:val="auto"/>
          <w:lang w:eastAsia="zh-CN"/>
        </w:rPr>
        <w:t>广东泰诺项目管理有限公司</w:t>
      </w:r>
    </w:p>
    <w:p>
      <w:pPr>
        <w:ind w:firstLine="480"/>
        <w:rPr>
          <w:color w:val="auto"/>
        </w:rPr>
      </w:pPr>
      <w:r>
        <w:rPr>
          <w:color w:val="auto"/>
        </w:rPr>
        <w:t>你方组织的</w:t>
      </w:r>
      <w:r>
        <w:rPr>
          <w:color w:val="auto"/>
          <w:u w:val="single"/>
        </w:rPr>
        <w:t>“</w:t>
      </w:r>
      <w:r>
        <w:rPr>
          <w:rFonts w:hint="eastAsia"/>
          <w:color w:val="auto"/>
          <w:u w:val="single"/>
          <w:lang w:eastAsia="zh-CN"/>
        </w:rPr>
        <w:t xml:space="preserve">广东省北江监狱工会委员会2024年会员春游项目  </w:t>
      </w:r>
      <w:r>
        <w:rPr>
          <w:color w:val="auto"/>
          <w:u w:val="single"/>
        </w:rPr>
        <w:t>”</w:t>
      </w:r>
      <w:r>
        <w:rPr>
          <w:color w:val="auto"/>
        </w:rPr>
        <w:t>的竞争性磋商[采购项目编号为：</w:t>
      </w:r>
      <w:r>
        <w:rPr>
          <w:rFonts w:hint="eastAsia"/>
          <w:color w:val="auto"/>
          <w:u w:val="single"/>
          <w:lang w:eastAsia="zh-CN"/>
        </w:rPr>
        <w:t>TN-2024-CS05</w:t>
      </w:r>
      <w:r>
        <w:rPr>
          <w:color w:val="auto"/>
        </w:rPr>
        <w:t>]，我方愿参与响应。</w:t>
      </w:r>
    </w:p>
    <w:p>
      <w:pPr>
        <w:ind w:firstLine="480"/>
        <w:rPr>
          <w:color w:val="auto"/>
        </w:rPr>
      </w:pPr>
      <w:r>
        <w:rPr>
          <w:color w:val="auto"/>
        </w:rPr>
        <w:t>我方确认收到贵方提供的</w:t>
      </w:r>
      <w:r>
        <w:rPr>
          <w:color w:val="auto"/>
          <w:u w:val="single"/>
        </w:rPr>
        <w:t>“</w:t>
      </w:r>
      <w:r>
        <w:rPr>
          <w:rFonts w:hint="eastAsia"/>
          <w:color w:val="auto"/>
          <w:u w:val="single"/>
          <w:lang w:eastAsia="zh-CN"/>
        </w:rPr>
        <w:t xml:space="preserve">广东省北江监狱工会委员会2024年会员春游项目  </w:t>
      </w:r>
      <w:r>
        <w:rPr>
          <w:color w:val="auto"/>
          <w:u w:val="single"/>
        </w:rPr>
        <w:t>”</w:t>
      </w:r>
      <w:r>
        <w:rPr>
          <w:color w:val="auto"/>
        </w:rPr>
        <w:t>的磋商文件的全部内容。</w:t>
      </w:r>
    </w:p>
    <w:p>
      <w:pPr>
        <w:ind w:firstLine="480"/>
        <w:rPr>
          <w:color w:val="auto"/>
        </w:rPr>
      </w:pPr>
      <w:r>
        <w:rPr>
          <w:color w:val="auto"/>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firstLine="480"/>
        <w:rPr>
          <w:color w:val="auto"/>
        </w:rPr>
      </w:pPr>
      <w:r>
        <w:rPr>
          <w:color w:val="auto"/>
          <w:u w:val="single"/>
        </w:rPr>
        <w:t>(供应商名称)</w:t>
      </w:r>
      <w:r>
        <w:rPr>
          <w:color w:val="auto"/>
        </w:rPr>
        <w:t>作为供应商正式授权</w:t>
      </w:r>
      <w:r>
        <w:rPr>
          <w:color w:val="auto"/>
          <w:u w:val="single"/>
        </w:rPr>
        <w:t>(授权代表全名,职务)</w:t>
      </w:r>
      <w:r>
        <w:rPr>
          <w:color w:val="auto"/>
        </w:rPr>
        <w:t>代表我方全权处理有关本响应的一切事宜。</w:t>
      </w:r>
    </w:p>
    <w:p>
      <w:pPr>
        <w:ind w:firstLine="480"/>
        <w:rPr>
          <w:color w:val="auto"/>
        </w:rPr>
      </w:pPr>
      <w:r>
        <w:rPr>
          <w:color w:val="auto"/>
        </w:rPr>
        <w:t>我方已完全明白磋商文件的所有条款要求，并申明如下：</w:t>
      </w:r>
    </w:p>
    <w:p>
      <w:pPr>
        <w:ind w:firstLine="480"/>
        <w:rPr>
          <w:color w:val="auto"/>
        </w:rPr>
      </w:pPr>
      <w:r>
        <w:rPr>
          <w:color w:val="auto"/>
        </w:rPr>
        <w:t>（一）按磋商文件提供的全部货物（工程、服务）与相关服务的磋商总价详见《首轮报价表》。</w:t>
      </w:r>
    </w:p>
    <w:p>
      <w:pPr>
        <w:ind w:firstLine="480"/>
        <w:rPr>
          <w:color w:val="auto"/>
        </w:rPr>
      </w:pPr>
      <w:r>
        <w:rPr>
          <w:color w:val="auto"/>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80"/>
        <w:rPr>
          <w:color w:val="auto"/>
        </w:rPr>
      </w:pPr>
      <w:r>
        <w:rPr>
          <w:color w:val="auto"/>
        </w:rPr>
        <w:t>（三）我方明白并同意，在规定的开启日之后，响应有效期之内撤回响应或成交后不按规定与采购人签订合同或不提交履约保证金, 则贵方将不予退还响应保证金。</w:t>
      </w:r>
    </w:p>
    <w:p>
      <w:pPr>
        <w:ind w:firstLine="480"/>
        <w:rPr>
          <w:color w:val="auto"/>
        </w:rPr>
      </w:pPr>
      <w:r>
        <w:rPr>
          <w:color w:val="auto"/>
        </w:rPr>
        <w:t>（四）我方愿意向贵方提供任何与本项报价有关的数据、情况和技术资料。若贵方需要，我方愿意提供我方作出的一切承诺的证明材料。</w:t>
      </w:r>
    </w:p>
    <w:p>
      <w:pPr>
        <w:ind w:firstLine="480"/>
        <w:rPr>
          <w:color w:val="auto"/>
        </w:rPr>
      </w:pPr>
      <w:r>
        <w:rPr>
          <w:color w:val="auto"/>
        </w:rPr>
        <w:t>（五）我方理解贵方不一定接受最低磋商价或任何贵方可能收到的响应。</w:t>
      </w:r>
    </w:p>
    <w:p>
      <w:pPr>
        <w:ind w:firstLine="480"/>
        <w:rPr>
          <w:color w:val="auto"/>
        </w:rPr>
      </w:pPr>
      <w:r>
        <w:rPr>
          <w:color w:val="auto"/>
        </w:rPr>
        <w:t>（六）我方如果成交，将保证履行磋商文件及其澄清、修改文件（如果有）中的全部责任和义务，按质、按量、按期完成《采购需求》及《合同书》中的全部任务。</w:t>
      </w:r>
    </w:p>
    <w:p>
      <w:pPr>
        <w:ind w:firstLine="480"/>
        <w:rPr>
          <w:color w:val="auto"/>
        </w:rPr>
      </w:pPr>
      <w:r>
        <w:rPr>
          <w:color w:val="auto"/>
        </w:rPr>
        <w:t>（七）我方作为法律、财务和运作上独立于采购人、采购代理机构的供应商，在此保证所提交的所有文件和全部说明是真实的和正确的。</w:t>
      </w:r>
    </w:p>
    <w:p>
      <w:pPr>
        <w:ind w:firstLine="480"/>
        <w:rPr>
          <w:color w:val="auto"/>
        </w:rPr>
      </w:pPr>
      <w:r>
        <w:rPr>
          <w:color w:val="auto"/>
        </w:rPr>
        <w:t>（八）我方磋商报价已包含应向知识产权所有权人支付的所有相关税费，并保证采购人在中国使用我方提供的货物时，如有第三方提出侵犯其知识产权主张的，责任由我方承担。</w:t>
      </w:r>
    </w:p>
    <w:p>
      <w:pPr>
        <w:ind w:firstLine="480"/>
        <w:rPr>
          <w:color w:val="auto"/>
        </w:rPr>
      </w:pPr>
      <w:r>
        <w:rPr>
          <w:color w:val="auto"/>
        </w:rPr>
        <w:t>（九）我方接受采购人委托向贵方支付代理服务费，项目总报价已包含代理服务费，如果被确定为成交供应商，承诺向贵方足额支付。（若采购人支付代理服务费，则此条不适用）</w:t>
      </w:r>
    </w:p>
    <w:p>
      <w:pPr>
        <w:ind w:firstLine="480"/>
        <w:rPr>
          <w:color w:val="auto"/>
        </w:rPr>
      </w:pPr>
      <w:r>
        <w:rPr>
          <w:color w:val="auto"/>
        </w:rPr>
        <w:t>（十）我方与其他供应商不存在单位负责人为同一人或者存在直接控股、管理关系。</w:t>
      </w:r>
    </w:p>
    <w:p>
      <w:pPr>
        <w:ind w:firstLine="480"/>
        <w:rPr>
          <w:color w:val="auto"/>
        </w:rPr>
      </w:pPr>
      <w:r>
        <w:rPr>
          <w:color w:val="auto"/>
        </w:rPr>
        <w:t>（十一）我方承诺未为本项目提供整体设计、规范编制或者项目管理、监理、检测等服务。</w:t>
      </w:r>
    </w:p>
    <w:p>
      <w:pPr>
        <w:ind w:firstLine="480"/>
        <w:rPr>
          <w:color w:val="auto"/>
        </w:rPr>
      </w:pPr>
      <w:r>
        <w:rPr>
          <w:color w:val="auto"/>
        </w:rPr>
        <w:t>（十二）我方未被列入法院失信被执行人名单中。</w:t>
      </w:r>
    </w:p>
    <w:p>
      <w:pPr>
        <w:ind w:firstLine="480"/>
        <w:rPr>
          <w:color w:val="auto"/>
        </w:rPr>
      </w:pPr>
      <w:r>
        <w:rPr>
          <w:color w:val="auto"/>
        </w:rPr>
        <w:t>（十三）我方具备《中华人民共和国政府采购法》第二十二条规定的条件，承诺如下：</w:t>
      </w:r>
    </w:p>
    <w:p>
      <w:pPr>
        <w:ind w:firstLine="480"/>
        <w:rPr>
          <w:color w:val="auto"/>
        </w:rPr>
      </w:pPr>
      <w:r>
        <w:rPr>
          <w:color w:val="auto"/>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rPr>
          <w:color w:val="auto"/>
        </w:rPr>
      </w:pPr>
      <w:r>
        <w:rPr>
          <w:color w:val="auto"/>
        </w:rPr>
        <w:t>（2）我方符合法律、行政法规规定的其他条件。</w:t>
      </w:r>
    </w:p>
    <w:p>
      <w:pPr>
        <w:ind w:firstLine="480"/>
        <w:rPr>
          <w:color w:val="auto"/>
        </w:rPr>
      </w:pPr>
      <w:r>
        <w:rPr>
          <w:color w:val="auto"/>
        </w:rPr>
        <w:t>以上内容如有虚假或与事实不符的，磋商小组可将我方做无效响应处理，我方愿意承担相应的法律责任。</w:t>
      </w:r>
    </w:p>
    <w:p>
      <w:pPr>
        <w:ind w:firstLine="480"/>
        <w:rPr>
          <w:color w:val="auto"/>
        </w:rPr>
      </w:pPr>
      <w:r>
        <w:rPr>
          <w:color w:val="auto"/>
        </w:rPr>
        <w:t>（十四）我方对在本函及响应文件中所作的所有承诺承担法律责任。</w:t>
      </w:r>
    </w:p>
    <w:p>
      <w:pPr>
        <w:ind w:firstLine="480"/>
        <w:rPr>
          <w:color w:val="auto"/>
        </w:rPr>
      </w:pPr>
      <w:r>
        <w:rPr>
          <w:color w:val="auto"/>
        </w:rPr>
        <w:t>（十五）所有与本磋商有关的函件请发往下列地址：</w:t>
      </w:r>
    </w:p>
    <w:p>
      <w:pPr>
        <w:ind w:firstLine="480"/>
        <w:rPr>
          <w:color w:val="auto"/>
        </w:rPr>
      </w:pPr>
      <w:r>
        <w:rPr>
          <w:color w:val="auto"/>
        </w:rPr>
        <w:t>地 址：__________________，邮政编码：__________________</w:t>
      </w:r>
    </w:p>
    <w:p>
      <w:pPr>
        <w:ind w:firstLine="480"/>
        <w:rPr>
          <w:color w:val="auto"/>
        </w:rPr>
      </w:pPr>
      <w:r>
        <w:rPr>
          <w:color w:val="auto"/>
        </w:rPr>
        <w:t>电 话：__________________</w:t>
      </w:r>
    </w:p>
    <w:p>
      <w:pPr>
        <w:ind w:firstLine="480"/>
        <w:rPr>
          <w:color w:val="auto"/>
        </w:rPr>
      </w:pPr>
      <w:r>
        <w:rPr>
          <w:color w:val="auto"/>
        </w:rPr>
        <w:t>传 真：__________________，电子邮箱：__________________</w:t>
      </w:r>
    </w:p>
    <w:p>
      <w:pPr>
        <w:ind w:firstLine="480"/>
        <w:rPr>
          <w:color w:val="auto"/>
        </w:rPr>
      </w:pPr>
      <w:r>
        <w:rPr>
          <w:color w:val="auto"/>
        </w:rPr>
        <w:t>代表姓名：__________________，职 务：__________________</w:t>
      </w:r>
    </w:p>
    <w:p>
      <w:pPr>
        <w:ind w:firstLine="480"/>
        <w:rPr>
          <w:color w:val="auto"/>
        </w:rPr>
      </w:pPr>
    </w:p>
    <w:p>
      <w:pPr>
        <w:ind w:firstLine="480"/>
        <w:rPr>
          <w:color w:val="auto"/>
        </w:rPr>
      </w:pPr>
    </w:p>
    <w:p>
      <w:pPr>
        <w:ind w:firstLine="480"/>
        <w:rPr>
          <w:color w:val="auto"/>
        </w:rPr>
      </w:pPr>
    </w:p>
    <w:p>
      <w:pPr>
        <w:ind w:firstLine="480"/>
        <w:rPr>
          <w:color w:val="auto"/>
        </w:rPr>
      </w:pPr>
    </w:p>
    <w:p>
      <w:pPr>
        <w:jc w:val="right"/>
        <w:rPr>
          <w:color w:val="auto"/>
        </w:rPr>
      </w:pPr>
      <w:r>
        <w:rPr>
          <w:color w:val="auto"/>
        </w:rPr>
        <w:t>法定代表人或授权委托人（签字）：__________________</w:t>
      </w:r>
    </w:p>
    <w:p>
      <w:pPr>
        <w:jc w:val="right"/>
        <w:rPr>
          <w:color w:val="auto"/>
        </w:rPr>
      </w:pPr>
      <w:r>
        <w:rPr>
          <w:color w:val="auto"/>
        </w:rPr>
        <w:t>供应商名称（盖章）：__________________</w:t>
      </w:r>
    </w:p>
    <w:p>
      <w:pPr>
        <w:jc w:val="right"/>
        <w:rPr>
          <w:color w:val="auto"/>
        </w:rPr>
      </w:pPr>
      <w:r>
        <w:rPr>
          <w:color w:val="auto"/>
        </w:rPr>
        <w:t xml:space="preserve"> 日  期：__________________</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格式二：</w:t>
      </w:r>
    </w:p>
    <w:p>
      <w:pPr>
        <w:jc w:val="center"/>
        <w:rPr>
          <w:color w:val="auto"/>
        </w:rPr>
      </w:pPr>
      <w:r>
        <w:rPr>
          <w:b/>
          <w:color w:val="auto"/>
          <w:sz w:val="24"/>
        </w:rPr>
        <w:t>首轮报价表</w:t>
      </w:r>
    </w:p>
    <w:p>
      <w:pPr>
        <w:ind w:firstLine="480"/>
        <w:rPr>
          <w:color w:val="auto"/>
        </w:rPr>
      </w:pPr>
    </w:p>
    <w:p>
      <w:pPr>
        <w:ind w:firstLine="480"/>
        <w:rPr>
          <w:color w:val="auto"/>
        </w:rPr>
      </w:pPr>
      <w:r>
        <w:rPr>
          <w:color w:val="auto"/>
        </w:rPr>
        <w:t>采购项目编号：</w:t>
      </w:r>
    </w:p>
    <w:p>
      <w:pPr>
        <w:ind w:firstLine="480"/>
        <w:rPr>
          <w:color w:val="auto"/>
        </w:rPr>
      </w:pPr>
      <w:r>
        <w:rPr>
          <w:color w:val="auto"/>
        </w:rPr>
        <w:t>项目名称：</w:t>
      </w:r>
    </w:p>
    <w:p>
      <w:pPr>
        <w:ind w:firstLine="480"/>
        <w:rPr>
          <w:color w:val="auto"/>
        </w:rPr>
      </w:pPr>
      <w:r>
        <w:rPr>
          <w:color w:val="auto"/>
        </w:rPr>
        <w:t>响应供应商名称：</w:t>
      </w:r>
    </w:p>
    <w:tbl>
      <w:tblPr>
        <w:tblStyle w:val="19"/>
        <w:tblW w:w="876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45"/>
        <w:gridCol w:w="2377"/>
        <w:gridCol w:w="1661"/>
        <w:gridCol w:w="1661"/>
        <w:gridCol w:w="21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45" w:type="dxa"/>
          </w:tcPr>
          <w:p>
            <w:pPr>
              <w:rPr>
                <w:color w:val="auto"/>
              </w:rPr>
            </w:pPr>
            <w:r>
              <w:rPr>
                <w:color w:val="auto"/>
              </w:rPr>
              <w:t>序号</w:t>
            </w:r>
          </w:p>
        </w:tc>
        <w:tc>
          <w:tcPr>
            <w:tcW w:w="2377" w:type="dxa"/>
          </w:tcPr>
          <w:p>
            <w:pPr>
              <w:rPr>
                <w:color w:val="auto"/>
              </w:rPr>
            </w:pPr>
            <w:r>
              <w:rPr>
                <w:color w:val="auto"/>
              </w:rPr>
              <w:t>采购项目名称/采购包名称</w:t>
            </w:r>
          </w:p>
        </w:tc>
        <w:tc>
          <w:tcPr>
            <w:tcW w:w="1661" w:type="dxa"/>
          </w:tcPr>
          <w:p>
            <w:pPr>
              <w:rPr>
                <w:color w:val="auto"/>
              </w:rPr>
            </w:pPr>
            <w:r>
              <w:rPr>
                <w:color w:val="auto"/>
              </w:rPr>
              <w:t>响应报价</w:t>
            </w:r>
            <w:r>
              <w:rPr>
                <w:rFonts w:hint="eastAsia"/>
                <w:color w:val="auto"/>
                <w:lang w:val="en-US" w:eastAsia="zh-CN"/>
              </w:rPr>
              <w:t>下浮率</w:t>
            </w:r>
            <w:r>
              <w:rPr>
                <w:color w:val="auto"/>
              </w:rPr>
              <w:t>（%）</w:t>
            </w:r>
          </w:p>
        </w:tc>
        <w:tc>
          <w:tcPr>
            <w:tcW w:w="1661" w:type="dxa"/>
          </w:tcPr>
          <w:p>
            <w:pPr>
              <w:rPr>
                <w:color w:val="auto"/>
              </w:rPr>
            </w:pPr>
            <w:r>
              <w:rPr>
                <w:color w:val="auto"/>
              </w:rPr>
              <w:t>交货或服务期</w:t>
            </w:r>
          </w:p>
        </w:tc>
        <w:tc>
          <w:tcPr>
            <w:tcW w:w="2116" w:type="dxa"/>
          </w:tcPr>
          <w:p>
            <w:pPr>
              <w:rPr>
                <w:color w:val="auto"/>
              </w:rPr>
            </w:pPr>
            <w:r>
              <w:rPr>
                <w:color w:val="auto"/>
              </w:rPr>
              <w:t>交货或服务地点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45" w:type="dxa"/>
          </w:tcPr>
          <w:p>
            <w:pPr>
              <w:jc w:val="center"/>
              <w:rPr>
                <w:color w:val="auto"/>
              </w:rPr>
            </w:pPr>
            <w:r>
              <w:rPr>
                <w:color w:val="auto"/>
              </w:rPr>
              <w:t>1</w:t>
            </w:r>
          </w:p>
        </w:tc>
        <w:tc>
          <w:tcPr>
            <w:tcW w:w="2377" w:type="dxa"/>
          </w:tcPr>
          <w:p>
            <w:pPr>
              <w:rPr>
                <w:color w:val="auto"/>
              </w:rPr>
            </w:pPr>
          </w:p>
        </w:tc>
        <w:tc>
          <w:tcPr>
            <w:tcW w:w="1661" w:type="dxa"/>
          </w:tcPr>
          <w:p>
            <w:pPr>
              <w:rPr>
                <w:color w:val="auto"/>
              </w:rPr>
            </w:pPr>
          </w:p>
        </w:tc>
        <w:tc>
          <w:tcPr>
            <w:tcW w:w="1661" w:type="dxa"/>
          </w:tcPr>
          <w:p>
            <w:pPr>
              <w:rPr>
                <w:color w:val="auto"/>
              </w:rPr>
            </w:pPr>
          </w:p>
        </w:tc>
        <w:tc>
          <w:tcPr>
            <w:tcW w:w="2116" w:type="dxa"/>
          </w:tcPr>
          <w:p>
            <w:pPr>
              <w:rPr>
                <w:color w:val="auto"/>
              </w:rPr>
            </w:pPr>
          </w:p>
        </w:tc>
      </w:tr>
    </w:tbl>
    <w:p>
      <w:pPr>
        <w:jc w:val="both"/>
        <w:rPr>
          <w:rFonts w:hint="eastAsia" w:eastAsiaTheme="minorEastAsia"/>
          <w:color w:val="auto"/>
          <w:lang w:val="en-US" w:eastAsia="zh-CN"/>
        </w:rPr>
      </w:pPr>
    </w:p>
    <w:p>
      <w:pPr>
        <w:jc w:val="right"/>
        <w:rPr>
          <w:color w:val="auto"/>
        </w:rPr>
      </w:pPr>
      <w:r>
        <w:rPr>
          <w:color w:val="auto"/>
        </w:rPr>
        <w:t>供应商名称（盖章）：__________________</w:t>
      </w:r>
    </w:p>
    <w:p>
      <w:pPr>
        <w:jc w:val="right"/>
        <w:rPr>
          <w:color w:val="auto"/>
        </w:rPr>
      </w:pPr>
      <w:r>
        <w:rPr>
          <w:color w:val="auto"/>
        </w:rPr>
        <w:t>日期： 年 月 日</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rFonts w:hint="default" w:eastAsiaTheme="minorEastAsia"/>
          <w:b/>
          <w:color w:val="auto"/>
          <w:sz w:val="28"/>
          <w:lang w:val="en-US" w:eastAsia="zh-CN"/>
        </w:rPr>
      </w:pPr>
      <w:r>
        <w:rPr>
          <w:b/>
          <w:color w:val="auto"/>
          <w:sz w:val="28"/>
        </w:rPr>
        <w:t>格式三：</w:t>
      </w:r>
      <w:r>
        <w:rPr>
          <w:rFonts w:hint="eastAsia"/>
          <w:b/>
          <w:color w:val="auto"/>
          <w:sz w:val="28"/>
          <w:lang w:eastAsia="zh-CN"/>
        </w:rPr>
        <w:t>（</w:t>
      </w:r>
      <w:r>
        <w:rPr>
          <w:rFonts w:hint="eastAsia"/>
          <w:b/>
          <w:color w:val="auto"/>
          <w:sz w:val="28"/>
          <w:lang w:val="en-US" w:eastAsia="zh-CN"/>
        </w:rPr>
        <w:t>格式仅供参考，可自拟）</w:t>
      </w:r>
    </w:p>
    <w:p>
      <w:pPr>
        <w:jc w:val="center"/>
        <w:rPr>
          <w:color w:val="auto"/>
        </w:rPr>
      </w:pPr>
      <w:r>
        <w:rPr>
          <w:b/>
          <w:color w:val="auto"/>
          <w:sz w:val="24"/>
        </w:rPr>
        <w:t>分项报价表</w:t>
      </w:r>
    </w:p>
    <w:p>
      <w:pPr>
        <w:ind w:firstLine="480"/>
        <w:rPr>
          <w:color w:val="auto"/>
        </w:rPr>
      </w:pPr>
    </w:p>
    <w:p>
      <w:pPr>
        <w:ind w:firstLine="480"/>
        <w:rPr>
          <w:color w:val="auto"/>
        </w:rPr>
      </w:pPr>
      <w:r>
        <w:rPr>
          <w:color w:val="auto"/>
        </w:rPr>
        <w:t>采购项目编号：</w:t>
      </w:r>
    </w:p>
    <w:p>
      <w:pPr>
        <w:ind w:firstLine="480"/>
        <w:rPr>
          <w:color w:val="auto"/>
        </w:rPr>
      </w:pPr>
      <w:r>
        <w:rPr>
          <w:color w:val="auto"/>
        </w:rPr>
        <w:t>项目名称：</w:t>
      </w:r>
    </w:p>
    <w:p>
      <w:pPr>
        <w:ind w:firstLine="480"/>
        <w:rPr>
          <w:color w:val="auto"/>
        </w:rPr>
      </w:pPr>
      <w:r>
        <w:rPr>
          <w:color w:val="auto"/>
        </w:rPr>
        <w:t>响应供应商名称：</w:t>
      </w:r>
    </w:p>
    <w:tbl>
      <w:tblPr>
        <w:tblStyle w:val="19"/>
        <w:tblW w:w="831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1"/>
        <w:gridCol w:w="831"/>
        <w:gridCol w:w="831"/>
        <w:gridCol w:w="831"/>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color w:val="auto"/>
              </w:rPr>
            </w:pPr>
            <w:r>
              <w:rPr>
                <w:color w:val="auto"/>
              </w:rPr>
              <w:t>品目号</w:t>
            </w:r>
          </w:p>
        </w:tc>
        <w:tc>
          <w:tcPr>
            <w:tcW w:w="831" w:type="dxa"/>
          </w:tcPr>
          <w:p>
            <w:pPr>
              <w:rPr>
                <w:color w:val="auto"/>
              </w:rPr>
            </w:pPr>
            <w:r>
              <w:rPr>
                <w:color w:val="auto"/>
              </w:rPr>
              <w:t>序号</w:t>
            </w:r>
          </w:p>
        </w:tc>
        <w:tc>
          <w:tcPr>
            <w:tcW w:w="831" w:type="dxa"/>
          </w:tcPr>
          <w:p>
            <w:pPr>
              <w:rPr>
                <w:color w:val="auto"/>
              </w:rPr>
            </w:pPr>
            <w:r>
              <w:rPr>
                <w:color w:val="auto"/>
              </w:rPr>
              <w:t>服务名称</w:t>
            </w:r>
          </w:p>
        </w:tc>
        <w:tc>
          <w:tcPr>
            <w:tcW w:w="831" w:type="dxa"/>
          </w:tcPr>
          <w:p>
            <w:pPr>
              <w:rPr>
                <w:color w:val="auto"/>
              </w:rPr>
            </w:pPr>
            <w:r>
              <w:rPr>
                <w:color w:val="auto"/>
              </w:rPr>
              <w:t>服务范围</w:t>
            </w:r>
          </w:p>
        </w:tc>
        <w:tc>
          <w:tcPr>
            <w:tcW w:w="831" w:type="dxa"/>
          </w:tcPr>
          <w:p>
            <w:pPr>
              <w:rPr>
                <w:color w:val="auto"/>
              </w:rPr>
            </w:pPr>
            <w:r>
              <w:rPr>
                <w:color w:val="auto"/>
              </w:rPr>
              <w:t>服务要求</w:t>
            </w:r>
          </w:p>
        </w:tc>
        <w:tc>
          <w:tcPr>
            <w:tcW w:w="831" w:type="dxa"/>
          </w:tcPr>
          <w:p>
            <w:pPr>
              <w:rPr>
                <w:color w:val="auto"/>
              </w:rPr>
            </w:pPr>
            <w:r>
              <w:rPr>
                <w:color w:val="auto"/>
              </w:rPr>
              <w:t>服务期限</w:t>
            </w:r>
          </w:p>
        </w:tc>
        <w:tc>
          <w:tcPr>
            <w:tcW w:w="831" w:type="dxa"/>
          </w:tcPr>
          <w:p>
            <w:pPr>
              <w:rPr>
                <w:color w:val="auto"/>
              </w:rPr>
            </w:pPr>
            <w:r>
              <w:rPr>
                <w:color w:val="auto"/>
              </w:rPr>
              <w:t>服务标准</w:t>
            </w:r>
          </w:p>
        </w:tc>
        <w:tc>
          <w:tcPr>
            <w:tcW w:w="831" w:type="dxa"/>
          </w:tcPr>
          <w:p>
            <w:pPr>
              <w:rPr>
                <w:color w:val="auto"/>
              </w:rPr>
            </w:pPr>
            <w:r>
              <w:rPr>
                <w:color w:val="auto"/>
              </w:rPr>
              <w:t>单价</w:t>
            </w:r>
          </w:p>
        </w:tc>
        <w:tc>
          <w:tcPr>
            <w:tcW w:w="831" w:type="dxa"/>
          </w:tcPr>
          <w:p>
            <w:pPr>
              <w:rPr>
                <w:color w:val="auto"/>
              </w:rPr>
            </w:pPr>
            <w:r>
              <w:rPr>
                <w:color w:val="auto"/>
              </w:rPr>
              <w:t>数量</w:t>
            </w:r>
          </w:p>
        </w:tc>
        <w:tc>
          <w:tcPr>
            <w:tcW w:w="831" w:type="dxa"/>
          </w:tcPr>
          <w:p>
            <w:pPr>
              <w:rPr>
                <w:color w:val="auto"/>
              </w:rPr>
            </w:pPr>
            <w:r>
              <w:rPr>
                <w:color w:val="auto"/>
              </w:rP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jc w:val="center"/>
              <w:rPr>
                <w:color w:val="auto"/>
              </w:rPr>
            </w:pPr>
            <w:r>
              <w:rPr>
                <w:color w:val="auto"/>
              </w:rPr>
              <w:t>1</w:t>
            </w:r>
          </w:p>
        </w:tc>
        <w:tc>
          <w:tcPr>
            <w:tcW w:w="831" w:type="dxa"/>
          </w:tcPr>
          <w:p>
            <w:pPr>
              <w:rPr>
                <w:color w:val="auto"/>
              </w:rPr>
            </w:pPr>
          </w:p>
        </w:tc>
        <w:tc>
          <w:tcPr>
            <w:tcW w:w="831" w:type="dxa"/>
          </w:tcPr>
          <w:p>
            <w:pPr>
              <w:rPr>
                <w:color w:val="auto"/>
              </w:rPr>
            </w:pPr>
          </w:p>
        </w:tc>
        <w:tc>
          <w:tcPr>
            <w:tcW w:w="831" w:type="dxa"/>
          </w:tcPr>
          <w:p>
            <w:pPr>
              <w:rPr>
                <w:color w:val="auto"/>
              </w:rPr>
            </w:pPr>
          </w:p>
        </w:tc>
        <w:tc>
          <w:tcPr>
            <w:tcW w:w="831" w:type="dxa"/>
          </w:tcPr>
          <w:p>
            <w:pPr>
              <w:rPr>
                <w:color w:val="auto"/>
              </w:rPr>
            </w:pPr>
          </w:p>
        </w:tc>
        <w:tc>
          <w:tcPr>
            <w:tcW w:w="831" w:type="dxa"/>
          </w:tcPr>
          <w:p>
            <w:pPr>
              <w:rPr>
                <w:color w:val="auto"/>
              </w:rPr>
            </w:pPr>
          </w:p>
        </w:tc>
        <w:tc>
          <w:tcPr>
            <w:tcW w:w="831" w:type="dxa"/>
          </w:tcPr>
          <w:p>
            <w:pPr>
              <w:rPr>
                <w:color w:val="auto"/>
              </w:rPr>
            </w:pPr>
          </w:p>
        </w:tc>
        <w:tc>
          <w:tcPr>
            <w:tcW w:w="831" w:type="dxa"/>
          </w:tcPr>
          <w:p>
            <w:pPr>
              <w:rPr>
                <w:color w:val="auto"/>
              </w:rPr>
            </w:pPr>
          </w:p>
        </w:tc>
        <w:tc>
          <w:tcPr>
            <w:tcW w:w="831" w:type="dxa"/>
          </w:tcPr>
          <w:p>
            <w:pPr>
              <w:rPr>
                <w:color w:val="auto"/>
              </w:rPr>
            </w:pPr>
          </w:p>
        </w:tc>
        <w:tc>
          <w:tcPr>
            <w:tcW w:w="831" w:type="dxa"/>
          </w:tcPr>
          <w:p>
            <w:pPr>
              <w:rPr>
                <w:color w:val="auto"/>
              </w:rPr>
            </w:pPr>
          </w:p>
        </w:tc>
      </w:tr>
    </w:tbl>
    <w:p>
      <w:pPr>
        <w:rPr>
          <w:color w:val="auto"/>
        </w:rPr>
      </w:pPr>
    </w:p>
    <w:p>
      <w:pPr>
        <w:jc w:val="right"/>
        <w:rPr>
          <w:color w:val="auto"/>
        </w:rPr>
      </w:pPr>
      <w:r>
        <w:rPr>
          <w:color w:val="auto"/>
        </w:rPr>
        <w:t>供应商名称（盖章）：__________________</w:t>
      </w:r>
    </w:p>
    <w:p>
      <w:pPr>
        <w:jc w:val="right"/>
        <w:rPr>
          <w:color w:val="auto"/>
        </w:rPr>
      </w:pPr>
      <w:r>
        <w:rPr>
          <w:color w:val="auto"/>
        </w:rPr>
        <w:t>日期： 年 月 日</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格式四：</w:t>
      </w:r>
    </w:p>
    <w:p>
      <w:pPr>
        <w:jc w:val="center"/>
        <w:rPr>
          <w:color w:val="auto"/>
        </w:rPr>
      </w:pPr>
      <w:r>
        <w:rPr>
          <w:b/>
          <w:color w:val="auto"/>
          <w:sz w:val="24"/>
        </w:rPr>
        <w:t>政策适用性说明</w:t>
      </w:r>
    </w:p>
    <w:p>
      <w:pPr>
        <w:ind w:firstLine="480"/>
        <w:rPr>
          <w:color w:val="auto"/>
        </w:rPr>
      </w:pPr>
      <w:r>
        <w:rPr>
          <w:color w:val="auto"/>
        </w:rPr>
        <w:t>按照政府采购有关政策的要求，在本次的技术方案中，采用符合政策的小型或微型企业产品、节能产品、环境标志产品，主要产品与核心技术介绍说明如下：</w:t>
      </w:r>
    </w:p>
    <w:tbl>
      <w:tblPr>
        <w:tblStyle w:val="19"/>
        <w:tblW w:w="8304"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38"/>
        <w:gridCol w:w="1038"/>
        <w:gridCol w:w="1038"/>
        <w:gridCol w:w="1038"/>
        <w:gridCol w:w="1038"/>
        <w:gridCol w:w="1038"/>
        <w:gridCol w:w="1038"/>
        <w:gridCol w:w="10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038" w:type="dxa"/>
          </w:tcPr>
          <w:p>
            <w:pPr>
              <w:rPr>
                <w:color w:val="auto"/>
              </w:rPr>
            </w:pPr>
            <w:r>
              <w:rPr>
                <w:color w:val="auto"/>
              </w:rPr>
              <w:t>序号</w:t>
            </w:r>
          </w:p>
        </w:tc>
        <w:tc>
          <w:tcPr>
            <w:tcW w:w="1038" w:type="dxa"/>
          </w:tcPr>
          <w:p>
            <w:pPr>
              <w:rPr>
                <w:color w:val="auto"/>
              </w:rPr>
            </w:pPr>
            <w:r>
              <w:rPr>
                <w:color w:val="auto"/>
              </w:rPr>
              <w:t>主要产品/技术名称（规格型号、注册商标）</w:t>
            </w:r>
          </w:p>
        </w:tc>
        <w:tc>
          <w:tcPr>
            <w:tcW w:w="1038" w:type="dxa"/>
          </w:tcPr>
          <w:p>
            <w:pPr>
              <w:rPr>
                <w:color w:val="auto"/>
              </w:rPr>
            </w:pPr>
            <w:r>
              <w:rPr>
                <w:color w:val="auto"/>
              </w:rPr>
              <w:t>制造商(开发商)</w:t>
            </w:r>
          </w:p>
        </w:tc>
        <w:tc>
          <w:tcPr>
            <w:tcW w:w="1038" w:type="dxa"/>
          </w:tcPr>
          <w:p>
            <w:pPr>
              <w:rPr>
                <w:color w:val="auto"/>
              </w:rPr>
            </w:pPr>
            <w:r>
              <w:rPr>
                <w:color w:val="auto"/>
              </w:rPr>
              <w:t>制造商企业类型</w:t>
            </w:r>
          </w:p>
        </w:tc>
        <w:tc>
          <w:tcPr>
            <w:tcW w:w="1038" w:type="dxa"/>
          </w:tcPr>
          <w:p>
            <w:pPr>
              <w:rPr>
                <w:color w:val="auto"/>
              </w:rPr>
            </w:pPr>
            <w:r>
              <w:rPr>
                <w:color w:val="auto"/>
              </w:rPr>
              <w:t>节能产品</w:t>
            </w:r>
          </w:p>
        </w:tc>
        <w:tc>
          <w:tcPr>
            <w:tcW w:w="1038" w:type="dxa"/>
          </w:tcPr>
          <w:p>
            <w:pPr>
              <w:rPr>
                <w:color w:val="auto"/>
              </w:rPr>
            </w:pPr>
            <w:r>
              <w:rPr>
                <w:color w:val="auto"/>
              </w:rPr>
              <w:t>环境标志产品</w:t>
            </w:r>
          </w:p>
        </w:tc>
        <w:tc>
          <w:tcPr>
            <w:tcW w:w="1038" w:type="dxa"/>
          </w:tcPr>
          <w:p>
            <w:pPr>
              <w:rPr>
                <w:color w:val="auto"/>
              </w:rPr>
            </w:pPr>
            <w:r>
              <w:rPr>
                <w:color w:val="auto"/>
              </w:rPr>
              <w:t>认证证书编号</w:t>
            </w:r>
          </w:p>
        </w:tc>
        <w:tc>
          <w:tcPr>
            <w:tcW w:w="1038" w:type="dxa"/>
          </w:tcPr>
          <w:p>
            <w:pPr>
              <w:rPr>
                <w:color w:val="auto"/>
              </w:rPr>
            </w:pPr>
            <w:r>
              <w:rPr>
                <w:color w:val="auto"/>
              </w:rPr>
              <w:t>该产品报价在总报价中占比（%）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038" w:type="dxa"/>
          </w:tcPr>
          <w:p>
            <w:pPr>
              <w:jc w:val="center"/>
              <w:rPr>
                <w:color w:val="auto"/>
              </w:rPr>
            </w:pPr>
            <w:r>
              <w:rPr>
                <w:color w:val="auto"/>
              </w:rPr>
              <w:t>1</w:t>
            </w: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038" w:type="dxa"/>
          </w:tcPr>
          <w:p>
            <w:pPr>
              <w:jc w:val="center"/>
              <w:rPr>
                <w:color w:val="auto"/>
              </w:rPr>
            </w:pPr>
            <w:r>
              <w:rPr>
                <w:color w:val="auto"/>
              </w:rPr>
              <w:t>2</w:t>
            </w: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038" w:type="dxa"/>
          </w:tcPr>
          <w:p>
            <w:pPr>
              <w:jc w:val="center"/>
              <w:rPr>
                <w:color w:val="auto"/>
              </w:rPr>
            </w:pPr>
            <w:r>
              <w:rPr>
                <w:color w:val="auto"/>
              </w:rPr>
              <w:t>3</w:t>
            </w: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038" w:type="dxa"/>
          </w:tcPr>
          <w:p>
            <w:pPr>
              <w:jc w:val="center"/>
              <w:rPr>
                <w:color w:val="auto"/>
              </w:rPr>
            </w:pPr>
            <w:r>
              <w:rPr>
                <w:color w:val="auto"/>
              </w:rPr>
              <w:t>4</w:t>
            </w: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038" w:type="dxa"/>
          </w:tcPr>
          <w:p>
            <w:pPr>
              <w:jc w:val="center"/>
              <w:rPr>
                <w:color w:val="auto"/>
              </w:rPr>
            </w:pPr>
            <w:r>
              <w:rPr>
                <w:color w:val="auto"/>
              </w:rPr>
              <w:t>5</w:t>
            </w: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038" w:type="dxa"/>
          </w:tcPr>
          <w:p>
            <w:pPr>
              <w:rPr>
                <w:color w:val="auto"/>
              </w:rPr>
            </w:pPr>
            <w:r>
              <w:rPr>
                <w:color w:val="auto"/>
              </w:rPr>
              <w:t>...</w:t>
            </w: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c>
          <w:tcPr>
            <w:tcW w:w="1038" w:type="dxa"/>
          </w:tcPr>
          <w:p>
            <w:pPr>
              <w:rPr>
                <w:color w:val="auto"/>
              </w:rPr>
            </w:pPr>
          </w:p>
        </w:tc>
      </w:tr>
    </w:tbl>
    <w:p>
      <w:pPr>
        <w:ind w:firstLine="480"/>
        <w:rPr>
          <w:color w:val="auto"/>
        </w:rPr>
      </w:pPr>
      <w:r>
        <w:rPr>
          <w:color w:val="auto"/>
        </w:rPr>
        <w:t>注：</w:t>
      </w:r>
    </w:p>
    <w:p>
      <w:pPr>
        <w:ind w:firstLine="480"/>
        <w:rPr>
          <w:color w:val="auto"/>
        </w:rPr>
      </w:pPr>
      <w:r>
        <w:rPr>
          <w:color w:val="auto"/>
        </w:rPr>
        <w:t>1.制造商为小型或微型企业时才需要填“制造商企业类型”栏,填写内容为“小型”或“微型”；</w:t>
      </w:r>
    </w:p>
    <w:p>
      <w:pPr>
        <w:ind w:firstLine="480"/>
        <w:rPr>
          <w:color w:val="auto"/>
        </w:rPr>
      </w:pPr>
      <w:r>
        <w:rPr>
          <w:color w:val="auto"/>
        </w:rPr>
        <w:t>2.“节能产品、环境标志产品”须填写认证证书编号，并在对应“节能产品”、“环境标志产品”栏中勾选，同时提供有效期内的证书复印件（加盖供应商公章）</w:t>
      </w:r>
    </w:p>
    <w:p>
      <w:pPr>
        <w:jc w:val="right"/>
        <w:rPr>
          <w:color w:val="auto"/>
        </w:rPr>
      </w:pPr>
      <w:r>
        <w:rPr>
          <w:color w:val="auto"/>
        </w:rPr>
        <w:t xml:space="preserve"> 供应商名称（盖章）：__________________</w:t>
      </w:r>
    </w:p>
    <w:p>
      <w:pPr>
        <w:jc w:val="right"/>
        <w:rPr>
          <w:color w:val="auto"/>
        </w:rPr>
      </w:pPr>
      <w:r>
        <w:rPr>
          <w:color w:val="auto"/>
        </w:rPr>
        <w:t xml:space="preserve"> 日  期：__________________</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格式五：</w:t>
      </w:r>
    </w:p>
    <w:p>
      <w:pPr>
        <w:ind w:firstLine="480"/>
        <w:rPr>
          <w:color w:val="auto"/>
        </w:rPr>
      </w:pPr>
      <w:r>
        <w:rPr>
          <w:color w:val="auto"/>
        </w:rPr>
        <w:t>（供应商可使用下述格式，也可使用广东省工商行政管理局统一印制的法定代表人证明书格式）</w:t>
      </w:r>
    </w:p>
    <w:p>
      <w:pPr>
        <w:jc w:val="center"/>
        <w:rPr>
          <w:color w:val="auto"/>
        </w:rPr>
      </w:pPr>
      <w:r>
        <w:rPr>
          <w:b/>
          <w:color w:val="auto"/>
          <w:sz w:val="24"/>
        </w:rPr>
        <w:t>法定代表人证明书</w:t>
      </w:r>
    </w:p>
    <w:p>
      <w:pPr>
        <w:ind w:firstLine="480"/>
        <w:rPr>
          <w:color w:val="auto"/>
        </w:rPr>
      </w:pPr>
      <w:r>
        <w:rPr>
          <w:color w:val="auto"/>
        </w:rPr>
        <w:t>_____________现任我单位_____________职务，为法定代表人，特此证明。</w:t>
      </w:r>
    </w:p>
    <w:p>
      <w:pPr>
        <w:ind w:firstLine="480"/>
        <w:rPr>
          <w:color w:val="auto"/>
        </w:rPr>
      </w:pPr>
      <w:r>
        <w:rPr>
          <w:color w:val="auto"/>
        </w:rPr>
        <w:t>有效期限：__________________</w:t>
      </w:r>
    </w:p>
    <w:p>
      <w:pPr>
        <w:ind w:firstLine="480"/>
        <w:rPr>
          <w:color w:val="auto"/>
        </w:rPr>
      </w:pPr>
      <w:r>
        <w:rPr>
          <w:color w:val="auto"/>
        </w:rPr>
        <w:t>附：代表人性别：_____年龄：_________ 身份证号码：__________________</w:t>
      </w:r>
    </w:p>
    <w:p>
      <w:pPr>
        <w:ind w:firstLine="480"/>
        <w:rPr>
          <w:color w:val="auto"/>
        </w:rPr>
      </w:pPr>
      <w:r>
        <w:rPr>
          <w:color w:val="auto"/>
        </w:rPr>
        <w:t>注册号码：____________________企业类型：____________________________</w:t>
      </w:r>
    </w:p>
    <w:p>
      <w:pPr>
        <w:ind w:firstLine="480"/>
        <w:rPr>
          <w:color w:val="auto"/>
        </w:rPr>
      </w:pPr>
      <w:r>
        <w:rPr>
          <w:color w:val="auto"/>
        </w:rPr>
        <w:t>经营范围：__________________________________________________________</w:t>
      </w:r>
    </w:p>
    <w:p>
      <w:pPr>
        <w:ind w:firstLine="480"/>
        <w:rPr>
          <w:color w:val="auto"/>
        </w:rPr>
      </w:pPr>
    </w:p>
    <w:p>
      <w:pPr>
        <w:ind w:firstLine="480"/>
        <w:rPr>
          <w:color w:val="auto"/>
        </w:rPr>
      </w:pPr>
    </w:p>
    <w:p>
      <w:pPr>
        <w:jc w:val="right"/>
        <w:rPr>
          <w:color w:val="auto"/>
        </w:rPr>
      </w:pPr>
      <w:r>
        <w:rPr>
          <w:color w:val="auto"/>
        </w:rPr>
        <w:t xml:space="preserve"> 供应商名称（盖章）：__________________</w:t>
      </w:r>
    </w:p>
    <w:p>
      <w:pPr>
        <w:jc w:val="right"/>
        <w:rPr>
          <w:color w:val="auto"/>
        </w:rPr>
      </w:pPr>
      <w:r>
        <w:rPr>
          <w:color w:val="auto"/>
        </w:rPr>
        <w:t xml:space="preserve"> 地  址：__________________</w:t>
      </w:r>
    </w:p>
    <w:p>
      <w:pPr>
        <w:jc w:val="right"/>
        <w:rPr>
          <w:color w:val="auto"/>
        </w:rPr>
      </w:pPr>
      <w:r>
        <w:rPr>
          <w:color w:val="auto"/>
        </w:rPr>
        <w:t xml:space="preserve"> 法定代表人（签字或盖章）：__________________</w:t>
      </w:r>
    </w:p>
    <w:p>
      <w:pPr>
        <w:jc w:val="right"/>
        <w:rPr>
          <w:color w:val="auto"/>
        </w:rPr>
      </w:pPr>
      <w:r>
        <w:rPr>
          <w:color w:val="auto"/>
        </w:rPr>
        <w:t xml:space="preserve"> 职  务：__________________</w:t>
      </w:r>
    </w:p>
    <w:p>
      <w:pPr>
        <w:jc w:val="right"/>
        <w:rPr>
          <w:color w:val="auto"/>
        </w:rPr>
      </w:pPr>
      <w:r>
        <w:rPr>
          <w:color w:val="auto"/>
        </w:rPr>
        <w:t xml:space="preserve"> 日  期：__________________</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格式六：</w:t>
      </w:r>
    </w:p>
    <w:p>
      <w:pPr>
        <w:jc w:val="center"/>
        <w:rPr>
          <w:color w:val="auto"/>
        </w:rPr>
      </w:pPr>
      <w:r>
        <w:rPr>
          <w:b/>
          <w:color w:val="auto"/>
          <w:sz w:val="24"/>
        </w:rPr>
        <w:t>法定代表人授权书格式</w:t>
      </w:r>
    </w:p>
    <w:p>
      <w:pPr>
        <w:ind w:firstLine="480"/>
        <w:rPr>
          <w:color w:val="auto"/>
        </w:rPr>
      </w:pPr>
      <w:r>
        <w:rPr>
          <w:color w:val="auto"/>
        </w:rPr>
        <w:t>（对于银行、保险、电信、邮政、铁路等行业以及获得总公司响应授权的分公司，可以提供响应分支机构负责人授权书）</w:t>
      </w:r>
    </w:p>
    <w:p>
      <w:pPr>
        <w:jc w:val="center"/>
        <w:rPr>
          <w:color w:val="auto"/>
        </w:rPr>
      </w:pPr>
      <w:r>
        <w:rPr>
          <w:b/>
          <w:color w:val="auto"/>
          <w:sz w:val="24"/>
        </w:rPr>
        <w:t>法定代表人授权书</w:t>
      </w:r>
    </w:p>
    <w:p>
      <w:pPr>
        <w:ind w:firstLine="480"/>
        <w:rPr>
          <w:rFonts w:hint="eastAsia" w:eastAsiaTheme="minorEastAsia"/>
          <w:color w:val="auto"/>
          <w:lang w:eastAsia="zh-CN"/>
        </w:rPr>
      </w:pPr>
      <w:r>
        <w:rPr>
          <w:color w:val="auto"/>
        </w:rPr>
        <w:t>致：</w:t>
      </w:r>
      <w:r>
        <w:rPr>
          <w:rFonts w:hint="eastAsia"/>
          <w:color w:val="auto"/>
          <w:lang w:eastAsia="zh-CN"/>
        </w:rPr>
        <w:t>广东泰诺项目管理有限公司</w:t>
      </w:r>
    </w:p>
    <w:p>
      <w:pPr>
        <w:ind w:firstLine="480"/>
        <w:rPr>
          <w:color w:val="auto"/>
        </w:rPr>
      </w:pPr>
      <w:r>
        <w:rPr>
          <w:color w:val="auto"/>
        </w:rPr>
        <w:t>本授权书声明：________是注册于</w:t>
      </w:r>
      <w:r>
        <w:rPr>
          <w:color w:val="auto"/>
          <w:u w:val="single"/>
        </w:rPr>
        <w:t>（国家或地区）</w:t>
      </w:r>
      <w:r>
        <w:rPr>
          <w:color w:val="auto"/>
        </w:rPr>
        <w:t>的</w:t>
      </w:r>
      <w:r>
        <w:rPr>
          <w:color w:val="auto"/>
          <w:u w:val="single"/>
        </w:rPr>
        <w:t>（供应商名称）</w:t>
      </w:r>
      <w:r>
        <w:rPr>
          <w:color w:val="auto"/>
        </w:rPr>
        <w:t>的法定代表人，现任________职务，有效证件号码：________________。现授权</w:t>
      </w:r>
      <w:r>
        <w:rPr>
          <w:color w:val="auto"/>
          <w:u w:val="single"/>
        </w:rPr>
        <w:t>（姓名、职务）</w:t>
      </w:r>
      <w:r>
        <w:rPr>
          <w:color w:val="auto"/>
        </w:rPr>
        <w:t>作为我公司的全权代理人，就“</w:t>
      </w:r>
      <w:r>
        <w:rPr>
          <w:rFonts w:hint="eastAsia"/>
          <w:color w:val="auto"/>
          <w:lang w:eastAsia="zh-CN"/>
        </w:rPr>
        <w:t xml:space="preserve">广东省北江监狱工会委员会2024年会员春游项目  </w:t>
      </w:r>
      <w:r>
        <w:rPr>
          <w:color w:val="auto"/>
        </w:rPr>
        <w:t>”项目采购[采购项目编号为</w:t>
      </w:r>
      <w:r>
        <w:rPr>
          <w:rFonts w:hint="eastAsia"/>
          <w:color w:val="auto"/>
          <w:lang w:eastAsia="zh-CN"/>
        </w:rPr>
        <w:t>TN-2024-CS05</w:t>
      </w:r>
      <w:r>
        <w:rPr>
          <w:color w:val="auto"/>
        </w:rPr>
        <w:t>]的响应和合同执行，以我方的名义处理一切与之有关的事宜。</w:t>
      </w:r>
    </w:p>
    <w:p>
      <w:pPr>
        <w:ind w:firstLine="480"/>
        <w:rPr>
          <w:color w:val="auto"/>
        </w:rPr>
      </w:pPr>
      <w:r>
        <w:rPr>
          <w:color w:val="auto"/>
        </w:rPr>
        <w:t>本授权书于________年________月________日签字生效，特此声明。</w:t>
      </w:r>
    </w:p>
    <w:p>
      <w:pPr>
        <w:jc w:val="right"/>
        <w:rPr>
          <w:color w:val="auto"/>
        </w:rPr>
      </w:pPr>
      <w:r>
        <w:rPr>
          <w:color w:val="auto"/>
        </w:rPr>
        <w:t xml:space="preserve"> 供应商（盖章）：__________________</w:t>
      </w:r>
    </w:p>
    <w:p>
      <w:pPr>
        <w:jc w:val="right"/>
        <w:rPr>
          <w:color w:val="auto"/>
        </w:rPr>
      </w:pPr>
      <w:r>
        <w:rPr>
          <w:color w:val="auto"/>
        </w:rPr>
        <w:t xml:space="preserve"> 地  址：__________________</w:t>
      </w:r>
    </w:p>
    <w:p>
      <w:pPr>
        <w:jc w:val="right"/>
        <w:rPr>
          <w:color w:val="auto"/>
        </w:rPr>
      </w:pPr>
      <w:r>
        <w:rPr>
          <w:color w:val="auto"/>
        </w:rPr>
        <w:t xml:space="preserve"> 法定代表人（签字或盖章）：__________________</w:t>
      </w:r>
    </w:p>
    <w:p>
      <w:pPr>
        <w:jc w:val="right"/>
        <w:rPr>
          <w:color w:val="auto"/>
        </w:rPr>
      </w:pPr>
      <w:r>
        <w:rPr>
          <w:color w:val="auto"/>
        </w:rPr>
        <w:t xml:space="preserve"> 职  务：__________________</w:t>
      </w:r>
    </w:p>
    <w:p>
      <w:pPr>
        <w:jc w:val="right"/>
        <w:rPr>
          <w:color w:val="auto"/>
        </w:rPr>
      </w:pPr>
      <w:r>
        <w:rPr>
          <w:color w:val="auto"/>
        </w:rPr>
        <w:t xml:space="preserve"> 被授权人（签字或盖章）：__________________</w:t>
      </w:r>
    </w:p>
    <w:p>
      <w:pPr>
        <w:jc w:val="right"/>
        <w:rPr>
          <w:color w:val="auto"/>
        </w:rPr>
      </w:pPr>
      <w:r>
        <w:rPr>
          <w:color w:val="auto"/>
        </w:rPr>
        <w:t xml:space="preserve"> 职  务：__________________</w:t>
      </w:r>
    </w:p>
    <w:p>
      <w:pPr>
        <w:jc w:val="right"/>
        <w:rPr>
          <w:color w:val="auto"/>
        </w:rPr>
      </w:pPr>
      <w:r>
        <w:rPr>
          <w:color w:val="auto"/>
        </w:rPr>
        <w:t xml:space="preserve"> 日  期：__________________</w:t>
      </w:r>
    </w:p>
    <w:p>
      <w:pPr>
        <w:ind w:firstLine="480"/>
        <w:rPr>
          <w:color w:val="auto"/>
        </w:rPr>
      </w:pPr>
    </w:p>
    <w:p>
      <w:pPr>
        <w:rPr>
          <w:color w:val="auto"/>
        </w:rPr>
      </w:pPr>
      <w:r>
        <w:rPr>
          <w:color w:val="auto"/>
        </w:rPr>
        <w:t xml:space="preserve"> </w:t>
      </w:r>
    </w:p>
    <w:p>
      <w:pPr>
        <w:rPr>
          <w:color w:val="auto"/>
        </w:rPr>
      </w:pPr>
    </w:p>
    <w:p>
      <w:pPr>
        <w:rPr>
          <w:color w:val="auto"/>
        </w:rPr>
      </w:pPr>
      <w:r>
        <w:rPr>
          <w:b/>
          <w:color w:val="auto"/>
          <w:sz w:val="28"/>
        </w:rPr>
        <w:t>格式七：</w:t>
      </w:r>
    </w:p>
    <w:p>
      <w:pPr>
        <w:jc w:val="center"/>
        <w:rPr>
          <w:rFonts w:hint="eastAsia" w:eastAsiaTheme="minorEastAsia"/>
          <w:color w:val="auto"/>
          <w:lang w:eastAsia="zh-CN"/>
        </w:rPr>
      </w:pPr>
      <w:r>
        <w:rPr>
          <w:b/>
          <w:color w:val="auto"/>
          <w:sz w:val="24"/>
        </w:rPr>
        <w:t>响应保证金</w:t>
      </w:r>
      <w:r>
        <w:rPr>
          <w:rFonts w:hint="eastAsia"/>
          <w:b/>
          <w:color w:val="auto"/>
          <w:sz w:val="24"/>
          <w:lang w:eastAsia="zh-CN"/>
        </w:rPr>
        <w:t>（</w:t>
      </w:r>
      <w:r>
        <w:rPr>
          <w:rFonts w:hint="eastAsia"/>
          <w:b/>
          <w:color w:val="auto"/>
          <w:sz w:val="24"/>
          <w:lang w:val="en-US" w:eastAsia="zh-CN"/>
        </w:rPr>
        <w:t>若有</w:t>
      </w:r>
      <w:r>
        <w:rPr>
          <w:rFonts w:hint="eastAsia"/>
          <w:b/>
          <w:color w:val="auto"/>
          <w:sz w:val="24"/>
          <w:lang w:eastAsia="zh-CN"/>
        </w:rPr>
        <w:t>）</w:t>
      </w:r>
    </w:p>
    <w:p>
      <w:pPr>
        <w:ind w:firstLine="480"/>
        <w:rPr>
          <w:color w:val="auto"/>
        </w:rPr>
      </w:pPr>
      <w:r>
        <w:rPr>
          <w:color w:val="auto"/>
        </w:rPr>
        <w:t>响应文件要求递交响应保证金的，供应商应在此提供保证金的凭证的复印件。</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格式八：</w:t>
      </w:r>
    </w:p>
    <w:p>
      <w:pPr>
        <w:jc w:val="center"/>
        <w:rPr>
          <w:b/>
          <w:color w:val="auto"/>
          <w:sz w:val="24"/>
        </w:rPr>
      </w:pPr>
      <w:r>
        <w:rPr>
          <w:rFonts w:hint="eastAsia"/>
          <w:b/>
          <w:color w:val="auto"/>
          <w:sz w:val="24"/>
          <w:lang w:val="en-US" w:eastAsia="zh-CN"/>
        </w:rPr>
        <w:t>资格条件承诺函</w:t>
      </w:r>
    </w:p>
    <w:p>
      <w:pPr>
        <w:keepNext w:val="0"/>
        <w:keepLines w:val="0"/>
        <w:widowControl/>
        <w:suppressLineNumbers w:val="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我方（供应商名称）符合《中华人民共和国政府采购法》 第二十二条第一款第（二）项、第（三）项、第（四）项、第（五）项规定条件，具体包括： </w:t>
      </w:r>
    </w:p>
    <w:p>
      <w:pPr>
        <w:keepNext w:val="0"/>
        <w:keepLines w:val="0"/>
        <w:widowControl/>
        <w:suppressLineNumbers w:val="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1.具有良好的商业信誉和健全的财务会计制度； </w:t>
      </w:r>
    </w:p>
    <w:p>
      <w:pPr>
        <w:keepNext w:val="0"/>
        <w:keepLines w:val="0"/>
        <w:widowControl/>
        <w:suppressLineNumbers w:val="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2.具有履行合同所必需的设备和专业技术能力； </w:t>
      </w:r>
    </w:p>
    <w:p>
      <w:pPr>
        <w:keepNext w:val="0"/>
        <w:keepLines w:val="0"/>
        <w:widowControl/>
        <w:suppressLineNumbers w:val="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3.具有依法缴纳税收和社会保障资金的良好记录； </w:t>
      </w:r>
    </w:p>
    <w:p>
      <w:pPr>
        <w:keepNext w:val="0"/>
        <w:keepLines w:val="0"/>
        <w:widowControl/>
        <w:suppressLineNumbers w:val="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4.参加政府采购活动前三年内，在经营活动中没有重大违法记录。</w:t>
      </w:r>
    </w:p>
    <w:p>
      <w:pPr>
        <w:bidi w:val="0"/>
        <w:ind w:firstLine="480" w:firstLineChars="200"/>
        <w:rPr>
          <w:rFonts w:hint="eastAsia"/>
          <w:color w:val="auto"/>
        </w:rPr>
      </w:pPr>
      <w:r>
        <w:rPr>
          <w:rFonts w:hint="eastAsia"/>
          <w:color w:val="auto"/>
          <w:lang w:val="en-US" w:eastAsia="zh-CN"/>
        </w:rPr>
        <w:t xml:space="preserve">我方对上述承诺的真实性负责，在评审环节结束后，自愿接受采购单位（采购代理机构）的检查核验，配合提供相关证明材料，证明符合《中华人民共和国政府采购法》规定的供应商基本资格条件。如有虚假，将依法承担相应法律责任。 </w:t>
      </w:r>
    </w:p>
    <w:p>
      <w:pPr>
        <w:keepNext w:val="0"/>
        <w:keepLines w:val="0"/>
        <w:widowControl/>
        <w:suppressLineNumbers w:val="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特此承诺。 </w:t>
      </w:r>
    </w:p>
    <w:p>
      <w:pPr>
        <w:keepNext w:val="0"/>
        <w:keepLines w:val="0"/>
        <w:widowControl/>
        <w:suppressLineNumbers w:val="0"/>
        <w:jc w:val="right"/>
        <w:rPr>
          <w:rFonts w:hint="eastAsia" w:ascii="宋体" w:hAnsi="宋体" w:eastAsia="宋体" w:cs="宋体"/>
          <w:color w:val="auto"/>
          <w:kern w:val="0"/>
          <w:sz w:val="24"/>
          <w:szCs w:val="24"/>
          <w:lang w:val="en-US" w:eastAsia="zh-CN" w:bidi="ar"/>
        </w:rPr>
      </w:pPr>
    </w:p>
    <w:p>
      <w:pPr>
        <w:keepNext w:val="0"/>
        <w:keepLines w:val="0"/>
        <w:widowControl/>
        <w:suppressLineNumbers w:val="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                    供应商名称（公章） </w:t>
      </w:r>
    </w:p>
    <w:p>
      <w:pPr>
        <w:keepNext w:val="0"/>
        <w:keepLines w:val="0"/>
        <w:widowControl/>
        <w:suppressLineNumbers w:val="0"/>
        <w:ind w:firstLine="5280" w:firstLineChars="2200"/>
        <w:jc w:val="both"/>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年 月 日</w:t>
      </w:r>
    </w:p>
    <w:p>
      <w:pPr>
        <w:ind w:firstLine="480"/>
        <w:rPr>
          <w:color w:val="auto"/>
        </w:rPr>
      </w:pPr>
    </w:p>
    <w:p>
      <w:pPr>
        <w:rPr>
          <w:color w:val="auto"/>
        </w:rPr>
      </w:pPr>
      <w:r>
        <w:rPr>
          <w:color w:val="auto"/>
        </w:rPr>
        <w:t xml:space="preserve"> </w:t>
      </w:r>
    </w:p>
    <w:p>
      <w:pPr>
        <w:rPr>
          <w:color w:val="auto"/>
        </w:rPr>
      </w:pPr>
    </w:p>
    <w:p>
      <w:pPr>
        <w:rPr>
          <w:color w:val="auto"/>
        </w:rPr>
      </w:pPr>
      <w:r>
        <w:rPr>
          <w:b/>
          <w:color w:val="auto"/>
          <w:sz w:val="28"/>
        </w:rPr>
        <w:t>格式九：</w:t>
      </w:r>
    </w:p>
    <w:p>
      <w:pPr>
        <w:jc w:val="center"/>
        <w:rPr>
          <w:color w:val="auto"/>
        </w:rPr>
      </w:pPr>
      <w:r>
        <w:rPr>
          <w:b/>
          <w:color w:val="auto"/>
          <w:sz w:val="24"/>
        </w:rPr>
        <w:t>资格性审查要求的其他资质证明文件</w:t>
      </w: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格式十：</w:t>
      </w:r>
    </w:p>
    <w:p>
      <w:pPr>
        <w:ind w:firstLine="480"/>
        <w:rPr>
          <w:color w:val="auto"/>
        </w:rPr>
      </w:pPr>
      <w:r>
        <w:rPr>
          <w:color w:val="auto"/>
        </w:rPr>
        <w:t>（对于采购需求写明“提供承诺”的条款，供应商可参照以下格式提供承诺）</w:t>
      </w:r>
    </w:p>
    <w:p>
      <w:pPr>
        <w:jc w:val="center"/>
        <w:rPr>
          <w:color w:val="auto"/>
        </w:rPr>
      </w:pPr>
      <w:r>
        <w:rPr>
          <w:b/>
          <w:color w:val="auto"/>
          <w:sz w:val="24"/>
        </w:rPr>
        <w:t>承诺函</w:t>
      </w:r>
    </w:p>
    <w:p>
      <w:pPr>
        <w:ind w:firstLine="480"/>
        <w:rPr>
          <w:color w:val="auto"/>
        </w:rPr>
      </w:pPr>
      <w:r>
        <w:rPr>
          <w:color w:val="auto"/>
        </w:rPr>
        <w:t>致：</w:t>
      </w:r>
      <w:r>
        <w:rPr>
          <w:rFonts w:hint="eastAsia"/>
          <w:color w:val="auto"/>
          <w:lang w:eastAsia="zh-CN"/>
        </w:rPr>
        <w:t>广东省北江监狱</w:t>
      </w:r>
      <w:r>
        <w:rPr>
          <w:color w:val="auto"/>
        </w:rPr>
        <w:br w:type="textWrapping"/>
      </w:r>
    </w:p>
    <w:p>
      <w:pPr>
        <w:ind w:firstLine="480"/>
        <w:rPr>
          <w:color w:val="auto"/>
        </w:rPr>
      </w:pPr>
      <w:r>
        <w:rPr>
          <w:color w:val="auto"/>
        </w:rPr>
        <w:t>对于__________________项目（项目编号：__________________），我方郑重承诺如下：</w:t>
      </w:r>
    </w:p>
    <w:p>
      <w:pPr>
        <w:ind w:firstLine="480"/>
        <w:rPr>
          <w:color w:val="auto"/>
        </w:rPr>
      </w:pPr>
      <w:r>
        <w:rPr>
          <w:color w:val="auto"/>
        </w:rPr>
        <w:t>如中标/成交，我方承诺严格落实采购文件以下条款：(建议逐条复制采购文件相关条款原文)</w:t>
      </w:r>
    </w:p>
    <w:p>
      <w:pPr>
        <w:ind w:firstLine="480"/>
        <w:rPr>
          <w:color w:val="auto"/>
        </w:rPr>
      </w:pPr>
      <w:r>
        <w:rPr>
          <w:color w:val="auto"/>
        </w:rPr>
        <w:t>（一）星号条款</w:t>
      </w:r>
    </w:p>
    <w:p>
      <w:pPr>
        <w:ind w:firstLine="480"/>
        <w:rPr>
          <w:color w:val="auto"/>
        </w:rPr>
      </w:pPr>
      <w:r>
        <w:rPr>
          <w:color w:val="auto"/>
        </w:rPr>
        <w:t>1.</w:t>
      </w:r>
    </w:p>
    <w:p>
      <w:pPr>
        <w:ind w:firstLine="480"/>
        <w:rPr>
          <w:color w:val="auto"/>
        </w:rPr>
      </w:pPr>
      <w:r>
        <w:rPr>
          <w:color w:val="auto"/>
        </w:rPr>
        <w:t>2.</w:t>
      </w:r>
    </w:p>
    <w:p>
      <w:pPr>
        <w:ind w:firstLine="480"/>
        <w:rPr>
          <w:color w:val="auto"/>
        </w:rPr>
      </w:pPr>
      <w:r>
        <w:rPr>
          <w:color w:val="auto"/>
        </w:rPr>
        <w:t>3.</w:t>
      </w:r>
    </w:p>
    <w:p>
      <w:pPr>
        <w:ind w:firstLine="480"/>
        <w:rPr>
          <w:color w:val="auto"/>
        </w:rPr>
      </w:pPr>
      <w:r>
        <w:rPr>
          <w:color w:val="auto"/>
        </w:rPr>
        <w:t>.........</w:t>
      </w:r>
    </w:p>
    <w:p>
      <w:pPr>
        <w:ind w:firstLine="480"/>
        <w:rPr>
          <w:color w:val="auto"/>
        </w:rPr>
      </w:pPr>
      <w:r>
        <w:rPr>
          <w:color w:val="auto"/>
        </w:rPr>
        <w:t>（二）三角号条款</w:t>
      </w:r>
    </w:p>
    <w:p>
      <w:pPr>
        <w:ind w:firstLine="480"/>
        <w:rPr>
          <w:color w:val="auto"/>
        </w:rPr>
      </w:pPr>
      <w:r>
        <w:rPr>
          <w:color w:val="auto"/>
        </w:rPr>
        <w:t>1.</w:t>
      </w:r>
    </w:p>
    <w:p>
      <w:pPr>
        <w:ind w:firstLine="480"/>
        <w:rPr>
          <w:color w:val="auto"/>
        </w:rPr>
      </w:pPr>
      <w:r>
        <w:rPr>
          <w:color w:val="auto"/>
        </w:rPr>
        <w:t>2.</w:t>
      </w:r>
    </w:p>
    <w:p>
      <w:pPr>
        <w:ind w:firstLine="480"/>
        <w:rPr>
          <w:color w:val="auto"/>
        </w:rPr>
      </w:pPr>
      <w:r>
        <w:rPr>
          <w:color w:val="auto"/>
        </w:rPr>
        <w:t>3.</w:t>
      </w:r>
    </w:p>
    <w:p>
      <w:pPr>
        <w:ind w:firstLine="480"/>
        <w:rPr>
          <w:color w:val="auto"/>
        </w:rPr>
      </w:pPr>
      <w:r>
        <w:rPr>
          <w:color w:val="auto"/>
        </w:rPr>
        <w:t>.........</w:t>
      </w:r>
    </w:p>
    <w:p>
      <w:pPr>
        <w:ind w:firstLine="480"/>
        <w:rPr>
          <w:color w:val="auto"/>
        </w:rPr>
      </w:pPr>
      <w:r>
        <w:rPr>
          <w:color w:val="auto"/>
        </w:rPr>
        <w:t>（三）非星号、非三角号条款</w:t>
      </w:r>
    </w:p>
    <w:p>
      <w:pPr>
        <w:ind w:firstLine="480"/>
        <w:rPr>
          <w:color w:val="auto"/>
        </w:rPr>
      </w:pPr>
      <w:r>
        <w:rPr>
          <w:color w:val="auto"/>
        </w:rPr>
        <w:t>1.</w:t>
      </w:r>
    </w:p>
    <w:p>
      <w:pPr>
        <w:ind w:firstLine="480"/>
        <w:rPr>
          <w:color w:val="auto"/>
        </w:rPr>
      </w:pPr>
      <w:r>
        <w:rPr>
          <w:color w:val="auto"/>
        </w:rPr>
        <w:t>2.</w:t>
      </w:r>
    </w:p>
    <w:p>
      <w:pPr>
        <w:ind w:firstLine="480"/>
        <w:rPr>
          <w:color w:val="auto"/>
        </w:rPr>
      </w:pPr>
      <w:r>
        <w:rPr>
          <w:color w:val="auto"/>
        </w:rPr>
        <w:t>3.</w:t>
      </w:r>
    </w:p>
    <w:p>
      <w:pPr>
        <w:ind w:firstLine="480"/>
        <w:rPr>
          <w:color w:val="auto"/>
        </w:rPr>
      </w:pPr>
      <w:r>
        <w:rPr>
          <w:color w:val="auto"/>
        </w:rPr>
        <w:t>.........</w:t>
      </w:r>
      <w:r>
        <w:rPr>
          <w:color w:val="auto"/>
        </w:rPr>
        <w:br w:type="textWrapping"/>
      </w:r>
    </w:p>
    <w:p>
      <w:pPr>
        <w:ind w:firstLine="480"/>
        <w:rPr>
          <w:color w:val="auto"/>
        </w:rPr>
      </w:pPr>
      <w:r>
        <w:rPr>
          <w:color w:val="auto"/>
        </w:rPr>
        <w:t>特此承诺。</w:t>
      </w:r>
    </w:p>
    <w:p>
      <w:pPr>
        <w:rPr>
          <w:color w:val="auto"/>
        </w:rPr>
      </w:pPr>
      <w:r>
        <w:rPr>
          <w:color w:val="auto"/>
        </w:rPr>
        <w:t xml:space="preserve"> 供应商名称（盖章）：__________________</w:t>
      </w:r>
    </w:p>
    <w:p>
      <w:pPr>
        <w:rPr>
          <w:color w:val="auto"/>
        </w:rPr>
      </w:pPr>
      <w:r>
        <w:rPr>
          <w:color w:val="auto"/>
        </w:rPr>
        <w:t>日期： 年 月 日</w:t>
      </w:r>
    </w:p>
    <w:p>
      <w:pPr>
        <w:ind w:firstLine="480"/>
        <w:rPr>
          <w:color w:val="auto"/>
        </w:rPr>
      </w:pPr>
    </w:p>
    <w:p>
      <w:pPr>
        <w:rPr>
          <w:color w:val="auto"/>
        </w:rPr>
      </w:pPr>
      <w:r>
        <w:rPr>
          <w:color w:val="auto"/>
        </w:rPr>
        <w:t xml:space="preserve"> </w:t>
      </w:r>
    </w:p>
    <w:p>
      <w:pPr>
        <w:rPr>
          <w:color w:val="auto"/>
        </w:rPr>
      </w:pPr>
    </w:p>
    <w:p>
      <w:pPr>
        <w:rPr>
          <w:color w:val="auto"/>
        </w:rPr>
      </w:pPr>
      <w:r>
        <w:rPr>
          <w:b/>
          <w:color w:val="auto"/>
          <w:sz w:val="28"/>
        </w:rPr>
        <w:t>格式十一：</w:t>
      </w:r>
    </w:p>
    <w:p>
      <w:pPr>
        <w:ind w:firstLine="480"/>
        <w:rPr>
          <w:color w:val="auto"/>
        </w:rPr>
      </w:pPr>
      <w:r>
        <w:rPr>
          <w:color w:val="auto"/>
        </w:rPr>
        <w:t>（以下格式文件由供应商根据需要选用）</w:t>
      </w:r>
    </w:p>
    <w:p>
      <w:pPr>
        <w:ind w:firstLine="480"/>
        <w:rPr>
          <w:color w:val="auto"/>
        </w:rPr>
      </w:pPr>
      <w:r>
        <w:rPr>
          <w:color w:val="auto"/>
        </w:rPr>
        <w:t>中小企业声明函（所投产品制造商为中小企业时提交本函，所属行业应符合磋商文件中明确的本项目所属行业）</w:t>
      </w:r>
    </w:p>
    <w:p>
      <w:pPr>
        <w:jc w:val="center"/>
        <w:rPr>
          <w:color w:val="auto"/>
        </w:rPr>
      </w:pPr>
      <w:r>
        <w:rPr>
          <w:b/>
          <w:color w:val="auto"/>
          <w:sz w:val="24"/>
        </w:rPr>
        <w:t>中小企业声明函（货物）</w:t>
      </w:r>
    </w:p>
    <w:p>
      <w:pPr>
        <w:ind w:firstLine="480"/>
        <w:rPr>
          <w:color w:val="auto"/>
        </w:rPr>
      </w:pPr>
      <w:r>
        <w:rPr>
          <w:color w:val="auto"/>
        </w:rPr>
        <w:t>本公司（联合体）郑重声明，根据《政府采购促进中小企业发展管理办法》（财库﹝2020﹞46</w:t>
      </w:r>
      <w:r>
        <w:rPr>
          <w:color w:val="auto"/>
        </w:rPr>
        <w:tab/>
      </w:r>
      <w:r>
        <w:rPr>
          <w:color w:val="auto"/>
        </w:rPr>
        <w:tab/>
      </w:r>
      <w:r>
        <w:rPr>
          <w:color w:val="auto"/>
        </w:rPr>
        <w:t xml:space="preserve"> 号）的规定，本公司（联合体）参加</w:t>
      </w:r>
      <w:r>
        <w:rPr>
          <w:color w:val="auto"/>
          <w:u w:val="single"/>
        </w:rPr>
        <w:t>（单位名称）</w:t>
      </w:r>
      <w:r>
        <w:rPr>
          <w:color w:val="auto"/>
        </w:rPr>
        <w:t>的</w:t>
      </w:r>
      <w:r>
        <w:rPr>
          <w:color w:val="auto"/>
          <w:u w:val="single"/>
        </w:rPr>
        <w:t>（项目名称）</w:t>
      </w:r>
      <w:r>
        <w:rPr>
          <w:color w:val="auto"/>
        </w:rPr>
        <w:t>采购活动，提供的货物全部由符合政策要求的中小企业制造。相关企业（含联合体中的中小企业、签订分包意向协议的中小企业）的具体情况如下：</w:t>
      </w:r>
    </w:p>
    <w:p>
      <w:pPr>
        <w:ind w:firstLine="480"/>
        <w:rPr>
          <w:color w:val="auto"/>
        </w:rPr>
      </w:pPr>
      <w:r>
        <w:rPr>
          <w:color w:val="auto"/>
        </w:rPr>
        <w:t>1.（标的名称），属于（磋商文件中明确的所属行业）行业；制造商为（企业名称），从业人员__________________人，营业收入为__________________万元，资产总额为__________________万元</w:t>
      </w:r>
      <w:r>
        <w:rPr>
          <w:color w:val="auto"/>
          <w:sz w:val="7"/>
        </w:rPr>
        <w:t>1</w:t>
      </w:r>
      <w:r>
        <w:rPr>
          <w:color w:val="auto"/>
        </w:rPr>
        <w:t>，属于（中型企业、小型企业、微型企业）；</w:t>
      </w:r>
    </w:p>
    <w:p>
      <w:pPr>
        <w:ind w:firstLine="480"/>
        <w:rPr>
          <w:color w:val="auto"/>
        </w:rPr>
      </w:pPr>
      <w:r>
        <w:rPr>
          <w:color w:val="auto"/>
        </w:rPr>
        <w:t>2.（标的名称），属于（磋商文件中明确的所属行业）行业；制造商为（企业名称），从业人员__________________人，营业收入为__________________万元，资产总额为__________________万元</w:t>
      </w:r>
      <w:r>
        <w:rPr>
          <w:color w:val="auto"/>
          <w:sz w:val="7"/>
        </w:rPr>
        <w:t>1</w:t>
      </w:r>
      <w:r>
        <w:rPr>
          <w:color w:val="auto"/>
        </w:rPr>
        <w:t>，属于（中型企业、小型企业、微型企业）；</w:t>
      </w:r>
    </w:p>
    <w:p>
      <w:pPr>
        <w:ind w:firstLine="480"/>
        <w:rPr>
          <w:color w:val="auto"/>
        </w:rPr>
      </w:pPr>
      <w:r>
        <w:rPr>
          <w:color w:val="auto"/>
        </w:rPr>
        <w:t>……</w:t>
      </w:r>
    </w:p>
    <w:p>
      <w:pPr>
        <w:ind w:firstLine="480"/>
        <w:rPr>
          <w:color w:val="auto"/>
        </w:rPr>
      </w:pPr>
      <w:r>
        <w:rPr>
          <w:color w:val="auto"/>
        </w:rPr>
        <w:t>以上企业，不属于大企业的分支机构，不存在控股股东为大企业的情形，也不存在与大企业的负责人为同一人的情形。</w:t>
      </w:r>
    </w:p>
    <w:p>
      <w:pPr>
        <w:ind w:firstLine="480"/>
        <w:rPr>
          <w:color w:val="auto"/>
        </w:rPr>
      </w:pPr>
      <w:r>
        <w:rPr>
          <w:color w:val="auto"/>
        </w:rPr>
        <w:t>本企业对上述声明内容的真实性负责。如有虚假，将依法承担相应责任。</w:t>
      </w:r>
    </w:p>
    <w:p>
      <w:pPr>
        <w:jc w:val="right"/>
        <w:rPr>
          <w:color w:val="auto"/>
        </w:rPr>
      </w:pPr>
      <w:r>
        <w:rPr>
          <w:color w:val="auto"/>
        </w:rPr>
        <w:t xml:space="preserve"> 企业名称（盖章）：__________________</w:t>
      </w:r>
    </w:p>
    <w:p>
      <w:pPr>
        <w:jc w:val="right"/>
        <w:rPr>
          <w:color w:val="auto"/>
        </w:rPr>
      </w:pPr>
      <w:r>
        <w:rPr>
          <w:color w:val="auto"/>
        </w:rPr>
        <w:t xml:space="preserve"> 日  期：__________________</w:t>
      </w:r>
    </w:p>
    <w:p>
      <w:pPr>
        <w:ind w:firstLine="480"/>
        <w:rPr>
          <w:color w:val="auto"/>
        </w:rPr>
      </w:pPr>
    </w:p>
    <w:p>
      <w:pPr>
        <w:ind w:firstLine="480"/>
        <w:rPr>
          <w:color w:val="auto"/>
        </w:rPr>
      </w:pPr>
    </w:p>
    <w:p>
      <w:pPr>
        <w:ind w:firstLine="480"/>
        <w:rPr>
          <w:color w:val="auto"/>
        </w:rPr>
      </w:pPr>
      <w:r>
        <w:rPr>
          <w:color w:val="auto"/>
        </w:rPr>
        <w:t>1：从业人员、营业收入、资产总额填报上一年度数据，无上一年度数据的新成立企业可不填报。</w:t>
      </w:r>
    </w:p>
    <w:p>
      <w:pPr>
        <w:ind w:firstLine="480"/>
        <w:rPr>
          <w:color w:val="auto"/>
        </w:rPr>
      </w:pPr>
      <w:r>
        <w:rPr>
          <w:color w:val="auto"/>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ind w:firstLine="480"/>
        <w:rPr>
          <w:color w:val="auto"/>
        </w:rPr>
      </w:pPr>
    </w:p>
    <w:p>
      <w:pPr>
        <w:rPr>
          <w:color w:val="auto"/>
        </w:rPr>
      </w:pPr>
      <w:r>
        <w:rPr>
          <w:color w:val="auto"/>
        </w:rPr>
        <w:t xml:space="preserve"> 中小企业声明函（承建本项目工程为中小企业或者承接本项目服务为中小企业时提交本函，所属行业应符合磋商文件中明确的本项目所属行业）</w:t>
      </w:r>
    </w:p>
    <w:p>
      <w:pPr>
        <w:jc w:val="center"/>
        <w:rPr>
          <w:color w:val="auto"/>
        </w:rPr>
      </w:pPr>
      <w:r>
        <w:rPr>
          <w:b/>
          <w:color w:val="auto"/>
          <w:sz w:val="24"/>
        </w:rPr>
        <w:t>中小企业声明函（工程、服务）</w:t>
      </w:r>
    </w:p>
    <w:p>
      <w:pPr>
        <w:ind w:firstLine="480"/>
        <w:rPr>
          <w:color w:val="auto"/>
        </w:rPr>
      </w:pPr>
      <w:r>
        <w:rPr>
          <w:color w:val="auto"/>
        </w:rPr>
        <w:t>本公司（联合体）郑重声明，根据《政府采购促进中小企业发展管理办法》（财库﹝2020﹞46</w:t>
      </w:r>
      <w:r>
        <w:rPr>
          <w:color w:val="auto"/>
        </w:rPr>
        <w:tab/>
      </w:r>
      <w:r>
        <w:rPr>
          <w:color w:val="auto"/>
        </w:rPr>
        <w:tab/>
      </w:r>
      <w:r>
        <w:rPr>
          <w:color w:val="auto"/>
        </w:rPr>
        <w:t xml:space="preserve"> 号）的规定，本公司（联合体）参加</w:t>
      </w:r>
      <w:r>
        <w:rPr>
          <w:color w:val="auto"/>
          <w:u w:val="single"/>
        </w:rPr>
        <w:t>（单位名称）</w:t>
      </w:r>
      <w:r>
        <w:rPr>
          <w:color w:val="auto"/>
        </w:rPr>
        <w:t>的</w:t>
      </w:r>
      <w:r>
        <w:rPr>
          <w:color w:val="auto"/>
          <w:u w:val="single"/>
        </w:rPr>
        <w:t>（项目名称）</w:t>
      </w:r>
      <w:r>
        <w:rPr>
          <w:color w:val="auto"/>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rPr>
          <w:color w:val="auto"/>
        </w:rPr>
      </w:pPr>
      <w:r>
        <w:rPr>
          <w:color w:val="auto"/>
        </w:rPr>
        <w:t>1.（标的名称），属于（磋商文件中明确的所属行业）行业；承建（承接）企业为（企业名称），从业人员__________________人，营业收入为__________________万元，资产总额为__________________万元</w:t>
      </w:r>
      <w:r>
        <w:rPr>
          <w:color w:val="auto"/>
          <w:sz w:val="7"/>
        </w:rPr>
        <w:t>1</w:t>
      </w:r>
      <w:r>
        <w:rPr>
          <w:color w:val="auto"/>
        </w:rPr>
        <w:t>，属于（中型企业、小型企业、微型企业）；</w:t>
      </w:r>
    </w:p>
    <w:p>
      <w:pPr>
        <w:ind w:firstLine="480"/>
        <w:rPr>
          <w:color w:val="auto"/>
        </w:rPr>
      </w:pPr>
      <w:r>
        <w:rPr>
          <w:color w:val="auto"/>
        </w:rPr>
        <w:t>2.（标的名称），属于（磋商文件中明确的所属行业）行业；承建（承接）企业为（企业名称），从业人员__________________人，营业收入为__________________万元，资产总额为__________________万元</w:t>
      </w:r>
      <w:r>
        <w:rPr>
          <w:color w:val="auto"/>
          <w:sz w:val="7"/>
        </w:rPr>
        <w:t>1</w:t>
      </w:r>
      <w:r>
        <w:rPr>
          <w:color w:val="auto"/>
        </w:rPr>
        <w:t>，属于（中型企业、小型企业、微型企业）；</w:t>
      </w:r>
    </w:p>
    <w:p>
      <w:pPr>
        <w:ind w:firstLine="480"/>
        <w:rPr>
          <w:color w:val="auto"/>
        </w:rPr>
      </w:pPr>
      <w:r>
        <w:rPr>
          <w:color w:val="auto"/>
        </w:rPr>
        <w:t>……</w:t>
      </w:r>
    </w:p>
    <w:p>
      <w:pPr>
        <w:ind w:firstLine="480"/>
        <w:rPr>
          <w:color w:val="auto"/>
        </w:rPr>
      </w:pPr>
      <w:r>
        <w:rPr>
          <w:color w:val="auto"/>
        </w:rPr>
        <w:t>以上企业，不属于大企业的分支机构，不存在控股股东为大企业的情形，也不存在与大企业的负责人为同一人的情形。</w:t>
      </w:r>
    </w:p>
    <w:p>
      <w:pPr>
        <w:ind w:firstLine="480"/>
        <w:rPr>
          <w:color w:val="auto"/>
        </w:rPr>
      </w:pPr>
      <w:r>
        <w:rPr>
          <w:color w:val="auto"/>
        </w:rPr>
        <w:t>本企业对上述声明内容的真实性负责。如有虚假，将依法承担相应责任。</w:t>
      </w:r>
    </w:p>
    <w:p>
      <w:pPr>
        <w:jc w:val="right"/>
        <w:rPr>
          <w:color w:val="auto"/>
        </w:rPr>
      </w:pPr>
      <w:r>
        <w:rPr>
          <w:color w:val="auto"/>
        </w:rPr>
        <w:t xml:space="preserve"> 企业名称（盖章）：__________________</w:t>
      </w:r>
    </w:p>
    <w:p>
      <w:pPr>
        <w:jc w:val="right"/>
        <w:rPr>
          <w:color w:val="auto"/>
        </w:rPr>
      </w:pPr>
      <w:r>
        <w:rPr>
          <w:color w:val="auto"/>
        </w:rPr>
        <w:t xml:space="preserve"> 日  期：__________________</w:t>
      </w:r>
    </w:p>
    <w:p>
      <w:pPr>
        <w:ind w:firstLine="480"/>
        <w:rPr>
          <w:color w:val="auto"/>
        </w:rPr>
      </w:pPr>
      <w:r>
        <w:rPr>
          <w:color w:val="auto"/>
        </w:rPr>
        <w:t>1：从业人员、营业收入、资产总额填报上一年度数据，无上一年度数据的新成立企业可不填报。</w:t>
      </w:r>
    </w:p>
    <w:p>
      <w:pPr>
        <w:ind w:firstLine="480"/>
        <w:rPr>
          <w:color w:val="auto"/>
        </w:rPr>
      </w:pPr>
      <w:r>
        <w:rPr>
          <w:color w:val="auto"/>
        </w:rPr>
        <w:t>2：供应商应当自行核实是否属于小微企业，并认真填写声明函，若有虚假将追究其责任。</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格式十二：</w:t>
      </w:r>
    </w:p>
    <w:p>
      <w:pPr>
        <w:ind w:firstLine="480"/>
        <w:rPr>
          <w:color w:val="auto"/>
        </w:rPr>
      </w:pPr>
      <w:r>
        <w:rPr>
          <w:color w:val="auto"/>
        </w:rPr>
        <w:t>（以下格式文件由供应商根据需要选用）</w:t>
      </w:r>
    </w:p>
    <w:p>
      <w:pPr>
        <w:jc w:val="center"/>
        <w:rPr>
          <w:color w:val="auto"/>
        </w:rPr>
      </w:pPr>
      <w:r>
        <w:rPr>
          <w:b/>
          <w:color w:val="auto"/>
          <w:sz w:val="24"/>
        </w:rPr>
        <w:t>监狱企业</w:t>
      </w:r>
    </w:p>
    <w:p>
      <w:pPr>
        <w:ind w:firstLine="480"/>
        <w:rPr>
          <w:color w:val="auto"/>
        </w:rPr>
      </w:pPr>
      <w:r>
        <w:rPr>
          <w:color w:val="auto"/>
        </w:rPr>
        <w:t>提供由监狱管理局、戒毒管理局（含新疆生产建设兵团）出具的属于监狱企业的证明文件。</w:t>
      </w:r>
    </w:p>
    <w:p>
      <w:pPr>
        <w:rPr>
          <w:b/>
          <w:color w:val="auto"/>
          <w:sz w:val="28"/>
        </w:rPr>
      </w:pPr>
    </w:p>
    <w:p>
      <w:pPr>
        <w:rPr>
          <w:color w:val="auto"/>
        </w:rPr>
      </w:pPr>
      <w:r>
        <w:rPr>
          <w:b/>
          <w:color w:val="auto"/>
          <w:sz w:val="28"/>
        </w:rPr>
        <w:t>格式十三：</w:t>
      </w:r>
    </w:p>
    <w:p>
      <w:pPr>
        <w:ind w:firstLine="480"/>
        <w:rPr>
          <w:color w:val="auto"/>
        </w:rPr>
      </w:pPr>
      <w:r>
        <w:rPr>
          <w:color w:val="auto"/>
        </w:rPr>
        <w:t>（以下格式文件由供应商根据需要选用）</w:t>
      </w:r>
    </w:p>
    <w:p>
      <w:pPr>
        <w:jc w:val="center"/>
        <w:rPr>
          <w:color w:val="auto"/>
        </w:rPr>
      </w:pPr>
      <w:r>
        <w:rPr>
          <w:b/>
          <w:color w:val="auto"/>
          <w:sz w:val="24"/>
        </w:rPr>
        <w:t>残疾人福利性单位声明函</w:t>
      </w:r>
    </w:p>
    <w:p>
      <w:pPr>
        <w:ind w:firstLine="480"/>
        <w:rPr>
          <w:color w:val="auto"/>
        </w:rPr>
      </w:pPr>
      <w:r>
        <w:rPr>
          <w:color w:val="auto"/>
        </w:rPr>
        <w:t>本单位郑重声明，根据《财政部 民政部 中国残疾人联合会关于促进残疾人就业政府采购政策的通知》（财库〔2017〕</w:t>
      </w:r>
      <w:r>
        <w:rPr>
          <w:color w:val="auto"/>
        </w:rPr>
        <w:tab/>
      </w:r>
      <w:r>
        <w:rPr>
          <w:color w:val="auto"/>
        </w:rPr>
        <w:tab/>
      </w:r>
      <w:r>
        <w:rPr>
          <w:color w:val="auto"/>
        </w:rPr>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rPr>
          <w:color w:val="auto"/>
        </w:rPr>
      </w:pPr>
      <w:r>
        <w:rPr>
          <w:color w:val="auto"/>
        </w:rPr>
        <w:t>本单位对上述声明的真实性负责。如有虚假，将依法承担相应责任。</w:t>
      </w:r>
    </w:p>
    <w:p>
      <w:pPr>
        <w:jc w:val="right"/>
        <w:rPr>
          <w:color w:val="auto"/>
        </w:rPr>
      </w:pPr>
      <w:r>
        <w:rPr>
          <w:color w:val="auto"/>
        </w:rPr>
        <w:t>单位名称（盖章）：__________________</w:t>
      </w:r>
    </w:p>
    <w:p>
      <w:pPr>
        <w:jc w:val="right"/>
        <w:rPr>
          <w:color w:val="auto"/>
        </w:rPr>
      </w:pPr>
      <w:r>
        <w:rPr>
          <w:color w:val="auto"/>
        </w:rPr>
        <w:t xml:space="preserve"> 日  期：__________________</w:t>
      </w:r>
    </w:p>
    <w:p>
      <w:pPr>
        <w:ind w:firstLine="480"/>
        <w:rPr>
          <w:color w:val="auto"/>
        </w:rPr>
      </w:pPr>
      <w:r>
        <w:rPr>
          <w:color w:val="auto"/>
        </w:rPr>
        <w:t>注：本函未填写或未勾选视作未做声明。</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格式十四：</w:t>
      </w:r>
    </w:p>
    <w:p>
      <w:pPr>
        <w:ind w:firstLine="480"/>
        <w:rPr>
          <w:color w:val="auto"/>
        </w:rPr>
      </w:pPr>
      <w:r>
        <w:rPr>
          <w:color w:val="auto"/>
        </w:rPr>
        <w:t>（以下格式文件由供应商根据需要选用）</w:t>
      </w:r>
    </w:p>
    <w:p>
      <w:pPr>
        <w:jc w:val="center"/>
        <w:rPr>
          <w:color w:val="auto"/>
        </w:rPr>
      </w:pPr>
      <w:r>
        <w:rPr>
          <w:b/>
          <w:color w:val="auto"/>
          <w:sz w:val="24"/>
        </w:rPr>
        <w:t>联合体共同响应协议书</w:t>
      </w:r>
    </w:p>
    <w:p>
      <w:pPr>
        <w:ind w:firstLine="480"/>
        <w:rPr>
          <w:color w:val="auto"/>
        </w:rPr>
      </w:pPr>
      <w:r>
        <w:rPr>
          <w:color w:val="auto"/>
        </w:rPr>
        <w:t>立约方：</w:t>
      </w:r>
      <w:r>
        <w:rPr>
          <w:color w:val="auto"/>
          <w:u w:val="single"/>
        </w:rPr>
        <w:t>（甲公司全称）</w:t>
      </w:r>
    </w:p>
    <w:p>
      <w:pPr>
        <w:ind w:firstLine="480"/>
        <w:rPr>
          <w:color w:val="auto"/>
        </w:rPr>
      </w:pPr>
      <w:r>
        <w:rPr>
          <w:color w:val="auto"/>
          <w:u w:val="single"/>
        </w:rPr>
        <w:t>（乙公司全称）</w:t>
      </w:r>
    </w:p>
    <w:p>
      <w:pPr>
        <w:ind w:firstLine="480"/>
        <w:rPr>
          <w:color w:val="auto"/>
        </w:rPr>
      </w:pPr>
      <w:r>
        <w:rPr>
          <w:color w:val="auto"/>
          <w:u w:val="single"/>
        </w:rPr>
        <w:t>（……公司全称）</w:t>
      </w:r>
    </w:p>
    <w:p>
      <w:pPr>
        <w:ind w:firstLine="480"/>
        <w:rPr>
          <w:color w:val="auto"/>
        </w:rPr>
      </w:pPr>
      <w:r>
        <w:rPr>
          <w:color w:val="auto"/>
          <w:u w:val="single"/>
        </w:rPr>
        <w:t>（甲公司全称）、（乙公司全称）、（……公司全称）</w:t>
      </w:r>
      <w:r>
        <w:rPr>
          <w:color w:val="auto"/>
        </w:rPr>
        <w:t>自愿组成联合体，以一个供应商的身份共同参加（采购项目名称）（采购项目编号）的响应活动。经各方充分协商一致，就项目的响应和合同实施阶段的有关事务协商一致订立协议如下：</w:t>
      </w:r>
    </w:p>
    <w:p>
      <w:pPr>
        <w:ind w:firstLine="480"/>
        <w:rPr>
          <w:color w:val="auto"/>
        </w:rPr>
      </w:pPr>
      <w:r>
        <w:rPr>
          <w:color w:val="auto"/>
        </w:rPr>
        <w:t>一、联合体各方关系</w:t>
      </w:r>
    </w:p>
    <w:p>
      <w:pPr>
        <w:ind w:firstLine="480"/>
        <w:rPr>
          <w:color w:val="auto"/>
        </w:rPr>
      </w:pPr>
      <w:r>
        <w:rPr>
          <w:color w:val="auto"/>
          <w:u w:val="single"/>
        </w:rPr>
        <w:t>（甲公司全称）、（乙公司全称）、（……公司全称）</w:t>
      </w:r>
      <w:r>
        <w:rPr>
          <w:color w:val="auto"/>
        </w:rPr>
        <w:t>共同组成一个联合体，以一个供应商的身份共同参加本项目的响应。（甲公司全称）、（乙公司全称）、（……公司全称）作为联合体成员，若成交，联合体各方共同与（采购人）签订政府采购合同。</w:t>
      </w:r>
    </w:p>
    <w:p>
      <w:pPr>
        <w:ind w:firstLine="480"/>
        <w:rPr>
          <w:color w:val="auto"/>
        </w:rPr>
      </w:pPr>
      <w:r>
        <w:rPr>
          <w:color w:val="auto"/>
        </w:rPr>
        <w:t>二、联合体内部有关事项约定如下：</w:t>
      </w:r>
    </w:p>
    <w:p>
      <w:pPr>
        <w:ind w:firstLine="480"/>
        <w:rPr>
          <w:color w:val="auto"/>
        </w:rPr>
      </w:pPr>
      <w:r>
        <w:rPr>
          <w:color w:val="auto"/>
        </w:rPr>
        <w:t>1.（甲公司全称）作为联合体的牵头单位，代表联合体双方负责响应和合同实施阶段的主办、协调工作。</w:t>
      </w:r>
    </w:p>
    <w:p>
      <w:pPr>
        <w:ind w:firstLine="480"/>
        <w:rPr>
          <w:color w:val="auto"/>
        </w:rPr>
      </w:pPr>
      <w:r>
        <w:rPr>
          <w:color w:val="auto"/>
        </w:rPr>
        <w:t>2.联合体将严格按照文件的各项要求，递交响应文件，切实执行一切合同文件，共同承担合同规定的一切义务和责任，同时按照内部职责的划分，承担自身所负的责任和风险，在法律在承担连带责任。</w:t>
      </w:r>
    </w:p>
    <w:p>
      <w:pPr>
        <w:ind w:firstLine="480"/>
        <w:rPr>
          <w:color w:val="auto"/>
        </w:rPr>
      </w:pPr>
      <w:r>
        <w:rPr>
          <w:color w:val="auto"/>
        </w:rPr>
        <w:t>3.如果本联合体成交，（甲公司全称）负责本项目___________部分，（乙公司全称）负责本项目___________部分。</w:t>
      </w:r>
    </w:p>
    <w:p>
      <w:pPr>
        <w:ind w:firstLine="480"/>
        <w:rPr>
          <w:color w:val="auto"/>
        </w:rPr>
      </w:pPr>
      <w:r>
        <w:rPr>
          <w:color w:val="auto"/>
        </w:rPr>
        <w:t>4.如成交，联合体各方共同与（采购人）签订合同书，并就成交项目向采购人负责有连带的和各自的法律责任；</w:t>
      </w:r>
    </w:p>
    <w:p>
      <w:pPr>
        <w:ind w:firstLine="480"/>
        <w:rPr>
          <w:color w:val="auto"/>
        </w:rPr>
      </w:pPr>
      <w:r>
        <w:rPr>
          <w:color w:val="auto"/>
        </w:rPr>
        <w:t>5.联合体成员（公司全称）为（请填写：小型、微型）企业，将承担合同总金额____%的工作内容（联合体成员中有小型、微型企业时适用）。</w:t>
      </w:r>
    </w:p>
    <w:p>
      <w:pPr>
        <w:ind w:firstLine="480"/>
        <w:rPr>
          <w:color w:val="auto"/>
        </w:rPr>
      </w:pPr>
      <w:r>
        <w:rPr>
          <w:color w:val="auto"/>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rPr>
          <w:color w:val="auto"/>
        </w:rPr>
      </w:pPr>
      <w:r>
        <w:rPr>
          <w:color w:val="auto"/>
        </w:rPr>
        <w:t>四、联合体如因违约过失责任而导致采购人经济损失或被索赔时，本联合体任何一方均同意无条件优先清偿采购人的一切债务和经济赔偿。</w:t>
      </w:r>
    </w:p>
    <w:p>
      <w:pPr>
        <w:ind w:firstLine="480"/>
        <w:rPr>
          <w:color w:val="auto"/>
        </w:rPr>
      </w:pPr>
      <w:r>
        <w:rPr>
          <w:color w:val="auto"/>
        </w:rPr>
        <w:t>五、本协议在自签署之日起生效，有效期内有效，如获成交资格，合同有效期延续至合同履行完毕之日。</w:t>
      </w:r>
    </w:p>
    <w:p>
      <w:pPr>
        <w:ind w:firstLine="480"/>
        <w:rPr>
          <w:color w:val="auto"/>
        </w:rPr>
      </w:pPr>
      <w:r>
        <w:rPr>
          <w:color w:val="auto"/>
        </w:rPr>
        <w:t>六、本协议书正本一式____份，随响应文件装订____份，送采购人____份，联合体成员各一份；副本一式____份，联合体成员各执____份。</w:t>
      </w:r>
    </w:p>
    <w:p>
      <w:pPr>
        <w:jc w:val="right"/>
        <w:rPr>
          <w:color w:val="auto"/>
        </w:rPr>
      </w:pPr>
      <w:r>
        <w:rPr>
          <w:color w:val="auto"/>
        </w:rPr>
        <w:t>甲公司全称：____（盖章）________，乙公司全称：____（盖章）________，……公司全称：____（盖章）________，</w:t>
      </w:r>
    </w:p>
    <w:p>
      <w:pPr>
        <w:jc w:val="right"/>
        <w:rPr>
          <w:color w:val="auto"/>
        </w:rPr>
      </w:pPr>
      <w:r>
        <w:rPr>
          <w:color w:val="auto"/>
        </w:rPr>
        <w:t>____年____月 ____日，____年____月____日，____年____月____日</w:t>
      </w:r>
    </w:p>
    <w:p>
      <w:pPr>
        <w:ind w:firstLine="480"/>
        <w:rPr>
          <w:color w:val="auto"/>
        </w:rPr>
      </w:pPr>
      <w:r>
        <w:rPr>
          <w:color w:val="auto"/>
        </w:rPr>
        <w:t>注：1．联合响应时需签本协议，联合体各方成员应在本协议上共同盖章确认。</w:t>
      </w:r>
    </w:p>
    <w:p>
      <w:pPr>
        <w:ind w:firstLine="480"/>
        <w:rPr>
          <w:color w:val="auto"/>
        </w:rPr>
      </w:pPr>
      <w:r>
        <w:rPr>
          <w:color w:val="auto"/>
        </w:rPr>
        <w:t>2．本协议内容不得擅自修改。此协议将作为签订合同的附件之一。</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格式十五：</w:t>
      </w:r>
    </w:p>
    <w:p>
      <w:pPr>
        <w:ind w:firstLine="480"/>
        <w:rPr>
          <w:color w:val="auto"/>
        </w:rPr>
      </w:pPr>
      <w:r>
        <w:rPr>
          <w:color w:val="auto"/>
        </w:rPr>
        <w:t>（以下格式文件由供应商根据需要选用）</w:t>
      </w:r>
    </w:p>
    <w:p>
      <w:pPr>
        <w:jc w:val="center"/>
        <w:rPr>
          <w:color w:val="auto"/>
        </w:rPr>
      </w:pPr>
      <w:r>
        <w:rPr>
          <w:b/>
          <w:color w:val="auto"/>
          <w:sz w:val="24"/>
        </w:rPr>
        <w:t>响应供应商业绩情况表</w:t>
      </w:r>
    </w:p>
    <w:tbl>
      <w:tblPr>
        <w:tblStyle w:val="19"/>
        <w:tblW w:w="8304"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84" w:type="dxa"/>
          </w:tcPr>
          <w:p>
            <w:pPr>
              <w:rPr>
                <w:color w:val="auto"/>
              </w:rPr>
            </w:pPr>
            <w:r>
              <w:rPr>
                <w:color w:val="auto"/>
              </w:rPr>
              <w:t>序号</w:t>
            </w:r>
          </w:p>
        </w:tc>
        <w:tc>
          <w:tcPr>
            <w:tcW w:w="1384" w:type="dxa"/>
          </w:tcPr>
          <w:p>
            <w:pPr>
              <w:rPr>
                <w:color w:val="auto"/>
              </w:rPr>
            </w:pPr>
            <w:r>
              <w:rPr>
                <w:color w:val="auto"/>
              </w:rPr>
              <w:t>客户名称</w:t>
            </w:r>
          </w:p>
        </w:tc>
        <w:tc>
          <w:tcPr>
            <w:tcW w:w="1384" w:type="dxa"/>
          </w:tcPr>
          <w:p>
            <w:pPr>
              <w:rPr>
                <w:color w:val="auto"/>
              </w:rPr>
            </w:pPr>
            <w:r>
              <w:rPr>
                <w:color w:val="auto"/>
              </w:rPr>
              <w:t>项目名称及合同金额（万元）</w:t>
            </w:r>
          </w:p>
        </w:tc>
        <w:tc>
          <w:tcPr>
            <w:tcW w:w="1384" w:type="dxa"/>
          </w:tcPr>
          <w:p>
            <w:pPr>
              <w:rPr>
                <w:color w:val="auto"/>
              </w:rPr>
            </w:pPr>
            <w:r>
              <w:rPr>
                <w:color w:val="auto"/>
              </w:rPr>
              <w:t>签订合同时间</w:t>
            </w:r>
          </w:p>
        </w:tc>
        <w:tc>
          <w:tcPr>
            <w:tcW w:w="1384" w:type="dxa"/>
          </w:tcPr>
          <w:p>
            <w:pPr>
              <w:rPr>
                <w:color w:val="auto"/>
              </w:rPr>
            </w:pPr>
            <w:r>
              <w:rPr>
                <w:color w:val="auto"/>
              </w:rPr>
              <w:t>竣工验收报告时间</w:t>
            </w:r>
          </w:p>
        </w:tc>
        <w:tc>
          <w:tcPr>
            <w:tcW w:w="1384" w:type="dxa"/>
          </w:tcPr>
          <w:p>
            <w:pPr>
              <w:rPr>
                <w:color w:val="auto"/>
              </w:rPr>
            </w:pPr>
            <w:r>
              <w:rPr>
                <w:color w:val="auto"/>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84" w:type="dxa"/>
          </w:tcPr>
          <w:p>
            <w:pPr>
              <w:jc w:val="center"/>
              <w:rPr>
                <w:color w:val="auto"/>
              </w:rPr>
            </w:pPr>
            <w:r>
              <w:rPr>
                <w:color w:val="auto"/>
              </w:rPr>
              <w:t>1</w:t>
            </w: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84" w:type="dxa"/>
          </w:tcPr>
          <w:p>
            <w:pPr>
              <w:jc w:val="center"/>
              <w:rPr>
                <w:color w:val="auto"/>
              </w:rPr>
            </w:pPr>
            <w:r>
              <w:rPr>
                <w:color w:val="auto"/>
              </w:rPr>
              <w:t>2</w:t>
            </w: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84" w:type="dxa"/>
          </w:tcPr>
          <w:p>
            <w:pPr>
              <w:jc w:val="center"/>
              <w:rPr>
                <w:color w:val="auto"/>
              </w:rPr>
            </w:pPr>
            <w:r>
              <w:rPr>
                <w:color w:val="auto"/>
              </w:rPr>
              <w:t>3</w:t>
            </w: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84" w:type="dxa"/>
          </w:tcPr>
          <w:p>
            <w:pPr>
              <w:jc w:val="center"/>
              <w:rPr>
                <w:color w:val="auto"/>
              </w:rPr>
            </w:pPr>
            <w:r>
              <w:rPr>
                <w:color w:val="auto"/>
              </w:rPr>
              <w:t>4</w:t>
            </w: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84" w:type="dxa"/>
          </w:tcPr>
          <w:p>
            <w:pPr>
              <w:rPr>
                <w:color w:val="auto"/>
              </w:rPr>
            </w:pPr>
            <w:r>
              <w:rPr>
                <w:color w:val="auto"/>
              </w:rPr>
              <w:t>…</w:t>
            </w: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r>
    </w:tbl>
    <w:p>
      <w:pPr>
        <w:ind w:firstLine="480"/>
        <w:rPr>
          <w:color w:val="auto"/>
        </w:rPr>
      </w:pPr>
      <w:r>
        <w:rPr>
          <w:color w:val="auto"/>
        </w:rPr>
        <w:t>根据上述业绩情况，按磋商文件要求附销售或服务合同复印件。</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格式十六：</w:t>
      </w:r>
    </w:p>
    <w:p>
      <w:pPr>
        <w:jc w:val="center"/>
        <w:rPr>
          <w:color w:val="auto"/>
        </w:rPr>
      </w:pPr>
      <w:r>
        <w:rPr>
          <w:b/>
          <w:color w:val="auto"/>
          <w:sz w:val="24"/>
        </w:rPr>
        <w:t>《技术和服务要求响应表》</w:t>
      </w:r>
    </w:p>
    <w:tbl>
      <w:tblPr>
        <w:tblStyle w:val="19"/>
        <w:tblW w:w="830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23" w:type="dxa"/>
          </w:tcPr>
          <w:p>
            <w:pPr>
              <w:rPr>
                <w:color w:val="auto"/>
              </w:rPr>
            </w:pPr>
            <w:r>
              <w:rPr>
                <w:color w:val="auto"/>
              </w:rPr>
              <w:t>序号</w:t>
            </w:r>
          </w:p>
        </w:tc>
        <w:tc>
          <w:tcPr>
            <w:tcW w:w="923" w:type="dxa"/>
          </w:tcPr>
          <w:p>
            <w:pPr>
              <w:rPr>
                <w:color w:val="auto"/>
              </w:rPr>
            </w:pPr>
            <w:r>
              <w:rPr>
                <w:color w:val="auto"/>
              </w:rPr>
              <w:t>标的名称</w:t>
            </w:r>
          </w:p>
        </w:tc>
        <w:tc>
          <w:tcPr>
            <w:tcW w:w="923" w:type="dxa"/>
          </w:tcPr>
          <w:p>
            <w:pPr>
              <w:rPr>
                <w:color w:val="auto"/>
              </w:rPr>
            </w:pPr>
            <w:r>
              <w:rPr>
                <w:color w:val="auto"/>
              </w:rPr>
              <w:t>参数性质</w:t>
            </w:r>
          </w:p>
        </w:tc>
        <w:tc>
          <w:tcPr>
            <w:tcW w:w="923" w:type="dxa"/>
          </w:tcPr>
          <w:p>
            <w:pPr>
              <w:rPr>
                <w:color w:val="auto"/>
              </w:rPr>
            </w:pPr>
            <w:r>
              <w:rPr>
                <w:color w:val="auto"/>
              </w:rPr>
              <w:t>磋商文件规定的技术和服务要求</w:t>
            </w:r>
          </w:p>
        </w:tc>
        <w:tc>
          <w:tcPr>
            <w:tcW w:w="923" w:type="dxa"/>
          </w:tcPr>
          <w:p>
            <w:pPr>
              <w:rPr>
                <w:color w:val="auto"/>
              </w:rPr>
            </w:pPr>
            <w:r>
              <w:rPr>
                <w:color w:val="auto"/>
              </w:rPr>
              <w:t>响应文件响应的具体内容</w:t>
            </w:r>
          </w:p>
        </w:tc>
        <w:tc>
          <w:tcPr>
            <w:tcW w:w="923" w:type="dxa"/>
          </w:tcPr>
          <w:p>
            <w:pPr>
              <w:rPr>
                <w:color w:val="auto"/>
              </w:rPr>
            </w:pPr>
            <w:r>
              <w:rPr>
                <w:color w:val="auto"/>
              </w:rPr>
              <w:t>型号</w:t>
            </w:r>
          </w:p>
        </w:tc>
        <w:tc>
          <w:tcPr>
            <w:tcW w:w="923" w:type="dxa"/>
          </w:tcPr>
          <w:p>
            <w:pPr>
              <w:rPr>
                <w:color w:val="auto"/>
              </w:rPr>
            </w:pPr>
            <w:r>
              <w:rPr>
                <w:color w:val="auto"/>
              </w:rPr>
              <w:t>是否偏离</w:t>
            </w:r>
          </w:p>
        </w:tc>
        <w:tc>
          <w:tcPr>
            <w:tcW w:w="923" w:type="dxa"/>
          </w:tcPr>
          <w:p>
            <w:pPr>
              <w:rPr>
                <w:color w:val="auto"/>
              </w:rPr>
            </w:pPr>
            <w:r>
              <w:rPr>
                <w:color w:val="auto"/>
              </w:rPr>
              <w:t>证明文件所在位置</w:t>
            </w:r>
          </w:p>
        </w:tc>
        <w:tc>
          <w:tcPr>
            <w:tcW w:w="923" w:type="dxa"/>
          </w:tcPr>
          <w:p>
            <w:pPr>
              <w:rPr>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23" w:type="dxa"/>
          </w:tcPr>
          <w:p>
            <w:pPr>
              <w:rPr>
                <w:color w:val="auto"/>
              </w:rPr>
            </w:pPr>
            <w:r>
              <w:rPr>
                <w:color w:val="auto"/>
              </w:rPr>
              <w:t>1</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23" w:type="dxa"/>
          </w:tcPr>
          <w:p>
            <w:pPr>
              <w:rPr>
                <w:color w:val="auto"/>
              </w:rPr>
            </w:pPr>
            <w:r>
              <w:rPr>
                <w:color w:val="auto"/>
              </w:rPr>
              <w:t>2</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23" w:type="dxa"/>
          </w:tcPr>
          <w:p>
            <w:pPr>
              <w:rPr>
                <w:color w:val="auto"/>
              </w:rPr>
            </w:pPr>
            <w:r>
              <w:rPr>
                <w:color w:val="auto"/>
              </w:rPr>
              <w:t>3</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23" w:type="dxa"/>
          </w:tcPr>
          <w:p>
            <w:pPr>
              <w:rPr>
                <w:color w:val="auto"/>
              </w:rPr>
            </w:pPr>
            <w:r>
              <w:rPr>
                <w:color w:val="auto"/>
              </w:rPr>
              <w:t>4</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23" w:type="dxa"/>
          </w:tcPr>
          <w:p>
            <w:pPr>
              <w:rPr>
                <w:color w:val="auto"/>
              </w:rPr>
            </w:pPr>
            <w:r>
              <w:rPr>
                <w:color w:val="auto"/>
              </w:rPr>
              <w:t>5</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23" w:type="dxa"/>
          </w:tcPr>
          <w:p>
            <w:pPr>
              <w:rPr>
                <w:color w:val="auto"/>
              </w:rPr>
            </w:pPr>
            <w:r>
              <w:rPr>
                <w:color w:val="auto"/>
              </w:rPr>
              <w:t>6</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23" w:type="dxa"/>
          </w:tcPr>
          <w:p>
            <w:pPr>
              <w:rPr>
                <w:color w:val="auto"/>
              </w:rPr>
            </w:pPr>
            <w:r>
              <w:rPr>
                <w:color w:val="auto"/>
              </w:rPr>
              <w:t>……</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bl>
    <w:p>
      <w:pPr>
        <w:ind w:firstLine="480"/>
        <w:rPr>
          <w:color w:val="auto"/>
        </w:rPr>
      </w:pPr>
      <w:r>
        <w:rPr>
          <w:color w:val="auto"/>
        </w:rPr>
        <w:t>说明：</w:t>
      </w:r>
    </w:p>
    <w:p>
      <w:pPr>
        <w:ind w:firstLine="480"/>
        <w:rPr>
          <w:color w:val="auto"/>
        </w:rPr>
      </w:pPr>
      <w:r>
        <w:rPr>
          <w:color w:val="auto"/>
        </w:rPr>
        <w:t>1.“磋商文件规定的技术和服务要求”项下填写的内容应与磋商文件中采购需求的</w:t>
      </w:r>
      <w:r>
        <w:rPr>
          <w:color w:val="auto"/>
        </w:rPr>
        <w:tab/>
      </w:r>
      <w:r>
        <w:rPr>
          <w:color w:val="auto"/>
        </w:rPr>
        <w:tab/>
      </w:r>
      <w:r>
        <w:rPr>
          <w:color w:val="auto"/>
        </w:rPr>
        <w:t xml:space="preserve"> “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color w:val="auto"/>
        </w:rPr>
        <w:t>响应无效</w:t>
      </w:r>
      <w:r>
        <w:rPr>
          <w:color w:val="auto"/>
        </w:rPr>
        <w:t>。</w:t>
      </w:r>
    </w:p>
    <w:p>
      <w:pPr>
        <w:ind w:firstLine="480"/>
        <w:rPr>
          <w:color w:val="auto"/>
        </w:rPr>
      </w:pPr>
      <w:r>
        <w:rPr>
          <w:color w:val="auto"/>
        </w:rPr>
        <w:t>2.参数性质栏标注“★”、“▲”号条款标志，</w:t>
      </w:r>
      <w:r>
        <w:rPr>
          <w:color w:val="auto"/>
        </w:rPr>
        <w:tab/>
      </w:r>
      <w:r>
        <w:rPr>
          <w:color w:val="auto"/>
        </w:rPr>
        <w:tab/>
      </w:r>
      <w:r>
        <w:rPr>
          <w:color w:val="auto"/>
        </w:rPr>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rPr>
          <w:color w:val="auto"/>
        </w:rPr>
      </w:pPr>
      <w:r>
        <w:rPr>
          <w:color w:val="auto"/>
        </w:rPr>
        <w:t>3.“是否偏离”项下应按下列规定填写：优于的，填写“正偏离”；符合的，填写“无偏离”；低于的，填写“负偏离”。</w:t>
      </w:r>
    </w:p>
    <w:p>
      <w:pPr>
        <w:ind w:firstLine="480"/>
        <w:rPr>
          <w:color w:val="auto"/>
        </w:rPr>
      </w:pPr>
      <w:r>
        <w:rPr>
          <w:color w:val="auto"/>
        </w:rPr>
        <w:t>4.“备注”处可填写偏离情况的说明。</w:t>
      </w:r>
    </w:p>
    <w:p>
      <w:pPr>
        <w:ind w:firstLine="480"/>
        <w:rPr>
          <w:color w:val="auto"/>
        </w:rPr>
      </w:pPr>
    </w:p>
    <w:p>
      <w:pPr>
        <w:rPr>
          <w:color w:val="auto"/>
        </w:rPr>
      </w:pPr>
      <w:r>
        <w:rPr>
          <w:color w:val="auto"/>
        </w:rPr>
        <w:t xml:space="preserve"> </w:t>
      </w:r>
    </w:p>
    <w:p>
      <w:pPr>
        <w:rPr>
          <w:color w:val="auto"/>
        </w:rPr>
      </w:pPr>
    </w:p>
    <w:p>
      <w:pPr>
        <w:rPr>
          <w:color w:val="auto"/>
        </w:rPr>
      </w:pPr>
      <w:r>
        <w:rPr>
          <w:b/>
          <w:color w:val="auto"/>
          <w:sz w:val="28"/>
        </w:rPr>
        <w:t>格式十七：</w:t>
      </w:r>
    </w:p>
    <w:p>
      <w:pPr>
        <w:jc w:val="center"/>
        <w:rPr>
          <w:color w:val="auto"/>
        </w:rPr>
      </w:pPr>
      <w:r>
        <w:rPr>
          <w:b/>
          <w:color w:val="auto"/>
          <w:sz w:val="24"/>
        </w:rPr>
        <w:t>《商务条件响应表》</w:t>
      </w:r>
    </w:p>
    <w:tbl>
      <w:tblPr>
        <w:tblStyle w:val="19"/>
        <w:tblW w:w="830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87" w:type="dxa"/>
          </w:tcPr>
          <w:p>
            <w:pPr>
              <w:rPr>
                <w:color w:val="auto"/>
              </w:rPr>
            </w:pPr>
            <w:r>
              <w:rPr>
                <w:color w:val="auto"/>
              </w:rPr>
              <w:t>序号</w:t>
            </w:r>
          </w:p>
        </w:tc>
        <w:tc>
          <w:tcPr>
            <w:tcW w:w="1187" w:type="dxa"/>
          </w:tcPr>
          <w:p>
            <w:pPr>
              <w:rPr>
                <w:color w:val="auto"/>
              </w:rPr>
            </w:pPr>
            <w:r>
              <w:rPr>
                <w:color w:val="auto"/>
              </w:rPr>
              <w:t>参数性质</w:t>
            </w:r>
          </w:p>
        </w:tc>
        <w:tc>
          <w:tcPr>
            <w:tcW w:w="1187" w:type="dxa"/>
          </w:tcPr>
          <w:p>
            <w:pPr>
              <w:rPr>
                <w:color w:val="auto"/>
              </w:rPr>
            </w:pPr>
            <w:r>
              <w:rPr>
                <w:color w:val="auto"/>
              </w:rPr>
              <w:t>磋商文件规定的商务条件</w:t>
            </w:r>
          </w:p>
        </w:tc>
        <w:tc>
          <w:tcPr>
            <w:tcW w:w="1187" w:type="dxa"/>
          </w:tcPr>
          <w:p>
            <w:pPr>
              <w:rPr>
                <w:color w:val="auto"/>
              </w:rPr>
            </w:pPr>
            <w:r>
              <w:rPr>
                <w:color w:val="auto"/>
              </w:rPr>
              <w:t>响应文件响应的具体内容</w:t>
            </w:r>
          </w:p>
        </w:tc>
        <w:tc>
          <w:tcPr>
            <w:tcW w:w="1187" w:type="dxa"/>
          </w:tcPr>
          <w:p>
            <w:pPr>
              <w:rPr>
                <w:color w:val="auto"/>
              </w:rPr>
            </w:pPr>
            <w:r>
              <w:rPr>
                <w:color w:val="auto"/>
              </w:rPr>
              <w:t>是否偏离</w:t>
            </w:r>
          </w:p>
        </w:tc>
        <w:tc>
          <w:tcPr>
            <w:tcW w:w="1187" w:type="dxa"/>
          </w:tcPr>
          <w:p>
            <w:pPr>
              <w:rPr>
                <w:color w:val="auto"/>
              </w:rPr>
            </w:pPr>
            <w:r>
              <w:rPr>
                <w:color w:val="auto"/>
              </w:rPr>
              <w:t>证明文件所在位置</w:t>
            </w:r>
          </w:p>
        </w:tc>
        <w:tc>
          <w:tcPr>
            <w:tcW w:w="1187" w:type="dxa"/>
          </w:tcPr>
          <w:p>
            <w:pPr>
              <w:rPr>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87" w:type="dxa"/>
          </w:tcPr>
          <w:p>
            <w:pPr>
              <w:jc w:val="center"/>
              <w:rPr>
                <w:color w:val="auto"/>
              </w:rPr>
            </w:pPr>
            <w:r>
              <w:rPr>
                <w:color w:val="auto"/>
              </w:rPr>
              <w:t>1</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87" w:type="dxa"/>
          </w:tcPr>
          <w:p>
            <w:pPr>
              <w:jc w:val="center"/>
              <w:rPr>
                <w:color w:val="auto"/>
              </w:rPr>
            </w:pPr>
            <w:r>
              <w:rPr>
                <w:color w:val="auto"/>
              </w:rPr>
              <w:t>2</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87" w:type="dxa"/>
          </w:tcPr>
          <w:p>
            <w:pPr>
              <w:jc w:val="center"/>
              <w:rPr>
                <w:color w:val="auto"/>
              </w:rPr>
            </w:pPr>
            <w:r>
              <w:rPr>
                <w:color w:val="auto"/>
              </w:rPr>
              <w:t>3</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87" w:type="dxa"/>
          </w:tcPr>
          <w:p>
            <w:pPr>
              <w:jc w:val="center"/>
              <w:rPr>
                <w:color w:val="auto"/>
              </w:rPr>
            </w:pPr>
            <w:r>
              <w:rPr>
                <w:color w:val="auto"/>
              </w:rPr>
              <w:t>4</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87" w:type="dxa"/>
          </w:tcPr>
          <w:p>
            <w:pPr>
              <w:jc w:val="center"/>
              <w:rPr>
                <w:color w:val="auto"/>
              </w:rPr>
            </w:pPr>
            <w:r>
              <w:rPr>
                <w:color w:val="auto"/>
              </w:rPr>
              <w:t>5</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87" w:type="dxa"/>
          </w:tcPr>
          <w:p>
            <w:pPr>
              <w:jc w:val="center"/>
              <w:rPr>
                <w:color w:val="auto"/>
              </w:rPr>
            </w:pPr>
            <w:r>
              <w:rPr>
                <w:color w:val="auto"/>
              </w:rPr>
              <w:t>6</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87" w:type="dxa"/>
          </w:tcPr>
          <w:p>
            <w:pPr>
              <w:jc w:val="center"/>
              <w:rPr>
                <w:color w:val="auto"/>
              </w:rPr>
            </w:pPr>
            <w:r>
              <w:rPr>
                <w:color w:val="auto"/>
              </w:rPr>
              <w:t>7</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87" w:type="dxa"/>
          </w:tcPr>
          <w:p>
            <w:pPr>
              <w:jc w:val="center"/>
              <w:rPr>
                <w:color w:val="auto"/>
              </w:rPr>
            </w:pPr>
            <w:r>
              <w:rPr>
                <w:color w:val="auto"/>
              </w:rPr>
              <w:t>8</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87" w:type="dxa"/>
          </w:tcPr>
          <w:p>
            <w:pPr>
              <w:jc w:val="center"/>
              <w:rPr>
                <w:color w:val="auto"/>
              </w:rPr>
            </w:pPr>
            <w:r>
              <w:rPr>
                <w:color w:val="auto"/>
              </w:rPr>
              <w:t>9</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87" w:type="dxa"/>
          </w:tcPr>
          <w:p>
            <w:pPr>
              <w:jc w:val="center"/>
              <w:rPr>
                <w:color w:val="auto"/>
              </w:rPr>
            </w:pPr>
            <w:r>
              <w:rPr>
                <w:color w:val="auto"/>
              </w:rPr>
              <w:t>……</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bl>
    <w:p>
      <w:pPr>
        <w:ind w:firstLine="480"/>
        <w:rPr>
          <w:color w:val="auto"/>
        </w:rPr>
      </w:pPr>
      <w:r>
        <w:rPr>
          <w:color w:val="auto"/>
        </w:rPr>
        <w:t>说明：</w:t>
      </w:r>
    </w:p>
    <w:p>
      <w:pPr>
        <w:ind w:firstLine="480"/>
        <w:rPr>
          <w:color w:val="auto"/>
        </w:rPr>
      </w:pPr>
      <w:r>
        <w:rPr>
          <w:color w:val="auto"/>
        </w:rPr>
        <w:t>1.“磋商文件规定的商务条件”项下填写的内容应与磋商文件中采购需求的 “商务要求”的内容保持一致。</w:t>
      </w:r>
    </w:p>
    <w:p>
      <w:pPr>
        <w:ind w:firstLine="480"/>
        <w:rPr>
          <w:color w:val="auto"/>
        </w:rPr>
      </w:pPr>
      <w:r>
        <w:rPr>
          <w:color w:val="auto"/>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color w:val="auto"/>
        </w:rPr>
        <w:t>响应无效</w:t>
      </w:r>
      <w:r>
        <w:rPr>
          <w:color w:val="auto"/>
        </w:rPr>
        <w:t>。</w:t>
      </w:r>
    </w:p>
    <w:p>
      <w:pPr>
        <w:ind w:firstLine="480"/>
        <w:rPr>
          <w:color w:val="auto"/>
        </w:rPr>
      </w:pPr>
      <w:r>
        <w:rPr>
          <w:color w:val="auto"/>
        </w:rPr>
        <w:t>3.参数性质栏标注“★”、“▲”号条款标志，</w:t>
      </w:r>
      <w:r>
        <w:rPr>
          <w:color w:val="auto"/>
        </w:rPr>
        <w:tab/>
      </w:r>
      <w:r>
        <w:rPr>
          <w:color w:val="auto"/>
        </w:rPr>
        <w:tab/>
      </w:r>
      <w:r>
        <w:rPr>
          <w:color w:val="auto"/>
        </w:rPr>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rPr>
          <w:color w:val="auto"/>
        </w:rPr>
      </w:pPr>
      <w:r>
        <w:rPr>
          <w:color w:val="auto"/>
        </w:rPr>
        <w:t>4.“是否偏离”项下应按下列规定填写：优于的，填写“正偏离”；符合的，填写“无偏离”；低于的，填写“负偏离”。</w:t>
      </w:r>
    </w:p>
    <w:p>
      <w:pPr>
        <w:ind w:firstLine="480"/>
        <w:rPr>
          <w:color w:val="auto"/>
        </w:rPr>
      </w:pPr>
      <w:r>
        <w:rPr>
          <w:color w:val="auto"/>
        </w:rPr>
        <w:t>5.“备注”处可填写偏离情况的说明。</w:t>
      </w:r>
    </w:p>
    <w:p>
      <w:pPr>
        <w:ind w:firstLine="480"/>
        <w:rPr>
          <w:color w:val="auto"/>
        </w:rPr>
      </w:pPr>
    </w:p>
    <w:p>
      <w:pPr>
        <w:rPr>
          <w:color w:val="auto"/>
        </w:rPr>
      </w:pPr>
      <w:r>
        <w:rPr>
          <w:color w:val="auto"/>
        </w:rPr>
        <w:t xml:space="preserve"> </w:t>
      </w:r>
      <w:r>
        <w:rPr>
          <w:b/>
          <w:color w:val="auto"/>
          <w:sz w:val="28"/>
        </w:rPr>
        <w:t>格式十八：</w:t>
      </w:r>
    </w:p>
    <w:p>
      <w:pPr>
        <w:ind w:firstLine="480"/>
        <w:rPr>
          <w:color w:val="auto"/>
        </w:rPr>
      </w:pPr>
      <w:r>
        <w:rPr>
          <w:color w:val="auto"/>
        </w:rPr>
        <w:t>（以下格式文件由供应商根据需要选用）</w:t>
      </w:r>
    </w:p>
    <w:p>
      <w:pPr>
        <w:jc w:val="center"/>
        <w:rPr>
          <w:color w:val="auto"/>
        </w:rPr>
      </w:pPr>
      <w:r>
        <w:rPr>
          <w:b/>
          <w:color w:val="auto"/>
          <w:sz w:val="24"/>
        </w:rPr>
        <w:t>履约进度计划表</w:t>
      </w:r>
    </w:p>
    <w:tbl>
      <w:tblPr>
        <w:tblStyle w:val="19"/>
        <w:tblW w:w="888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88"/>
        <w:gridCol w:w="2895"/>
        <w:gridCol w:w="2565"/>
        <w:gridCol w:w="25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88" w:type="dxa"/>
            <w:vAlign w:val="center"/>
          </w:tcPr>
          <w:p>
            <w:pPr>
              <w:jc w:val="center"/>
              <w:rPr>
                <w:color w:val="auto"/>
              </w:rPr>
            </w:pPr>
            <w:r>
              <w:rPr>
                <w:color w:val="auto"/>
              </w:rPr>
              <w:t>序号</w:t>
            </w:r>
          </w:p>
        </w:tc>
        <w:tc>
          <w:tcPr>
            <w:tcW w:w="2895" w:type="dxa"/>
            <w:vAlign w:val="center"/>
          </w:tcPr>
          <w:p>
            <w:pPr>
              <w:jc w:val="center"/>
              <w:rPr>
                <w:color w:val="auto"/>
              </w:rPr>
            </w:pPr>
            <w:r>
              <w:rPr>
                <w:color w:val="auto"/>
              </w:rPr>
              <w:t>拟定时间安排</w:t>
            </w:r>
          </w:p>
        </w:tc>
        <w:tc>
          <w:tcPr>
            <w:tcW w:w="2565" w:type="dxa"/>
            <w:vAlign w:val="center"/>
          </w:tcPr>
          <w:p>
            <w:pPr>
              <w:jc w:val="center"/>
              <w:rPr>
                <w:color w:val="auto"/>
              </w:rPr>
            </w:pPr>
            <w:r>
              <w:rPr>
                <w:color w:val="auto"/>
              </w:rPr>
              <w:t>计划完成的工作内容</w:t>
            </w:r>
          </w:p>
        </w:tc>
        <w:tc>
          <w:tcPr>
            <w:tcW w:w="2532" w:type="dxa"/>
            <w:vAlign w:val="center"/>
          </w:tcPr>
          <w:p>
            <w:pPr>
              <w:jc w:val="center"/>
              <w:rPr>
                <w:color w:val="auto"/>
              </w:rPr>
            </w:pPr>
            <w:r>
              <w:rPr>
                <w:color w:val="auto"/>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88" w:type="dxa"/>
          </w:tcPr>
          <w:p>
            <w:pPr>
              <w:jc w:val="center"/>
              <w:rPr>
                <w:color w:val="auto"/>
              </w:rPr>
            </w:pPr>
            <w:r>
              <w:rPr>
                <w:color w:val="auto"/>
              </w:rPr>
              <w:t>1</w:t>
            </w:r>
          </w:p>
        </w:tc>
        <w:tc>
          <w:tcPr>
            <w:tcW w:w="2895" w:type="dxa"/>
          </w:tcPr>
          <w:p>
            <w:pPr>
              <w:rPr>
                <w:color w:val="auto"/>
              </w:rPr>
            </w:pPr>
            <w:r>
              <w:rPr>
                <w:color w:val="auto"/>
              </w:rPr>
              <w:t>拟定___年___月___日</w:t>
            </w:r>
          </w:p>
        </w:tc>
        <w:tc>
          <w:tcPr>
            <w:tcW w:w="2565" w:type="dxa"/>
          </w:tcPr>
          <w:p>
            <w:pPr>
              <w:rPr>
                <w:color w:val="auto"/>
              </w:rPr>
            </w:pPr>
            <w:r>
              <w:rPr>
                <w:color w:val="auto"/>
              </w:rPr>
              <w:t>签订合同并生效</w:t>
            </w:r>
          </w:p>
        </w:tc>
        <w:tc>
          <w:tcPr>
            <w:tcW w:w="2532"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88" w:type="dxa"/>
          </w:tcPr>
          <w:p>
            <w:pPr>
              <w:jc w:val="center"/>
              <w:rPr>
                <w:color w:val="auto"/>
              </w:rPr>
            </w:pPr>
            <w:r>
              <w:rPr>
                <w:color w:val="auto"/>
              </w:rPr>
              <w:t>2</w:t>
            </w:r>
          </w:p>
        </w:tc>
        <w:tc>
          <w:tcPr>
            <w:tcW w:w="2895" w:type="dxa"/>
          </w:tcPr>
          <w:p>
            <w:pPr>
              <w:rPr>
                <w:color w:val="auto"/>
              </w:rPr>
            </w:pPr>
            <w:r>
              <w:rPr>
                <w:color w:val="auto"/>
              </w:rPr>
              <w:t>___月___日—___月___日</w:t>
            </w:r>
          </w:p>
        </w:tc>
        <w:tc>
          <w:tcPr>
            <w:tcW w:w="2565" w:type="dxa"/>
          </w:tcPr>
          <w:p>
            <w:pPr>
              <w:rPr>
                <w:color w:val="auto"/>
              </w:rPr>
            </w:pPr>
          </w:p>
        </w:tc>
        <w:tc>
          <w:tcPr>
            <w:tcW w:w="2532"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88" w:type="dxa"/>
          </w:tcPr>
          <w:p>
            <w:pPr>
              <w:jc w:val="center"/>
              <w:rPr>
                <w:color w:val="auto"/>
              </w:rPr>
            </w:pPr>
            <w:r>
              <w:rPr>
                <w:color w:val="auto"/>
              </w:rPr>
              <w:t>3</w:t>
            </w:r>
          </w:p>
        </w:tc>
        <w:tc>
          <w:tcPr>
            <w:tcW w:w="2895" w:type="dxa"/>
          </w:tcPr>
          <w:p>
            <w:pPr>
              <w:rPr>
                <w:color w:val="auto"/>
              </w:rPr>
            </w:pPr>
            <w:r>
              <w:rPr>
                <w:color w:val="auto"/>
              </w:rPr>
              <w:t>___月___日—___月___日</w:t>
            </w:r>
          </w:p>
        </w:tc>
        <w:tc>
          <w:tcPr>
            <w:tcW w:w="2565" w:type="dxa"/>
          </w:tcPr>
          <w:p>
            <w:pPr>
              <w:rPr>
                <w:color w:val="auto"/>
              </w:rPr>
            </w:pPr>
          </w:p>
        </w:tc>
        <w:tc>
          <w:tcPr>
            <w:tcW w:w="2532"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88" w:type="dxa"/>
          </w:tcPr>
          <w:p>
            <w:pPr>
              <w:jc w:val="center"/>
              <w:rPr>
                <w:color w:val="auto"/>
              </w:rPr>
            </w:pPr>
            <w:r>
              <w:rPr>
                <w:color w:val="auto"/>
              </w:rPr>
              <w:t>4</w:t>
            </w:r>
          </w:p>
        </w:tc>
        <w:tc>
          <w:tcPr>
            <w:tcW w:w="2895" w:type="dxa"/>
          </w:tcPr>
          <w:p>
            <w:pPr>
              <w:rPr>
                <w:color w:val="auto"/>
              </w:rPr>
            </w:pPr>
            <w:r>
              <w:rPr>
                <w:color w:val="auto"/>
              </w:rPr>
              <w:t>___月___日—___月___日</w:t>
            </w:r>
          </w:p>
        </w:tc>
        <w:tc>
          <w:tcPr>
            <w:tcW w:w="2565" w:type="dxa"/>
          </w:tcPr>
          <w:p>
            <w:pPr>
              <w:rPr>
                <w:color w:val="auto"/>
              </w:rPr>
            </w:pPr>
            <w:r>
              <w:rPr>
                <w:color w:val="auto"/>
              </w:rPr>
              <w:t>质保期</w:t>
            </w:r>
          </w:p>
        </w:tc>
        <w:tc>
          <w:tcPr>
            <w:tcW w:w="2532" w:type="dxa"/>
          </w:tcPr>
          <w:p>
            <w:pPr>
              <w:rPr>
                <w:color w:val="auto"/>
              </w:rPr>
            </w:pPr>
          </w:p>
        </w:tc>
      </w:tr>
    </w:tbl>
    <w:p>
      <w:pPr>
        <w:ind w:firstLine="480"/>
        <w:rPr>
          <w:color w:val="auto"/>
        </w:rPr>
      </w:pPr>
    </w:p>
    <w:p>
      <w:pPr>
        <w:rPr>
          <w:color w:val="auto"/>
        </w:rPr>
      </w:pPr>
      <w:r>
        <w:rPr>
          <w:color w:val="auto"/>
        </w:rPr>
        <w:t xml:space="preserve"> </w:t>
      </w:r>
    </w:p>
    <w:p>
      <w:pPr>
        <w:rPr>
          <w:color w:val="auto"/>
        </w:rPr>
      </w:pPr>
    </w:p>
    <w:p>
      <w:pPr>
        <w:rPr>
          <w:color w:val="auto"/>
        </w:rPr>
      </w:pPr>
      <w:r>
        <w:rPr>
          <w:b/>
          <w:color w:val="auto"/>
          <w:sz w:val="28"/>
        </w:rPr>
        <w:t>格式十九：</w:t>
      </w:r>
    </w:p>
    <w:p>
      <w:pPr>
        <w:ind w:firstLine="480"/>
        <w:rPr>
          <w:color w:val="auto"/>
        </w:rPr>
      </w:pPr>
      <w:r>
        <w:rPr>
          <w:color w:val="auto"/>
        </w:rPr>
        <w:t>（以下格式文件由供应商根据需要选用）</w:t>
      </w:r>
    </w:p>
    <w:p>
      <w:pPr>
        <w:jc w:val="center"/>
        <w:rPr>
          <w:color w:val="auto"/>
        </w:rPr>
      </w:pPr>
      <w:r>
        <w:rPr>
          <w:b/>
          <w:color w:val="auto"/>
          <w:sz w:val="24"/>
        </w:rPr>
        <w:t>各类证明材料</w:t>
      </w:r>
    </w:p>
    <w:p>
      <w:pPr>
        <w:ind w:firstLine="480"/>
        <w:rPr>
          <w:color w:val="auto"/>
        </w:rPr>
      </w:pPr>
      <w:r>
        <w:rPr>
          <w:color w:val="auto"/>
        </w:rPr>
        <w:t>1.磋商文件要求提供的其他资料。</w:t>
      </w:r>
    </w:p>
    <w:p>
      <w:pPr>
        <w:ind w:firstLine="480"/>
        <w:rPr>
          <w:color w:val="auto"/>
        </w:rPr>
      </w:pPr>
      <w:r>
        <w:rPr>
          <w:color w:val="auto"/>
        </w:rPr>
        <w:t>2.供应商认为需提供的其他资料。</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格式二十：</w:t>
      </w:r>
    </w:p>
    <w:p>
      <w:pPr>
        <w:ind w:firstLine="480"/>
        <w:rPr>
          <w:color w:val="auto"/>
        </w:rPr>
      </w:pPr>
      <w:r>
        <w:rPr>
          <w:color w:val="auto"/>
        </w:rPr>
        <w:t>（若采购人支付代理服务费，则无需出具此承诺书）</w:t>
      </w:r>
    </w:p>
    <w:p>
      <w:pPr>
        <w:jc w:val="center"/>
        <w:rPr>
          <w:color w:val="auto"/>
        </w:rPr>
      </w:pPr>
      <w:r>
        <w:rPr>
          <w:b/>
          <w:color w:val="auto"/>
          <w:sz w:val="24"/>
        </w:rPr>
        <w:t>代理服务费缴纳承诺函</w:t>
      </w:r>
    </w:p>
    <w:p>
      <w:pPr>
        <w:ind w:firstLine="480"/>
        <w:rPr>
          <w:rFonts w:hint="eastAsia" w:eastAsiaTheme="minorEastAsia"/>
          <w:color w:val="auto"/>
          <w:lang w:eastAsia="zh-CN"/>
        </w:rPr>
      </w:pPr>
      <w:r>
        <w:rPr>
          <w:color w:val="auto"/>
        </w:rPr>
        <w:t>致：</w:t>
      </w:r>
      <w:r>
        <w:rPr>
          <w:rFonts w:hint="eastAsia"/>
          <w:color w:val="auto"/>
          <w:lang w:eastAsia="zh-CN"/>
        </w:rPr>
        <w:t>广东泰诺项目管理有限公司</w:t>
      </w:r>
    </w:p>
    <w:p>
      <w:pPr>
        <w:ind w:firstLine="480"/>
        <w:rPr>
          <w:color w:val="auto"/>
        </w:rPr>
      </w:pPr>
      <w:r>
        <w:rPr>
          <w:color w:val="auto"/>
        </w:rPr>
        <w:t>我单位参加贵公司组织的</w:t>
      </w:r>
      <w:r>
        <w:rPr>
          <w:rFonts w:hint="eastAsia"/>
          <w:color w:val="auto"/>
          <w:lang w:eastAsia="zh-CN"/>
        </w:rPr>
        <w:t xml:space="preserve">广东省北江监狱工会委员会2024年会员春游项目  </w:t>
      </w:r>
      <w:r>
        <w:rPr>
          <w:color w:val="auto"/>
        </w:rPr>
        <w:t>（采购项目编号：</w:t>
      </w:r>
      <w:r>
        <w:rPr>
          <w:rFonts w:hint="eastAsia"/>
          <w:color w:val="auto"/>
          <w:lang w:eastAsia="zh-CN"/>
        </w:rPr>
        <w:t>TN-2024-CS05</w:t>
      </w:r>
      <w:r>
        <w:rPr>
          <w:color w:val="auto"/>
        </w:rPr>
        <w:t>），作出如下承诺：</w:t>
      </w:r>
    </w:p>
    <w:p>
      <w:pPr>
        <w:ind w:firstLine="480"/>
        <w:rPr>
          <w:color w:val="auto"/>
        </w:rPr>
      </w:pPr>
      <w:r>
        <w:rPr>
          <w:color w:val="auto"/>
        </w:rPr>
        <w:t>1、完全响应磋商文件中要求的条款，若提供虚假资料将作为无效响应处理，并接受相关部门的处罚。</w:t>
      </w:r>
    </w:p>
    <w:p>
      <w:pPr>
        <w:ind w:firstLine="480"/>
        <w:rPr>
          <w:color w:val="auto"/>
        </w:rPr>
      </w:pPr>
      <w:r>
        <w:rPr>
          <w:color w:val="auto"/>
        </w:rPr>
        <w:t>2、我单位若被选为成交供应商，承诺按照规定缴纳代理服务费。代理服务费包括组织专家对审查供应商资格、答疑、组织磋商、评审、确定成交供应商，以及提供采购前期咨询、协调合同的签订等服务，按______支付。</w:t>
      </w:r>
    </w:p>
    <w:p>
      <w:pPr>
        <w:ind w:firstLine="480"/>
        <w:rPr>
          <w:color w:val="auto"/>
        </w:rPr>
      </w:pPr>
      <w:r>
        <w:rPr>
          <w:color w:val="auto"/>
        </w:rPr>
        <w:t>3、如我公司被选为成交供应商，在成交结果公示后3日内向采购代理机构指定账户缴付代理服务费。</w:t>
      </w:r>
    </w:p>
    <w:p>
      <w:pPr>
        <w:ind w:firstLine="480"/>
        <w:rPr>
          <w:color w:val="auto"/>
        </w:rPr>
      </w:pPr>
      <w:r>
        <w:rPr>
          <w:color w:val="auto"/>
        </w:rPr>
        <w:t>特此承诺！</w:t>
      </w:r>
    </w:p>
    <w:p>
      <w:pPr>
        <w:ind w:firstLine="480"/>
        <w:rPr>
          <w:color w:val="auto"/>
        </w:rPr>
      </w:pPr>
    </w:p>
    <w:p>
      <w:pPr>
        <w:jc w:val="right"/>
        <w:rPr>
          <w:color w:val="auto"/>
        </w:rPr>
      </w:pPr>
      <w:r>
        <w:rPr>
          <w:color w:val="auto"/>
        </w:rPr>
        <w:t>供应商法定名称（公章）；_____________________</w:t>
      </w:r>
    </w:p>
    <w:p>
      <w:pPr>
        <w:jc w:val="right"/>
        <w:rPr>
          <w:color w:val="auto"/>
        </w:rPr>
      </w:pPr>
      <w:r>
        <w:rPr>
          <w:color w:val="auto"/>
        </w:rPr>
        <w:t>供应商法定地址：_____________________</w:t>
      </w:r>
    </w:p>
    <w:p>
      <w:pPr>
        <w:jc w:val="right"/>
        <w:rPr>
          <w:color w:val="auto"/>
        </w:rPr>
      </w:pPr>
      <w:r>
        <w:rPr>
          <w:color w:val="auto"/>
        </w:rPr>
        <w:t>供应商授权代表（签字或盖章）：_____________________</w:t>
      </w:r>
    </w:p>
    <w:p>
      <w:pPr>
        <w:jc w:val="right"/>
        <w:rPr>
          <w:color w:val="auto"/>
        </w:rPr>
      </w:pPr>
      <w:r>
        <w:rPr>
          <w:color w:val="auto"/>
        </w:rPr>
        <w:t>电 话：_____________________</w:t>
      </w:r>
    </w:p>
    <w:p>
      <w:pPr>
        <w:jc w:val="right"/>
        <w:rPr>
          <w:color w:val="auto"/>
        </w:rPr>
      </w:pPr>
      <w:r>
        <w:rPr>
          <w:color w:val="auto"/>
        </w:rPr>
        <w:t>传 真：_____________________</w:t>
      </w:r>
    </w:p>
    <w:p>
      <w:pPr>
        <w:jc w:val="right"/>
        <w:rPr>
          <w:color w:val="auto"/>
        </w:rPr>
      </w:pPr>
      <w:r>
        <w:rPr>
          <w:color w:val="auto"/>
        </w:rPr>
        <w:t>承诺日期：_____________________</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格式二十一：</w:t>
      </w:r>
    </w:p>
    <w:p>
      <w:pPr>
        <w:ind w:firstLine="480"/>
        <w:rPr>
          <w:color w:val="auto"/>
        </w:rPr>
      </w:pPr>
      <w:r>
        <w:rPr>
          <w:color w:val="auto"/>
        </w:rPr>
        <w:t>（以下格式文件由供应商根据需要选用）</w:t>
      </w:r>
    </w:p>
    <w:p>
      <w:pPr>
        <w:jc w:val="center"/>
        <w:rPr>
          <w:color w:val="auto"/>
        </w:rPr>
      </w:pPr>
      <w:r>
        <w:rPr>
          <w:b/>
          <w:color w:val="auto"/>
          <w:sz w:val="24"/>
        </w:rPr>
        <w:t>需要采购人提供的附加条件</w:t>
      </w:r>
    </w:p>
    <w:tbl>
      <w:tblPr>
        <w:tblStyle w:val="1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rPr>
                <w:color w:val="auto"/>
              </w:rPr>
            </w:pPr>
            <w:r>
              <w:rPr>
                <w:color w:val="auto"/>
              </w:rPr>
              <w:t>序号</w:t>
            </w:r>
          </w:p>
        </w:tc>
        <w:tc>
          <w:tcPr>
            <w:tcW w:w="4153" w:type="dxa"/>
          </w:tcPr>
          <w:p>
            <w:pPr>
              <w:rPr>
                <w:color w:val="auto"/>
              </w:rPr>
            </w:pPr>
            <w:r>
              <w:rPr>
                <w:color w:val="auto"/>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jc w:val="center"/>
              <w:rPr>
                <w:color w:val="auto"/>
              </w:rPr>
            </w:pPr>
            <w:r>
              <w:rPr>
                <w:color w:val="auto"/>
              </w:rPr>
              <w:t>1</w:t>
            </w:r>
          </w:p>
        </w:tc>
        <w:tc>
          <w:tcPr>
            <w:tcW w:w="415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jc w:val="center"/>
              <w:rPr>
                <w:color w:val="auto"/>
              </w:rPr>
            </w:pPr>
            <w:r>
              <w:rPr>
                <w:color w:val="auto"/>
              </w:rPr>
              <w:t>2</w:t>
            </w:r>
          </w:p>
        </w:tc>
        <w:tc>
          <w:tcPr>
            <w:tcW w:w="415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jc w:val="center"/>
              <w:rPr>
                <w:color w:val="auto"/>
              </w:rPr>
            </w:pPr>
            <w:r>
              <w:rPr>
                <w:color w:val="auto"/>
              </w:rPr>
              <w:t>3</w:t>
            </w:r>
          </w:p>
        </w:tc>
        <w:tc>
          <w:tcPr>
            <w:tcW w:w="4153" w:type="dxa"/>
          </w:tcPr>
          <w:p>
            <w:pPr>
              <w:rPr>
                <w:color w:val="auto"/>
              </w:rPr>
            </w:pPr>
          </w:p>
        </w:tc>
      </w:tr>
    </w:tbl>
    <w:p>
      <w:pPr>
        <w:ind w:firstLine="480"/>
        <w:rPr>
          <w:color w:val="auto"/>
        </w:rPr>
      </w:pPr>
      <w:r>
        <w:rPr>
          <w:color w:val="auto"/>
        </w:rPr>
        <w:t>注：供应商完成本项目需要采购人配合或提供的条件必须在上表列出，否则将视为供应商同意按现有条件完成本项目。如上表所列附加条件含有采购人不能接受的，将被视为响应无效。</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格式二十二：</w:t>
      </w:r>
    </w:p>
    <w:p>
      <w:pPr>
        <w:ind w:firstLine="480"/>
        <w:rPr>
          <w:color w:val="auto"/>
        </w:rPr>
      </w:pPr>
      <w:r>
        <w:rPr>
          <w:color w:val="auto"/>
        </w:rPr>
        <w:t>（以下格式文件由供应商根据需要选用）</w:t>
      </w:r>
    </w:p>
    <w:p>
      <w:pPr>
        <w:jc w:val="center"/>
        <w:rPr>
          <w:color w:val="auto"/>
        </w:rPr>
      </w:pPr>
      <w:r>
        <w:rPr>
          <w:b/>
          <w:color w:val="auto"/>
          <w:sz w:val="24"/>
        </w:rPr>
        <w:t>询问函、质疑函、投诉书格式</w:t>
      </w:r>
    </w:p>
    <w:p>
      <w:pPr>
        <w:ind w:firstLine="480"/>
        <w:rPr>
          <w:color w:val="auto"/>
        </w:rPr>
      </w:pPr>
      <w:r>
        <w:rPr>
          <w:color w:val="auto"/>
        </w:rPr>
        <w:t>说明：本部分格式为供应商提交询问函、质疑函、投诉函时使用，不属于响应文件格式的组成部分。</w:t>
      </w:r>
    </w:p>
    <w:p>
      <w:pPr>
        <w:jc w:val="center"/>
        <w:rPr>
          <w:color w:val="auto"/>
        </w:rPr>
      </w:pPr>
      <w:r>
        <w:rPr>
          <w:b/>
          <w:color w:val="auto"/>
          <w:sz w:val="24"/>
        </w:rPr>
        <w:t>询问函</w:t>
      </w:r>
    </w:p>
    <w:p>
      <w:pPr>
        <w:ind w:firstLine="480"/>
        <w:rPr>
          <w:rFonts w:hint="eastAsia" w:eastAsiaTheme="minorEastAsia"/>
          <w:color w:val="auto"/>
          <w:lang w:eastAsia="zh-CN"/>
        </w:rPr>
      </w:pPr>
      <w:r>
        <w:rPr>
          <w:rFonts w:hint="eastAsia"/>
          <w:color w:val="auto"/>
          <w:lang w:eastAsia="zh-CN"/>
        </w:rPr>
        <w:t>广东泰诺项目管理有限公司</w:t>
      </w:r>
    </w:p>
    <w:p>
      <w:pPr>
        <w:ind w:firstLine="480"/>
        <w:rPr>
          <w:color w:val="auto"/>
        </w:rPr>
      </w:pPr>
      <w:r>
        <w:rPr>
          <w:color w:val="auto"/>
        </w:rPr>
        <w:t>我单位已登记并准备参与“</w:t>
      </w:r>
      <w:r>
        <w:rPr>
          <w:rFonts w:hint="eastAsia"/>
          <w:color w:val="auto"/>
          <w:lang w:eastAsia="zh-CN"/>
        </w:rPr>
        <w:t xml:space="preserve">广东省北江监狱工会委员会2024年会员春游项目  </w:t>
      </w:r>
      <w:r>
        <w:rPr>
          <w:color w:val="auto"/>
        </w:rPr>
        <w:t>”项目（采购项目编号：</w:t>
      </w:r>
      <w:r>
        <w:rPr>
          <w:rFonts w:hint="eastAsia"/>
          <w:color w:val="auto"/>
          <w:lang w:eastAsia="zh-CN"/>
        </w:rPr>
        <w:t>TN-2024-CS05</w:t>
      </w:r>
      <w:r>
        <w:rPr>
          <w:color w:val="auto"/>
        </w:rPr>
        <w:t>）的响应活动，现有以下几个内容（或条款）存在疑问（或无法理解），特提出询问。</w:t>
      </w:r>
    </w:p>
    <w:p>
      <w:pPr>
        <w:ind w:firstLine="480"/>
        <w:rPr>
          <w:color w:val="auto"/>
        </w:rPr>
      </w:pPr>
      <w:r>
        <w:rPr>
          <w:color w:val="auto"/>
        </w:rPr>
        <w:t>一、_____________________（事项一）</w:t>
      </w:r>
    </w:p>
    <w:p>
      <w:pPr>
        <w:ind w:firstLine="480"/>
        <w:rPr>
          <w:color w:val="auto"/>
        </w:rPr>
      </w:pPr>
      <w:r>
        <w:rPr>
          <w:color w:val="auto"/>
        </w:rPr>
        <w:t>（1）____________________（问题或条款内容）</w:t>
      </w:r>
    </w:p>
    <w:p>
      <w:pPr>
        <w:ind w:firstLine="480"/>
        <w:rPr>
          <w:color w:val="auto"/>
        </w:rPr>
      </w:pPr>
      <w:r>
        <w:rPr>
          <w:color w:val="auto"/>
        </w:rPr>
        <w:t>（2）____________________（说明疑问或无法理解原因）</w:t>
      </w:r>
    </w:p>
    <w:p>
      <w:pPr>
        <w:ind w:firstLine="480"/>
        <w:rPr>
          <w:color w:val="auto"/>
        </w:rPr>
      </w:pPr>
      <w:r>
        <w:rPr>
          <w:color w:val="auto"/>
        </w:rPr>
        <w:t>（3）____________________（建议）</w:t>
      </w:r>
    </w:p>
    <w:p>
      <w:pPr>
        <w:ind w:firstLine="480"/>
        <w:rPr>
          <w:color w:val="auto"/>
        </w:rPr>
      </w:pPr>
      <w:r>
        <w:rPr>
          <w:color w:val="auto"/>
        </w:rPr>
        <w:t>二、_____________________（事项二）</w:t>
      </w:r>
    </w:p>
    <w:p>
      <w:pPr>
        <w:ind w:firstLine="480"/>
        <w:rPr>
          <w:color w:val="auto"/>
        </w:rPr>
      </w:pPr>
      <w:r>
        <w:rPr>
          <w:color w:val="auto"/>
        </w:rPr>
        <w:t>...</w:t>
      </w:r>
    </w:p>
    <w:p>
      <w:pPr>
        <w:ind w:firstLine="480"/>
        <w:rPr>
          <w:color w:val="auto"/>
        </w:rPr>
      </w:pPr>
      <w:r>
        <w:rPr>
          <w:color w:val="auto"/>
        </w:rPr>
        <w:t>随附相关证明材料如下：（目录）</w:t>
      </w:r>
    </w:p>
    <w:p>
      <w:pPr>
        <w:ind w:firstLine="480"/>
        <w:rPr>
          <w:color w:val="auto"/>
        </w:rPr>
      </w:pPr>
      <w:r>
        <w:rPr>
          <w:color w:val="auto"/>
        </w:rPr>
        <w:t>询问人：（公章）</w:t>
      </w:r>
    </w:p>
    <w:p>
      <w:pPr>
        <w:ind w:firstLine="480"/>
        <w:rPr>
          <w:color w:val="auto"/>
        </w:rPr>
      </w:pPr>
      <w:r>
        <w:rPr>
          <w:color w:val="auto"/>
        </w:rPr>
        <w:t>法定代表人（授权代表）：</w:t>
      </w:r>
    </w:p>
    <w:p>
      <w:pPr>
        <w:ind w:firstLine="480"/>
        <w:rPr>
          <w:color w:val="auto"/>
        </w:rPr>
      </w:pPr>
      <w:r>
        <w:rPr>
          <w:color w:val="auto"/>
        </w:rPr>
        <w:t>地址/邮编：</w:t>
      </w:r>
    </w:p>
    <w:p>
      <w:pPr>
        <w:ind w:firstLine="480"/>
        <w:rPr>
          <w:color w:val="auto"/>
        </w:rPr>
      </w:pPr>
      <w:r>
        <w:rPr>
          <w:color w:val="auto"/>
        </w:rPr>
        <w:t>电话/传真：</w:t>
      </w:r>
    </w:p>
    <w:p>
      <w:pPr>
        <w:jc w:val="right"/>
        <w:rPr>
          <w:color w:val="auto"/>
        </w:rPr>
      </w:pPr>
      <w:r>
        <w:rPr>
          <w:color w:val="auto"/>
        </w:rPr>
        <w:t xml:space="preserve"> 日  期：__________________</w:t>
      </w:r>
    </w:p>
    <w:p>
      <w:pPr>
        <w:ind w:firstLine="480"/>
        <w:rPr>
          <w:color w:val="auto"/>
        </w:rPr>
      </w:pPr>
    </w:p>
    <w:p>
      <w:pPr>
        <w:rPr>
          <w:color w:val="auto"/>
        </w:rPr>
      </w:pPr>
      <w:r>
        <w:rPr>
          <w:color w:val="auto"/>
        </w:rPr>
        <w:t xml:space="preserve"> </w:t>
      </w:r>
    </w:p>
    <w:p>
      <w:pPr>
        <w:rPr>
          <w:color w:val="auto"/>
        </w:rPr>
      </w:pPr>
    </w:p>
    <w:p>
      <w:pPr>
        <w:rPr>
          <w:b/>
          <w:color w:val="auto"/>
          <w:sz w:val="24"/>
        </w:rPr>
      </w:pPr>
      <w:r>
        <w:rPr>
          <w:b/>
          <w:color w:val="auto"/>
          <w:sz w:val="24"/>
        </w:rPr>
        <w:br w:type="page"/>
      </w:r>
    </w:p>
    <w:p>
      <w:pPr>
        <w:jc w:val="center"/>
        <w:rPr>
          <w:color w:val="auto"/>
        </w:rPr>
      </w:pPr>
      <w:r>
        <w:rPr>
          <w:b/>
          <w:color w:val="auto"/>
          <w:sz w:val="24"/>
        </w:rPr>
        <w:t>质疑函</w:t>
      </w:r>
    </w:p>
    <w:p>
      <w:pPr>
        <w:ind w:firstLine="480"/>
        <w:rPr>
          <w:color w:val="auto"/>
        </w:rPr>
      </w:pPr>
      <w:r>
        <w:rPr>
          <w:color w:val="auto"/>
        </w:rPr>
        <w:t>一、质疑供应商基本信息</w:t>
      </w:r>
    </w:p>
    <w:p>
      <w:pPr>
        <w:ind w:firstLine="480"/>
        <w:rPr>
          <w:color w:val="auto"/>
        </w:rPr>
      </w:pPr>
      <w:r>
        <w:rPr>
          <w:color w:val="auto"/>
        </w:rPr>
        <w:t>质疑供应商：__________________________________________</w:t>
      </w:r>
    </w:p>
    <w:p>
      <w:pPr>
        <w:ind w:firstLine="480"/>
        <w:rPr>
          <w:color w:val="auto"/>
        </w:rPr>
      </w:pPr>
      <w:r>
        <w:rPr>
          <w:color w:val="auto"/>
        </w:rPr>
        <w:t>地址：_____________________邮编：_____________________</w:t>
      </w:r>
    </w:p>
    <w:p>
      <w:pPr>
        <w:ind w:firstLine="480"/>
        <w:rPr>
          <w:color w:val="auto"/>
        </w:rPr>
      </w:pPr>
      <w:r>
        <w:rPr>
          <w:color w:val="auto"/>
        </w:rPr>
        <w:t>联系：_____________________联系电话：_________________</w:t>
      </w:r>
    </w:p>
    <w:p>
      <w:pPr>
        <w:ind w:firstLine="480"/>
        <w:rPr>
          <w:color w:val="auto"/>
        </w:rPr>
      </w:pPr>
      <w:r>
        <w:rPr>
          <w:color w:val="auto"/>
        </w:rPr>
        <w:t>授权代表：_____________________</w:t>
      </w:r>
    </w:p>
    <w:p>
      <w:pPr>
        <w:ind w:firstLine="480"/>
        <w:rPr>
          <w:color w:val="auto"/>
        </w:rPr>
      </w:pPr>
      <w:r>
        <w:rPr>
          <w:color w:val="auto"/>
        </w:rPr>
        <w:t>联系电话：_____________________</w:t>
      </w:r>
    </w:p>
    <w:p>
      <w:pPr>
        <w:ind w:firstLine="480"/>
        <w:rPr>
          <w:color w:val="auto"/>
        </w:rPr>
      </w:pPr>
      <w:r>
        <w:rPr>
          <w:color w:val="auto"/>
        </w:rPr>
        <w:t>地址：_____________________邮编：_____________________</w:t>
      </w:r>
    </w:p>
    <w:p>
      <w:pPr>
        <w:ind w:firstLine="480"/>
        <w:rPr>
          <w:color w:val="auto"/>
        </w:rPr>
      </w:pPr>
      <w:r>
        <w:rPr>
          <w:color w:val="auto"/>
        </w:rPr>
        <w:t>二、质疑项目基本情况</w:t>
      </w:r>
    </w:p>
    <w:p>
      <w:pPr>
        <w:ind w:firstLine="480"/>
        <w:rPr>
          <w:color w:val="auto"/>
        </w:rPr>
      </w:pPr>
      <w:r>
        <w:rPr>
          <w:color w:val="auto"/>
        </w:rPr>
        <w:t>质疑项目的名称：_____________________</w:t>
      </w:r>
    </w:p>
    <w:p>
      <w:pPr>
        <w:ind w:firstLine="480"/>
        <w:rPr>
          <w:color w:val="auto"/>
        </w:rPr>
      </w:pPr>
      <w:r>
        <w:rPr>
          <w:color w:val="auto"/>
        </w:rPr>
        <w:t>质疑项目的编号：_____________________ 包号：_____________________</w:t>
      </w:r>
    </w:p>
    <w:p>
      <w:pPr>
        <w:ind w:firstLine="480"/>
        <w:rPr>
          <w:color w:val="auto"/>
        </w:rPr>
      </w:pPr>
      <w:r>
        <w:rPr>
          <w:color w:val="auto"/>
        </w:rPr>
        <w:t>采购人名称：_____________________</w:t>
      </w:r>
    </w:p>
    <w:p>
      <w:pPr>
        <w:ind w:firstLine="480"/>
        <w:rPr>
          <w:color w:val="auto"/>
        </w:rPr>
      </w:pPr>
      <w:r>
        <w:rPr>
          <w:color w:val="auto"/>
        </w:rPr>
        <w:t>磋商文件获取日期：_____________________</w:t>
      </w:r>
    </w:p>
    <w:p>
      <w:pPr>
        <w:ind w:firstLine="480"/>
        <w:rPr>
          <w:color w:val="auto"/>
        </w:rPr>
      </w:pPr>
      <w:r>
        <w:rPr>
          <w:color w:val="auto"/>
        </w:rPr>
        <w:t>三、质疑事项具体内容</w:t>
      </w:r>
    </w:p>
    <w:p>
      <w:pPr>
        <w:ind w:firstLine="480"/>
        <w:rPr>
          <w:color w:val="auto"/>
        </w:rPr>
      </w:pPr>
      <w:r>
        <w:rPr>
          <w:color w:val="auto"/>
        </w:rPr>
        <w:t>质疑事项1：_____________________</w:t>
      </w:r>
    </w:p>
    <w:p>
      <w:pPr>
        <w:ind w:firstLine="480"/>
        <w:rPr>
          <w:color w:val="auto"/>
        </w:rPr>
      </w:pPr>
      <w:r>
        <w:rPr>
          <w:color w:val="auto"/>
        </w:rPr>
        <w:t>事实依据：_____________________</w:t>
      </w:r>
    </w:p>
    <w:p>
      <w:pPr>
        <w:ind w:firstLine="480"/>
        <w:rPr>
          <w:color w:val="auto"/>
        </w:rPr>
      </w:pPr>
      <w:r>
        <w:rPr>
          <w:color w:val="auto"/>
        </w:rPr>
        <w:t>法律依据：_____________________</w:t>
      </w:r>
    </w:p>
    <w:p>
      <w:pPr>
        <w:ind w:firstLine="480"/>
        <w:rPr>
          <w:color w:val="auto"/>
        </w:rPr>
      </w:pPr>
      <w:r>
        <w:rPr>
          <w:color w:val="auto"/>
        </w:rPr>
        <w:t>质疑事项2</w:t>
      </w:r>
    </w:p>
    <w:p>
      <w:pPr>
        <w:ind w:firstLine="480"/>
        <w:rPr>
          <w:color w:val="auto"/>
        </w:rPr>
      </w:pPr>
      <w:r>
        <w:rPr>
          <w:color w:val="auto"/>
        </w:rPr>
        <w:t>……</w:t>
      </w:r>
    </w:p>
    <w:p>
      <w:pPr>
        <w:ind w:firstLine="480"/>
        <w:rPr>
          <w:color w:val="auto"/>
        </w:rPr>
      </w:pPr>
      <w:r>
        <w:rPr>
          <w:color w:val="auto"/>
        </w:rPr>
        <w:t>四、与质疑事项相关的质疑请求</w:t>
      </w:r>
    </w:p>
    <w:p>
      <w:pPr>
        <w:ind w:firstLine="480"/>
        <w:rPr>
          <w:color w:val="auto"/>
        </w:rPr>
      </w:pPr>
      <w:r>
        <w:rPr>
          <w:color w:val="auto"/>
        </w:rPr>
        <w:t>请求：</w:t>
      </w:r>
    </w:p>
    <w:p>
      <w:pPr>
        <w:jc w:val="right"/>
        <w:rPr>
          <w:color w:val="auto"/>
        </w:rPr>
      </w:pPr>
      <w:r>
        <w:rPr>
          <w:color w:val="auto"/>
        </w:rPr>
        <w:t xml:space="preserve"> 签字(签章)：_____________________ 公章：_____________________</w:t>
      </w:r>
    </w:p>
    <w:p>
      <w:pPr>
        <w:jc w:val="right"/>
        <w:rPr>
          <w:color w:val="auto"/>
        </w:rPr>
      </w:pPr>
      <w:r>
        <w:rPr>
          <w:color w:val="auto"/>
        </w:rPr>
        <w:t>日期：_____________________</w:t>
      </w:r>
    </w:p>
    <w:p>
      <w:pPr>
        <w:ind w:firstLine="480"/>
        <w:rPr>
          <w:color w:val="auto"/>
        </w:rPr>
      </w:pPr>
      <w:r>
        <w:rPr>
          <w:color w:val="auto"/>
        </w:rPr>
        <w:t>质疑函制作说明：</w:t>
      </w:r>
    </w:p>
    <w:p>
      <w:pPr>
        <w:ind w:firstLine="480"/>
        <w:rPr>
          <w:color w:val="auto"/>
        </w:rPr>
      </w:pPr>
      <w:r>
        <w:rPr>
          <w:color w:val="auto"/>
        </w:rPr>
        <w:t>1.供应商提出质疑时，应提交质疑函和必要的证明材料。</w:t>
      </w:r>
    </w:p>
    <w:p>
      <w:pPr>
        <w:ind w:firstLine="480"/>
        <w:rPr>
          <w:color w:val="auto"/>
        </w:rPr>
      </w:pPr>
      <w:r>
        <w:rPr>
          <w:color w:val="auto"/>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rPr>
          <w:color w:val="auto"/>
        </w:rPr>
      </w:pPr>
      <w:r>
        <w:rPr>
          <w:color w:val="auto"/>
        </w:rPr>
        <w:t>3.质疑供应商若对项目的某一采购包进行质疑，质疑函中应列明具体分包号。</w:t>
      </w:r>
    </w:p>
    <w:p>
      <w:pPr>
        <w:ind w:firstLine="480"/>
        <w:rPr>
          <w:color w:val="auto"/>
        </w:rPr>
      </w:pPr>
      <w:r>
        <w:rPr>
          <w:color w:val="auto"/>
        </w:rPr>
        <w:t>4.质疑函的质疑事项应具体、明确，并有必要的事实依据和法律依据。</w:t>
      </w:r>
    </w:p>
    <w:p>
      <w:pPr>
        <w:ind w:firstLine="480"/>
        <w:rPr>
          <w:color w:val="auto"/>
        </w:rPr>
      </w:pPr>
      <w:r>
        <w:rPr>
          <w:color w:val="auto"/>
        </w:rPr>
        <w:t>5.质疑函的质疑请求应与质疑事项相关。</w:t>
      </w:r>
    </w:p>
    <w:p>
      <w:pPr>
        <w:ind w:firstLine="480"/>
        <w:rPr>
          <w:color w:val="auto"/>
        </w:rPr>
      </w:pPr>
      <w:r>
        <w:rPr>
          <w:color w:val="auto"/>
        </w:rPr>
        <w:t>6.质疑供应商为自然人的，质疑函应由本人签字；质疑供应商为法人或者其他组织的，质疑函应由法定代表人、主要负责人，或者其授权代表签字或者盖章，并加盖公章。</w:t>
      </w:r>
    </w:p>
    <w:p>
      <w:pPr>
        <w:rPr>
          <w:color w:val="auto"/>
        </w:rPr>
      </w:pPr>
    </w:p>
    <w:p>
      <w:pPr>
        <w:jc w:val="center"/>
        <w:rPr>
          <w:color w:val="auto"/>
        </w:rPr>
      </w:pPr>
      <w:r>
        <w:rPr>
          <w:b/>
          <w:color w:val="auto"/>
          <w:sz w:val="24"/>
        </w:rPr>
        <w:t>投诉书</w:t>
      </w:r>
    </w:p>
    <w:p>
      <w:pPr>
        <w:ind w:firstLine="480"/>
        <w:rPr>
          <w:color w:val="auto"/>
        </w:rPr>
      </w:pPr>
      <w:r>
        <w:rPr>
          <w:color w:val="auto"/>
        </w:rPr>
        <w:t>一、投诉相关主体基本情况</w:t>
      </w:r>
    </w:p>
    <w:p>
      <w:pPr>
        <w:ind w:firstLine="480"/>
        <w:rPr>
          <w:color w:val="auto"/>
        </w:rPr>
      </w:pPr>
      <w:r>
        <w:rPr>
          <w:color w:val="auto"/>
        </w:rPr>
        <w:t>投诉人：____________________</w:t>
      </w:r>
    </w:p>
    <w:p>
      <w:pPr>
        <w:ind w:firstLine="480"/>
        <w:rPr>
          <w:color w:val="auto"/>
        </w:rPr>
      </w:pPr>
      <w:r>
        <w:rPr>
          <w:color w:val="auto"/>
        </w:rPr>
        <w:t>地 址：____________________邮编：____________________</w:t>
      </w:r>
    </w:p>
    <w:p>
      <w:pPr>
        <w:ind w:firstLine="480"/>
        <w:rPr>
          <w:color w:val="auto"/>
        </w:rPr>
      </w:pPr>
      <w:r>
        <w:rPr>
          <w:color w:val="auto"/>
        </w:rPr>
        <w:t>法定代表人/主要负责人：____________________</w:t>
      </w:r>
    </w:p>
    <w:p>
      <w:pPr>
        <w:ind w:firstLine="480"/>
        <w:rPr>
          <w:color w:val="auto"/>
        </w:rPr>
      </w:pPr>
      <w:r>
        <w:rPr>
          <w:color w:val="auto"/>
        </w:rPr>
        <w:t>联系电话：____________________</w:t>
      </w:r>
    </w:p>
    <w:p>
      <w:pPr>
        <w:ind w:firstLine="480"/>
        <w:rPr>
          <w:color w:val="auto"/>
        </w:rPr>
      </w:pPr>
      <w:r>
        <w:rPr>
          <w:color w:val="auto"/>
        </w:rPr>
        <w:t>授权代表：____________________联系电话：____________________</w:t>
      </w:r>
    </w:p>
    <w:p>
      <w:pPr>
        <w:ind w:firstLine="480"/>
        <w:rPr>
          <w:color w:val="auto"/>
        </w:rPr>
      </w:pPr>
      <w:r>
        <w:rPr>
          <w:color w:val="auto"/>
        </w:rPr>
        <w:t>地 址：____________________邮编：____________________</w:t>
      </w:r>
    </w:p>
    <w:p>
      <w:pPr>
        <w:ind w:firstLine="480"/>
        <w:rPr>
          <w:color w:val="auto"/>
        </w:rPr>
      </w:pPr>
      <w:r>
        <w:rPr>
          <w:color w:val="auto"/>
        </w:rPr>
        <w:t>被投诉人1：____________________</w:t>
      </w:r>
    </w:p>
    <w:p>
      <w:pPr>
        <w:ind w:firstLine="480"/>
        <w:rPr>
          <w:color w:val="auto"/>
        </w:rPr>
      </w:pPr>
      <w:r>
        <w:rPr>
          <w:color w:val="auto"/>
        </w:rPr>
        <w:t>地址：____________________邮编：____________________</w:t>
      </w:r>
    </w:p>
    <w:p>
      <w:pPr>
        <w:ind w:firstLine="480"/>
        <w:rPr>
          <w:color w:val="auto"/>
        </w:rPr>
      </w:pPr>
      <w:r>
        <w:rPr>
          <w:color w:val="auto"/>
        </w:rPr>
        <w:t>联系人：____________________联系电话：____________________</w:t>
      </w:r>
    </w:p>
    <w:p>
      <w:pPr>
        <w:ind w:firstLine="480"/>
        <w:rPr>
          <w:color w:val="auto"/>
        </w:rPr>
      </w:pPr>
      <w:r>
        <w:rPr>
          <w:color w:val="auto"/>
        </w:rPr>
        <w:t>被投诉人2：____________________</w:t>
      </w:r>
    </w:p>
    <w:p>
      <w:pPr>
        <w:ind w:firstLine="480"/>
        <w:rPr>
          <w:color w:val="auto"/>
        </w:rPr>
      </w:pPr>
      <w:r>
        <w:rPr>
          <w:color w:val="auto"/>
        </w:rPr>
        <w:t>……</w:t>
      </w:r>
    </w:p>
    <w:p>
      <w:pPr>
        <w:ind w:firstLine="480"/>
        <w:rPr>
          <w:color w:val="auto"/>
        </w:rPr>
      </w:pPr>
      <w:r>
        <w:rPr>
          <w:color w:val="auto"/>
        </w:rPr>
        <w:t>相关供应商：</w:t>
      </w:r>
    </w:p>
    <w:p>
      <w:pPr>
        <w:ind w:firstLine="480"/>
        <w:rPr>
          <w:color w:val="auto"/>
        </w:rPr>
      </w:pPr>
      <w:r>
        <w:rPr>
          <w:color w:val="auto"/>
        </w:rPr>
        <w:t>地址：____________________邮编：____________________</w:t>
      </w:r>
    </w:p>
    <w:p>
      <w:pPr>
        <w:ind w:firstLine="480"/>
        <w:rPr>
          <w:color w:val="auto"/>
        </w:rPr>
      </w:pPr>
      <w:r>
        <w:rPr>
          <w:color w:val="auto"/>
        </w:rPr>
        <w:t>联系人：____________________联系电话：____________________</w:t>
      </w:r>
    </w:p>
    <w:p>
      <w:pPr>
        <w:ind w:firstLine="480"/>
        <w:rPr>
          <w:color w:val="auto"/>
        </w:rPr>
      </w:pPr>
      <w:r>
        <w:rPr>
          <w:color w:val="auto"/>
        </w:rPr>
        <w:t>二、投诉项目基本情况</w:t>
      </w:r>
    </w:p>
    <w:p>
      <w:pPr>
        <w:ind w:firstLine="480"/>
        <w:rPr>
          <w:color w:val="auto"/>
        </w:rPr>
      </w:pPr>
      <w:r>
        <w:rPr>
          <w:color w:val="auto"/>
        </w:rPr>
        <w:t>采购项目名称：____________________</w:t>
      </w:r>
    </w:p>
    <w:p>
      <w:pPr>
        <w:ind w:firstLine="480"/>
        <w:rPr>
          <w:color w:val="auto"/>
        </w:rPr>
      </w:pPr>
      <w:r>
        <w:rPr>
          <w:color w:val="auto"/>
        </w:rPr>
        <w:t>采购项目编号： ____________________包号：____________________</w:t>
      </w:r>
    </w:p>
    <w:p>
      <w:pPr>
        <w:ind w:firstLine="480"/>
        <w:rPr>
          <w:color w:val="auto"/>
        </w:rPr>
      </w:pPr>
      <w:r>
        <w:rPr>
          <w:color w:val="auto"/>
        </w:rPr>
        <w:t>采购人名称：____________________</w:t>
      </w:r>
    </w:p>
    <w:p>
      <w:pPr>
        <w:ind w:firstLine="480"/>
        <w:rPr>
          <w:color w:val="auto"/>
        </w:rPr>
      </w:pPr>
      <w:r>
        <w:rPr>
          <w:color w:val="auto"/>
        </w:rPr>
        <w:t>代理机构名称：____________________</w:t>
      </w:r>
    </w:p>
    <w:p>
      <w:pPr>
        <w:ind w:firstLine="480"/>
        <w:rPr>
          <w:color w:val="auto"/>
        </w:rPr>
      </w:pPr>
      <w:r>
        <w:rPr>
          <w:color w:val="auto"/>
        </w:rPr>
        <w:t>磋商文件公告:</w:t>
      </w:r>
      <w:r>
        <w:rPr>
          <w:color w:val="auto"/>
          <w:u w:val="single"/>
        </w:rPr>
        <w:t>是/否</w:t>
      </w:r>
      <w:r>
        <w:rPr>
          <w:color w:val="auto"/>
        </w:rPr>
        <w:t>公告期限：</w:t>
      </w:r>
    </w:p>
    <w:p>
      <w:pPr>
        <w:ind w:firstLine="480"/>
        <w:rPr>
          <w:color w:val="auto"/>
        </w:rPr>
      </w:pPr>
      <w:r>
        <w:rPr>
          <w:color w:val="auto"/>
        </w:rPr>
        <w:t>采购结果公告:</w:t>
      </w:r>
      <w:r>
        <w:rPr>
          <w:color w:val="auto"/>
          <w:u w:val="single"/>
        </w:rPr>
        <w:t>是/否</w:t>
      </w:r>
      <w:r>
        <w:rPr>
          <w:color w:val="auto"/>
        </w:rPr>
        <w:t>公告期限：</w:t>
      </w:r>
    </w:p>
    <w:p>
      <w:pPr>
        <w:ind w:firstLine="480"/>
        <w:rPr>
          <w:color w:val="auto"/>
        </w:rPr>
      </w:pPr>
      <w:r>
        <w:rPr>
          <w:color w:val="auto"/>
        </w:rPr>
        <w:t>三、质疑基本情况</w:t>
      </w:r>
    </w:p>
    <w:p>
      <w:pPr>
        <w:ind w:firstLine="480"/>
        <w:rPr>
          <w:color w:val="auto"/>
        </w:rPr>
      </w:pPr>
      <w:r>
        <w:rPr>
          <w:color w:val="auto"/>
        </w:rPr>
        <w:t>投诉人于 ____年____月____日,向____________________提出质疑，质疑事项为：________________________________________</w:t>
      </w:r>
    </w:p>
    <w:p>
      <w:pPr>
        <w:ind w:firstLine="480"/>
        <w:rPr>
          <w:color w:val="auto"/>
        </w:rPr>
      </w:pPr>
      <w:r>
        <w:rPr>
          <w:color w:val="auto"/>
          <w:u w:val="single"/>
        </w:rPr>
        <w:t>采购人/代理机构</w:t>
      </w:r>
      <w:r>
        <w:rPr>
          <w:color w:val="auto"/>
        </w:rPr>
        <w:t>于____年____月____日,就质疑事项作出了答复/没有在法定期限内作出答复。</w:t>
      </w:r>
    </w:p>
    <w:p>
      <w:pPr>
        <w:ind w:firstLine="480"/>
        <w:rPr>
          <w:color w:val="auto"/>
        </w:rPr>
      </w:pPr>
      <w:r>
        <w:rPr>
          <w:color w:val="auto"/>
        </w:rPr>
        <w:t>四、投诉事项具体内容</w:t>
      </w:r>
    </w:p>
    <w:p>
      <w:pPr>
        <w:ind w:firstLine="480"/>
        <w:rPr>
          <w:color w:val="auto"/>
        </w:rPr>
      </w:pPr>
      <w:r>
        <w:rPr>
          <w:color w:val="auto"/>
        </w:rPr>
        <w:t>投诉事项1：____________________</w:t>
      </w:r>
    </w:p>
    <w:p>
      <w:pPr>
        <w:ind w:firstLine="480"/>
        <w:rPr>
          <w:color w:val="auto"/>
        </w:rPr>
      </w:pPr>
      <w:r>
        <w:rPr>
          <w:color w:val="auto"/>
        </w:rPr>
        <w:t>事实依据：____________________</w:t>
      </w:r>
    </w:p>
    <w:p>
      <w:pPr>
        <w:ind w:firstLine="480"/>
        <w:rPr>
          <w:color w:val="auto"/>
        </w:rPr>
      </w:pPr>
      <w:r>
        <w:rPr>
          <w:color w:val="auto"/>
        </w:rPr>
        <w:t>法律依据：____________________</w:t>
      </w:r>
    </w:p>
    <w:p>
      <w:pPr>
        <w:ind w:firstLine="480"/>
        <w:rPr>
          <w:color w:val="auto"/>
        </w:rPr>
      </w:pPr>
      <w:r>
        <w:rPr>
          <w:color w:val="auto"/>
        </w:rPr>
        <w:t>投诉事项2</w:t>
      </w:r>
    </w:p>
    <w:p>
      <w:pPr>
        <w:ind w:firstLine="480"/>
        <w:rPr>
          <w:color w:val="auto"/>
        </w:rPr>
      </w:pPr>
      <w:r>
        <w:rPr>
          <w:color w:val="auto"/>
        </w:rPr>
        <w:t>……</w:t>
      </w:r>
    </w:p>
    <w:p>
      <w:pPr>
        <w:ind w:firstLine="480"/>
        <w:rPr>
          <w:color w:val="auto"/>
        </w:rPr>
      </w:pPr>
      <w:r>
        <w:rPr>
          <w:color w:val="auto"/>
        </w:rPr>
        <w:t>五、与投诉事项相关的投诉请求</w:t>
      </w:r>
    </w:p>
    <w:p>
      <w:pPr>
        <w:ind w:firstLine="480"/>
        <w:rPr>
          <w:color w:val="auto"/>
        </w:rPr>
      </w:pPr>
      <w:r>
        <w:rPr>
          <w:color w:val="auto"/>
        </w:rPr>
        <w:t>请求：________________________</w:t>
      </w:r>
    </w:p>
    <w:p>
      <w:pPr>
        <w:ind w:firstLine="480"/>
        <w:rPr>
          <w:color w:val="auto"/>
        </w:rPr>
      </w:pPr>
    </w:p>
    <w:p>
      <w:pPr>
        <w:jc w:val="right"/>
        <w:rPr>
          <w:color w:val="auto"/>
        </w:rPr>
      </w:pPr>
      <w:r>
        <w:rPr>
          <w:color w:val="auto"/>
        </w:rPr>
        <w:t>签字(签章)：_________公章________</w:t>
      </w:r>
    </w:p>
    <w:p>
      <w:pPr>
        <w:jc w:val="right"/>
        <w:rPr>
          <w:color w:val="auto"/>
        </w:rPr>
      </w:pPr>
      <w:r>
        <w:rPr>
          <w:color w:val="auto"/>
        </w:rPr>
        <w:t>日期：_____________________</w:t>
      </w:r>
    </w:p>
    <w:p>
      <w:pPr>
        <w:ind w:firstLine="480"/>
        <w:rPr>
          <w:color w:val="auto"/>
        </w:rPr>
      </w:pPr>
    </w:p>
    <w:p>
      <w:pPr>
        <w:ind w:firstLine="480"/>
        <w:rPr>
          <w:color w:val="auto"/>
        </w:rPr>
      </w:pPr>
      <w:r>
        <w:rPr>
          <w:color w:val="auto"/>
        </w:rPr>
        <w:t>投诉书制作说明：</w:t>
      </w:r>
    </w:p>
    <w:p>
      <w:pPr>
        <w:ind w:firstLine="480"/>
        <w:rPr>
          <w:color w:val="auto"/>
        </w:rPr>
      </w:pPr>
      <w:r>
        <w:rPr>
          <w:color w:val="auto"/>
        </w:rPr>
        <w:t>1.投诉人提起投诉时，应当提交投诉书和必要的证明材料，并按照被投诉人和与投诉事项有关的供应商数量提供投诉书副本。</w:t>
      </w:r>
    </w:p>
    <w:p>
      <w:pPr>
        <w:ind w:firstLine="480"/>
        <w:rPr>
          <w:color w:val="auto"/>
        </w:rPr>
      </w:pPr>
      <w:r>
        <w:rPr>
          <w:color w:val="auto"/>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rPr>
          <w:color w:val="auto"/>
        </w:rPr>
      </w:pPr>
      <w:r>
        <w:rPr>
          <w:color w:val="auto"/>
        </w:rPr>
        <w:t>3.投诉人若对项目的某一分包进行投诉，投诉书应列明具体分包号。</w:t>
      </w:r>
    </w:p>
    <w:p>
      <w:pPr>
        <w:ind w:firstLine="480"/>
        <w:rPr>
          <w:color w:val="auto"/>
        </w:rPr>
      </w:pPr>
      <w:r>
        <w:rPr>
          <w:color w:val="auto"/>
        </w:rPr>
        <w:t>4.投诉书应简要列明质疑事项，质疑函、质疑答复等作为附件材料提供。</w:t>
      </w:r>
    </w:p>
    <w:p>
      <w:pPr>
        <w:ind w:firstLine="480"/>
        <w:rPr>
          <w:color w:val="auto"/>
        </w:rPr>
      </w:pPr>
      <w:r>
        <w:rPr>
          <w:color w:val="auto"/>
        </w:rPr>
        <w:t>5.投诉书的投诉事项应具体、明确，并有必要的事实依据和法律依据。</w:t>
      </w:r>
    </w:p>
    <w:p>
      <w:pPr>
        <w:ind w:firstLine="480"/>
        <w:rPr>
          <w:color w:val="auto"/>
        </w:rPr>
      </w:pPr>
      <w:r>
        <w:rPr>
          <w:color w:val="auto"/>
        </w:rPr>
        <w:t>6.投诉书的投诉请求应与投诉事项相关。</w:t>
      </w:r>
    </w:p>
    <w:p>
      <w:pPr>
        <w:ind w:firstLine="480"/>
        <w:rPr>
          <w:color w:val="auto"/>
        </w:rPr>
      </w:pPr>
      <w:r>
        <w:rPr>
          <w:color w:val="auto"/>
        </w:rPr>
        <w:t>7.投诉人为自然人的，投诉书应当由本人签字；投诉人为法人或者其他组织的，投诉书应当由法定代表人、主要负责人，或者其授权代表签字或者盖章，并加盖公章。</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格式二十三：</w:t>
      </w:r>
    </w:p>
    <w:p>
      <w:pPr>
        <w:ind w:firstLine="480"/>
        <w:rPr>
          <w:color w:val="auto"/>
        </w:rPr>
      </w:pPr>
      <w:r>
        <w:rPr>
          <w:color w:val="auto"/>
        </w:rPr>
        <w:t>项目实施方案、质量</w:t>
      </w:r>
      <w:r>
        <w:rPr>
          <w:rFonts w:hint="eastAsia"/>
          <w:color w:val="auto"/>
          <w:lang w:val="en-US" w:eastAsia="zh-CN"/>
        </w:rPr>
        <w:t>保障措施等</w:t>
      </w:r>
      <w:r>
        <w:rPr>
          <w:color w:val="auto"/>
        </w:rPr>
        <w:t xml:space="preserve">内容和格式自拟。 </w:t>
      </w:r>
    </w:p>
    <w:p>
      <w:pPr>
        <w:rPr>
          <w:color w:val="auto"/>
        </w:rPr>
      </w:pPr>
    </w:p>
    <w:p>
      <w:pPr>
        <w:rPr>
          <w:b/>
          <w:color w:val="auto"/>
          <w:sz w:val="28"/>
        </w:rPr>
      </w:pPr>
      <w:r>
        <w:rPr>
          <w:b/>
          <w:color w:val="auto"/>
          <w:sz w:val="28"/>
        </w:rPr>
        <w:br w:type="page"/>
      </w:r>
    </w:p>
    <w:p>
      <w:pPr>
        <w:rPr>
          <w:color w:val="auto"/>
        </w:rPr>
      </w:pPr>
      <w:r>
        <w:rPr>
          <w:b/>
          <w:color w:val="auto"/>
          <w:sz w:val="28"/>
        </w:rPr>
        <w:t>格式二十四：</w:t>
      </w:r>
    </w:p>
    <w:p>
      <w:pPr>
        <w:ind w:firstLine="480"/>
        <w:rPr>
          <w:color w:val="auto"/>
        </w:rPr>
      </w:pPr>
      <w:r>
        <w:rPr>
          <w:color w:val="auto"/>
        </w:rPr>
        <w:t>附件（以下格式文件由供应商根据需要选用）</w:t>
      </w:r>
    </w:p>
    <w:p>
      <w:pPr>
        <w:jc w:val="center"/>
        <w:rPr>
          <w:color w:val="auto"/>
        </w:rPr>
      </w:pPr>
      <w:r>
        <w:rPr>
          <w:b/>
          <w:color w:val="auto"/>
          <w:sz w:val="24"/>
        </w:rPr>
        <w:t>政府采购投标（响应）担保函</w:t>
      </w:r>
    </w:p>
    <w:p>
      <w:pPr>
        <w:jc w:val="right"/>
        <w:rPr>
          <w:color w:val="auto"/>
        </w:rPr>
      </w:pPr>
      <w:r>
        <w:rPr>
          <w:color w:val="auto"/>
        </w:rPr>
        <w:t>编号：【】号</w:t>
      </w:r>
    </w:p>
    <w:p>
      <w:pPr>
        <w:ind w:firstLine="480"/>
        <w:rPr>
          <w:color w:val="auto"/>
        </w:rPr>
      </w:pPr>
      <w:r>
        <w:rPr>
          <w:color w:val="auto"/>
        </w:rPr>
        <w:t>（采购人）：</w:t>
      </w:r>
    </w:p>
    <w:p>
      <w:pPr>
        <w:ind w:firstLine="480"/>
        <w:rPr>
          <w:color w:val="auto"/>
        </w:rPr>
      </w:pPr>
      <w:r>
        <w:rPr>
          <w:color w:val="auto"/>
        </w:rPr>
        <w:t>鉴于__________（以下简称“投标（响应）人”）拟参加编号为__________的（以下简称“本项目”）投标（响应），根据本项目采购文件，投标（响应）人参加投标（响应）时应向你方交纳投标（响应）保证金，且可以投标（响应）担保函的形式交纳投标（响应）保证金。应投标（响应）人的申请，我方以保证的方式向你方提供如下投标（响应）保证金担保：</w:t>
      </w:r>
    </w:p>
    <w:p>
      <w:pPr>
        <w:ind w:firstLine="480"/>
        <w:rPr>
          <w:color w:val="auto"/>
        </w:rPr>
      </w:pPr>
      <w:r>
        <w:rPr>
          <w:color w:val="auto"/>
        </w:rPr>
        <w:t>一、保证责任的情形及保证金额</w:t>
      </w:r>
    </w:p>
    <w:p>
      <w:pPr>
        <w:ind w:firstLine="480"/>
        <w:rPr>
          <w:color w:val="auto"/>
        </w:rPr>
      </w:pPr>
      <w:r>
        <w:rPr>
          <w:color w:val="auto"/>
        </w:rPr>
        <w:t>（一）在投标（响应）人出现下列情形之一时，我方承担保证责任：</w:t>
      </w:r>
    </w:p>
    <w:p>
      <w:pPr>
        <w:ind w:firstLine="480"/>
        <w:rPr>
          <w:color w:val="auto"/>
        </w:rPr>
      </w:pPr>
      <w:r>
        <w:rPr>
          <w:color w:val="auto"/>
        </w:rPr>
        <w:t>1.中标（成交）后投标（响应）人无正当理由不与采购人签订《政府采购合同》；</w:t>
      </w:r>
    </w:p>
    <w:p>
      <w:pPr>
        <w:ind w:firstLine="480"/>
        <w:rPr>
          <w:color w:val="auto"/>
        </w:rPr>
      </w:pPr>
      <w:r>
        <w:rPr>
          <w:color w:val="auto"/>
        </w:rPr>
        <w:t>2.采购文件规定的投标（响应）人应当缴纳保证金的其他情形。</w:t>
      </w:r>
    </w:p>
    <w:p>
      <w:pPr>
        <w:ind w:firstLine="480"/>
        <w:rPr>
          <w:color w:val="auto"/>
        </w:rPr>
      </w:pPr>
      <w:r>
        <w:rPr>
          <w:color w:val="auto"/>
        </w:rPr>
        <w:t>（二）我方承担保证责任的最高金额为人民币__________元（大写）即本项目的投标（响应）保证金金额。</w:t>
      </w:r>
    </w:p>
    <w:p>
      <w:pPr>
        <w:ind w:firstLine="480"/>
        <w:rPr>
          <w:color w:val="auto"/>
        </w:rPr>
      </w:pPr>
      <w:r>
        <w:rPr>
          <w:color w:val="auto"/>
        </w:rPr>
        <w:t>二、保证的方式及保证期间</w:t>
      </w:r>
    </w:p>
    <w:p>
      <w:pPr>
        <w:ind w:firstLine="480"/>
        <w:rPr>
          <w:color w:val="auto"/>
        </w:rPr>
      </w:pPr>
      <w:r>
        <w:rPr>
          <w:color w:val="auto"/>
        </w:rPr>
        <w:t>我方保证的方式为：连带责任保证。</w:t>
      </w:r>
    </w:p>
    <w:p>
      <w:pPr>
        <w:ind w:firstLine="480"/>
        <w:rPr>
          <w:color w:val="auto"/>
        </w:rPr>
      </w:pPr>
      <w:r>
        <w:rPr>
          <w:color w:val="auto"/>
        </w:rPr>
        <w:t>我方的保证期间为：本保函自__年__月__日起生效，有效期至开标日后的90天内。</w:t>
      </w:r>
    </w:p>
    <w:p>
      <w:pPr>
        <w:ind w:firstLine="480"/>
        <w:rPr>
          <w:color w:val="auto"/>
        </w:rPr>
      </w:pPr>
      <w:r>
        <w:rPr>
          <w:color w:val="auto"/>
        </w:rPr>
        <w:t>三、承担保证责任的程序</w:t>
      </w:r>
    </w:p>
    <w:p>
      <w:pPr>
        <w:ind w:firstLine="480"/>
        <w:rPr>
          <w:color w:val="auto"/>
        </w:rPr>
      </w:pPr>
      <w:r>
        <w:rPr>
          <w:color w:val="auto"/>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rPr>
          <w:color w:val="auto"/>
        </w:rPr>
      </w:pPr>
      <w:r>
        <w:rPr>
          <w:color w:val="auto"/>
        </w:rPr>
        <w:t>2.我方在收到索赔通知及相关证明材料后，在15个工作日内进行审查，符合应承担保证责任情形的，我方按照你方的要求代投标（响应）人向你方支付相应的索赔款项。</w:t>
      </w:r>
    </w:p>
    <w:p>
      <w:pPr>
        <w:ind w:firstLine="480"/>
        <w:rPr>
          <w:color w:val="auto"/>
        </w:rPr>
      </w:pPr>
      <w:r>
        <w:rPr>
          <w:color w:val="auto"/>
        </w:rPr>
        <w:t>四、保证责任的终止</w:t>
      </w:r>
    </w:p>
    <w:p>
      <w:pPr>
        <w:ind w:firstLine="480"/>
        <w:rPr>
          <w:color w:val="auto"/>
        </w:rPr>
      </w:pPr>
      <w:r>
        <w:rPr>
          <w:color w:val="auto"/>
        </w:rPr>
        <w:t>1.保证期间届满，你方未向我方书面主张保证责任的，自保证期间届满次日起，我方保证责任自动终止。</w:t>
      </w:r>
    </w:p>
    <w:p>
      <w:pPr>
        <w:ind w:firstLine="480"/>
        <w:rPr>
          <w:color w:val="auto"/>
        </w:rPr>
      </w:pPr>
      <w:r>
        <w:rPr>
          <w:color w:val="auto"/>
        </w:rPr>
        <w:t>2.我方按照本保函向你方履行了保证责任后，自我方向你方支付款项（支付款项从我方账户划出）之日起，保证责任终止。</w:t>
      </w:r>
    </w:p>
    <w:p>
      <w:pPr>
        <w:ind w:firstLine="480"/>
        <w:rPr>
          <w:color w:val="auto"/>
        </w:rPr>
      </w:pPr>
      <w:r>
        <w:rPr>
          <w:color w:val="auto"/>
        </w:rPr>
        <w:t>3.按照法律法规的规定或出现我方保证责任终止的其它情形的，我方在本保函项下的保证责任终止。</w:t>
      </w:r>
    </w:p>
    <w:p>
      <w:pPr>
        <w:ind w:firstLine="480"/>
        <w:rPr>
          <w:color w:val="auto"/>
        </w:rPr>
      </w:pPr>
      <w:r>
        <w:rPr>
          <w:color w:val="auto"/>
        </w:rPr>
        <w:t>五、免责条款</w:t>
      </w:r>
    </w:p>
    <w:p>
      <w:pPr>
        <w:ind w:firstLine="480"/>
        <w:rPr>
          <w:color w:val="auto"/>
        </w:rPr>
      </w:pPr>
      <w:r>
        <w:rPr>
          <w:color w:val="auto"/>
        </w:rPr>
        <w:t>1.依照法律规定或你方与投标（响应）人的另行约定，全部或者部分免除投标（响应）人投标（响应）保证金义务时，我方亦免除相应的保证责任。</w:t>
      </w:r>
    </w:p>
    <w:p>
      <w:pPr>
        <w:ind w:firstLine="480"/>
        <w:rPr>
          <w:color w:val="auto"/>
        </w:rPr>
      </w:pPr>
      <w:r>
        <w:rPr>
          <w:color w:val="auto"/>
        </w:rPr>
        <w:t>2.因你方原因致使投标（响应）人发生本保函第一条第（一）款约定情形的，我方不承担保证责任。</w:t>
      </w:r>
    </w:p>
    <w:p>
      <w:pPr>
        <w:ind w:firstLine="480"/>
        <w:rPr>
          <w:color w:val="auto"/>
        </w:rPr>
      </w:pPr>
      <w:r>
        <w:rPr>
          <w:color w:val="auto"/>
        </w:rPr>
        <w:t>3.因不可抗力造成投标（响应）人发生本保函第一条约定情形的，我方不承担保证责任。</w:t>
      </w:r>
    </w:p>
    <w:p>
      <w:pPr>
        <w:ind w:firstLine="480"/>
        <w:rPr>
          <w:color w:val="auto"/>
        </w:rPr>
      </w:pPr>
      <w:r>
        <w:rPr>
          <w:color w:val="auto"/>
        </w:rPr>
        <w:t>4.你方或其他有权机关对采购文件进行任何澄清或修改，加重我方保证责任的，我方对加重部分不承担保证责任，但该澄清或修改经我方事先书面同意的除外。</w:t>
      </w:r>
    </w:p>
    <w:p>
      <w:pPr>
        <w:ind w:firstLine="480"/>
        <w:rPr>
          <w:color w:val="auto"/>
        </w:rPr>
      </w:pPr>
      <w:r>
        <w:rPr>
          <w:color w:val="auto"/>
        </w:rPr>
        <w:t>六、争议的解决</w:t>
      </w:r>
    </w:p>
    <w:p>
      <w:pPr>
        <w:ind w:firstLine="480"/>
        <w:rPr>
          <w:color w:val="auto"/>
        </w:rPr>
      </w:pPr>
      <w:r>
        <w:rPr>
          <w:color w:val="auto"/>
        </w:rPr>
        <w:t>因本保函发生的纠纷，由你我双方协商解决，协商不成的，通过诉讼程序解决，诉讼管辖地法院为________法院。</w:t>
      </w:r>
    </w:p>
    <w:p>
      <w:pPr>
        <w:ind w:firstLine="480"/>
        <w:rPr>
          <w:color w:val="auto"/>
        </w:rPr>
      </w:pPr>
      <w:r>
        <w:rPr>
          <w:color w:val="auto"/>
        </w:rPr>
        <w:t>七、保函的生效</w:t>
      </w:r>
    </w:p>
    <w:p>
      <w:pPr>
        <w:ind w:firstLine="480"/>
        <w:rPr>
          <w:color w:val="auto"/>
        </w:rPr>
      </w:pPr>
      <w:r>
        <w:rPr>
          <w:color w:val="auto"/>
        </w:rPr>
        <w:t>本保函自我方加盖公章之日起生效。</w:t>
      </w:r>
    </w:p>
    <w:p>
      <w:pPr>
        <w:ind w:firstLine="480"/>
        <w:rPr>
          <w:color w:val="auto"/>
        </w:rPr>
      </w:pPr>
    </w:p>
    <w:p>
      <w:pPr>
        <w:jc w:val="right"/>
        <w:rPr>
          <w:color w:val="auto"/>
        </w:rPr>
      </w:pPr>
      <w:r>
        <w:rPr>
          <w:color w:val="auto"/>
        </w:rPr>
        <w:t>保证人：_______（公章）_______</w:t>
      </w:r>
    </w:p>
    <w:p>
      <w:pPr>
        <w:jc w:val="right"/>
        <w:rPr>
          <w:color w:val="auto"/>
        </w:rPr>
      </w:pPr>
      <w:r>
        <w:rPr>
          <w:color w:val="auto"/>
        </w:rPr>
        <w:t>联系人：________________联系电话：_______________</w:t>
      </w:r>
    </w:p>
    <w:p>
      <w:pPr>
        <w:jc w:val="right"/>
        <w:rPr>
          <w:color w:val="auto"/>
        </w:rPr>
      </w:pPr>
      <w:r>
        <w:rPr>
          <w:color w:val="auto"/>
        </w:rPr>
        <w:t>___年___月___日</w:t>
      </w:r>
    </w:p>
    <w:p>
      <w:pPr>
        <w:ind w:firstLine="480"/>
        <w:rPr>
          <w:color w:val="auto"/>
        </w:rPr>
      </w:pPr>
    </w:p>
    <w:p>
      <w:pPr>
        <w:rPr>
          <w:color w:val="auto"/>
        </w:rPr>
      </w:pPr>
      <w:r>
        <w:rPr>
          <w:color w:val="auto"/>
        </w:rPr>
        <w:t xml:space="preserve"> </w:t>
      </w:r>
    </w:p>
    <w:p>
      <w:pPr>
        <w:rPr>
          <w:color w:val="auto"/>
        </w:rPr>
      </w:pPr>
    </w:p>
    <w:p>
      <w:pPr>
        <w:rPr>
          <w:b/>
          <w:color w:val="auto"/>
          <w:sz w:val="28"/>
        </w:rPr>
      </w:pPr>
      <w:r>
        <w:rPr>
          <w:b/>
          <w:color w:val="auto"/>
          <w:sz w:val="28"/>
        </w:rPr>
        <w:br w:type="page"/>
      </w:r>
    </w:p>
    <w:p>
      <w:pPr>
        <w:rPr>
          <w:color w:val="auto"/>
        </w:rPr>
      </w:pPr>
      <w:r>
        <w:rPr>
          <w:b/>
          <w:color w:val="auto"/>
          <w:sz w:val="28"/>
        </w:rPr>
        <w:t>格式二十五：</w:t>
      </w:r>
    </w:p>
    <w:p>
      <w:pPr>
        <w:jc w:val="center"/>
        <w:rPr>
          <w:color w:val="auto"/>
        </w:rPr>
      </w:pPr>
      <w:r>
        <w:rPr>
          <w:b/>
          <w:color w:val="auto"/>
          <w:sz w:val="24"/>
        </w:rPr>
        <w:t>政府采购履约担保函</w:t>
      </w:r>
    </w:p>
    <w:p>
      <w:pPr>
        <w:rPr>
          <w:color w:val="auto"/>
        </w:rPr>
      </w:pPr>
      <w:r>
        <w:rPr>
          <w:color w:val="auto"/>
        </w:rPr>
        <w:t>编号：</w:t>
      </w:r>
    </w:p>
    <w:p>
      <w:pPr>
        <w:ind w:firstLine="480"/>
        <w:rPr>
          <w:color w:val="auto"/>
        </w:rPr>
      </w:pPr>
      <w:r>
        <w:rPr>
          <w:color w:val="auto"/>
        </w:rPr>
        <w:t>（采购人）：</w:t>
      </w:r>
    </w:p>
    <w:p>
      <w:pPr>
        <w:ind w:firstLine="480"/>
        <w:rPr>
          <w:color w:val="auto"/>
        </w:rPr>
      </w:pPr>
      <w:r>
        <w:rPr>
          <w:color w:val="auto"/>
        </w:rPr>
        <w:t>鉴于贵方在__________项目（项目编号为__________以下简称“项目”）的采购中，确定__________为中标人/供应商，拟签订/已签订项目相关采购合同（以下简称“主合同”）。依据主合同的约定，供应商应向贵方交纳履约保证金，且可以履约担保函的形式交纳履约保证金。应供应商的申请，我方以保证的方式向贵方提供如下履约保证金担保：</w:t>
      </w:r>
    </w:p>
    <w:p>
      <w:pPr>
        <w:ind w:firstLine="480"/>
        <w:rPr>
          <w:color w:val="auto"/>
        </w:rPr>
      </w:pPr>
      <w:r>
        <w:rPr>
          <w:color w:val="auto"/>
        </w:rPr>
        <w:t>一、保证金额</w:t>
      </w:r>
    </w:p>
    <w:p>
      <w:pPr>
        <w:ind w:firstLine="480"/>
        <w:rPr>
          <w:color w:val="auto"/>
        </w:rPr>
      </w:pPr>
      <w:r>
        <w:rPr>
          <w:color w:val="auto"/>
        </w:rPr>
        <w:t>我方的保证范围是主合同约定的合同价款总额的___%，数额为__________（大写），币种为</w:t>
      </w:r>
      <w:r>
        <w:rPr>
          <w:color w:val="auto"/>
          <w:u w:val="single"/>
        </w:rPr>
        <w:t>人民币</w:t>
      </w:r>
      <w:r>
        <w:rPr>
          <w:color w:val="auto"/>
        </w:rPr>
        <w:t>（即主合同履约保证金金额）。</w:t>
      </w:r>
    </w:p>
    <w:p>
      <w:pPr>
        <w:ind w:firstLine="480"/>
        <w:rPr>
          <w:color w:val="auto"/>
        </w:rPr>
      </w:pPr>
      <w:r>
        <w:rPr>
          <w:color w:val="auto"/>
        </w:rPr>
        <w:t>二、我方保证的方式为：连带责任保证。</w:t>
      </w:r>
    </w:p>
    <w:p>
      <w:pPr>
        <w:ind w:firstLine="480"/>
        <w:rPr>
          <w:color w:val="auto"/>
        </w:rPr>
      </w:pPr>
      <w:r>
        <w:rPr>
          <w:color w:val="auto"/>
        </w:rPr>
        <w:t>三、我方保证的期间为：本保函自开立之日起生效，至  年  月  日止。</w:t>
      </w:r>
    </w:p>
    <w:p>
      <w:pPr>
        <w:ind w:firstLine="480"/>
        <w:rPr>
          <w:color w:val="auto"/>
        </w:rPr>
      </w:pPr>
      <w:r>
        <w:rPr>
          <w:color w:val="auto"/>
        </w:rPr>
        <w:t>四、在本保函的有效期内，如被保证人违反上述合同或协议约定的义务，我方将在收到你方提交的本保函文件及符合下列全部条件的索赔通知后</w:t>
      </w:r>
      <w:r>
        <w:rPr>
          <w:color w:val="auto"/>
          <w:u w:val="single"/>
        </w:rPr>
        <w:t>30</w:t>
      </w:r>
      <w:r>
        <w:rPr>
          <w:color w:val="auto"/>
        </w:rPr>
        <w:t>个工作日内以上述保证金额为限支付你方索赔金额:</w:t>
      </w:r>
    </w:p>
    <w:p>
      <w:pPr>
        <w:ind w:firstLine="480"/>
        <w:rPr>
          <w:color w:val="auto"/>
        </w:rPr>
      </w:pPr>
      <w:r>
        <w:rPr>
          <w:color w:val="auto"/>
        </w:rPr>
        <w:t>(一)索赔通知文件必须以书面形式提出，列明索赔金额，并由你方法定代表人(负责人)或授权代理人签字并加盖公章;</w:t>
      </w:r>
    </w:p>
    <w:p>
      <w:pPr>
        <w:ind w:firstLine="480"/>
        <w:rPr>
          <w:color w:val="auto"/>
        </w:rPr>
      </w:pPr>
      <w:r>
        <w:rPr>
          <w:color w:val="auto"/>
        </w:rPr>
        <w:t>(二)索赔通知文件必须同时附有:</w:t>
      </w:r>
    </w:p>
    <w:p>
      <w:pPr>
        <w:ind w:firstLine="480"/>
        <w:rPr>
          <w:color w:val="auto"/>
        </w:rPr>
      </w:pPr>
      <w:r>
        <w:rPr>
          <w:color w:val="auto"/>
        </w:rPr>
        <w:t>1.一项书面声明，声明索赔款项并未由被保证人或其代理人直接或间接地支付给你方;</w:t>
      </w:r>
    </w:p>
    <w:p>
      <w:pPr>
        <w:ind w:firstLine="480"/>
        <w:rPr>
          <w:color w:val="auto"/>
        </w:rPr>
      </w:pPr>
      <w:r>
        <w:rPr>
          <w:color w:val="auto"/>
        </w:rPr>
        <w:t>2.证明被保证人违反上述合同或协议约定的义务以及有责任支付你方索赔金额的证据。</w:t>
      </w:r>
    </w:p>
    <w:p>
      <w:pPr>
        <w:ind w:firstLine="480"/>
        <w:rPr>
          <w:color w:val="auto"/>
        </w:rPr>
      </w:pPr>
      <w:r>
        <w:rPr>
          <w:color w:val="auto"/>
        </w:rPr>
        <w:t>(三)索赔通知文件必须在本保函有效期内到达以下地址：</w:t>
      </w:r>
    </w:p>
    <w:p>
      <w:pPr>
        <w:ind w:firstLine="480"/>
        <w:rPr>
          <w:color w:val="auto"/>
        </w:rPr>
      </w:pPr>
      <w:r>
        <w:rPr>
          <w:color w:val="auto"/>
        </w:rPr>
        <w:t>__________________________________________________。</w:t>
      </w:r>
    </w:p>
    <w:p>
      <w:pPr>
        <w:ind w:firstLine="480"/>
        <w:rPr>
          <w:color w:val="auto"/>
        </w:rPr>
      </w:pPr>
      <w:r>
        <w:rPr>
          <w:color w:val="auto"/>
        </w:rPr>
        <w:t>五、本保函保证金额将随被保证人逐步履行保函项下合同约定或法定的义务以及我方按你方索赔通知文件要求分次支付而相应递减。</w:t>
      </w:r>
    </w:p>
    <w:p>
      <w:pPr>
        <w:ind w:firstLine="480"/>
        <w:rPr>
          <w:color w:val="auto"/>
        </w:rPr>
      </w:pPr>
      <w:r>
        <w:rPr>
          <w:color w:val="auto"/>
        </w:rPr>
        <w:t>六、本保函项下的权利不得转让，不得设定担保。受益人未经我方书面同意转让本保函或其项下任何权利，我方在本保函项下的义务与责任全部消灭。</w:t>
      </w:r>
    </w:p>
    <w:p>
      <w:pPr>
        <w:ind w:firstLine="480"/>
        <w:rPr>
          <w:color w:val="auto"/>
        </w:rPr>
      </w:pPr>
      <w:r>
        <w:rPr>
          <w:color w:val="auto"/>
        </w:rPr>
        <w:t>七、本保函项下的合同或基础交易不成立、不生效、无效、被撤销、被解除，本保函无效;被保证人基于保函项下的合同或基础交易或其他原因的抗辩，我方均有权主张。</w:t>
      </w:r>
    </w:p>
    <w:p>
      <w:pPr>
        <w:ind w:firstLine="480"/>
        <w:rPr>
          <w:color w:val="auto"/>
        </w:rPr>
      </w:pPr>
      <w:r>
        <w:rPr>
          <w:color w:val="auto"/>
        </w:rPr>
        <w:t>八、因本保函发生争议协商解决不成，按以下第</w:t>
      </w:r>
      <w:r>
        <w:rPr>
          <w:color w:val="auto"/>
          <w:u w:val="single"/>
        </w:rPr>
        <w:t>(一)</w:t>
      </w:r>
      <w:r>
        <w:rPr>
          <w:color w:val="auto"/>
        </w:rPr>
        <w:t>种方式解决:</w:t>
      </w:r>
    </w:p>
    <w:p>
      <w:pPr>
        <w:ind w:firstLine="480"/>
        <w:rPr>
          <w:color w:val="auto"/>
        </w:rPr>
      </w:pPr>
      <w:r>
        <w:rPr>
          <w:color w:val="auto"/>
        </w:rPr>
        <w:t>(一)向我方所在地的人民法院起诉。</w:t>
      </w:r>
    </w:p>
    <w:p>
      <w:pPr>
        <w:ind w:firstLine="480"/>
        <w:rPr>
          <w:color w:val="auto"/>
        </w:rPr>
      </w:pPr>
      <w:r>
        <w:rPr>
          <w:color w:val="auto"/>
        </w:rPr>
        <w:t>(二)提交</w:t>
      </w:r>
      <w:r>
        <w:rPr>
          <w:color w:val="auto"/>
          <w:u w:val="single"/>
        </w:rPr>
        <w:t>此栏空白</w:t>
      </w:r>
      <w:r>
        <w:rPr>
          <w:color w:val="auto"/>
        </w:rPr>
        <w:t>仲裁委员会(仲裁地点为此栏空白)按照申请仲裁时该会现行有效的仲裁规则进行仲裁。仲裁裁决是终局的，对双方均有约束力。</w:t>
      </w:r>
    </w:p>
    <w:p>
      <w:pPr>
        <w:ind w:firstLine="480"/>
        <w:rPr>
          <w:color w:val="auto"/>
        </w:rPr>
      </w:pPr>
      <w:r>
        <w:rPr>
          <w:color w:val="auto"/>
        </w:rPr>
        <w:t>九、本保函适用中华人民共和国法律。</w:t>
      </w:r>
    </w:p>
    <w:p>
      <w:pPr>
        <w:ind w:firstLine="480"/>
        <w:rPr>
          <w:color w:val="auto"/>
        </w:rPr>
      </w:pPr>
      <w:r>
        <w:rPr>
          <w:color w:val="auto"/>
        </w:rPr>
        <w:t>十、其他条款:</w:t>
      </w:r>
    </w:p>
    <w:p>
      <w:pPr>
        <w:ind w:firstLine="480"/>
        <w:rPr>
          <w:color w:val="auto"/>
        </w:rPr>
      </w:pPr>
      <w:r>
        <w:rPr>
          <w:color w:val="auto"/>
        </w:rPr>
        <w:t>1.本保函有效期届满或提前终止，本保函自动失效，我方在本保函项下的义务与责任自动全部消灭，此后提出的任何索赔均为无效索赔，我方无义务作出任何赔付。</w:t>
      </w:r>
    </w:p>
    <w:p>
      <w:pPr>
        <w:ind w:firstLine="480"/>
        <w:rPr>
          <w:color w:val="auto"/>
        </w:rPr>
      </w:pPr>
      <w:r>
        <w:rPr>
          <w:color w:val="auto"/>
        </w:rPr>
        <w:t>2.所有索赔通知必须在我方工作时间内到达本保函规定的地址。</w:t>
      </w:r>
    </w:p>
    <w:p>
      <w:pPr>
        <w:ind w:firstLine="480"/>
        <w:rPr>
          <w:color w:val="auto"/>
        </w:rPr>
      </w:pPr>
      <w:r>
        <w:rPr>
          <w:color w:val="auto"/>
        </w:rPr>
        <w:t>十一、本保函自我方盖章之日起生效。</w:t>
      </w:r>
    </w:p>
    <w:p>
      <w:pPr>
        <w:rPr>
          <w:color w:val="auto"/>
        </w:rPr>
      </w:pPr>
      <w:r>
        <w:rPr>
          <w:color w:val="auto"/>
        </w:rPr>
        <w:t>保证人：___________(盖章)</w:t>
      </w:r>
    </w:p>
    <w:p>
      <w:pPr>
        <w:rPr>
          <w:color w:val="auto"/>
        </w:rPr>
      </w:pPr>
      <w:r>
        <w:rPr>
          <w:color w:val="auto"/>
        </w:rPr>
        <w:t>联系地址：_______________</w:t>
      </w:r>
    </w:p>
    <w:p>
      <w:pPr>
        <w:rPr>
          <w:color w:val="auto"/>
        </w:rPr>
      </w:pPr>
      <w:r>
        <w:rPr>
          <w:color w:val="auto"/>
        </w:rPr>
        <w:t>联系电话：_______________</w:t>
      </w:r>
    </w:p>
    <w:p>
      <w:pPr>
        <w:rPr>
          <w:color w:val="auto"/>
        </w:rPr>
      </w:pPr>
      <w:r>
        <w:rPr>
          <w:color w:val="auto"/>
        </w:rPr>
        <w:t>开立日期：___年___月___日</w:t>
      </w:r>
    </w:p>
    <w:p>
      <w:pPr>
        <w:jc w:val="center"/>
        <w:rPr>
          <w:color w:val="auto"/>
        </w:rPr>
      </w:pPr>
      <w:r>
        <w:rPr>
          <w:b/>
          <w:color w:val="auto"/>
          <w:sz w:val="24"/>
        </w:rPr>
        <w:t>采购合同履约保险凭证</w:t>
      </w:r>
    </w:p>
    <w:p>
      <w:pPr>
        <w:rPr>
          <w:color w:val="auto"/>
        </w:rPr>
      </w:pPr>
      <w:r>
        <w:rPr>
          <w:color w:val="auto"/>
        </w:rPr>
        <w:t>致被保险人__________：</w:t>
      </w:r>
    </w:p>
    <w:p>
      <w:pPr>
        <w:ind w:firstLine="480"/>
        <w:rPr>
          <w:color w:val="auto"/>
        </w:rPr>
      </w:pPr>
      <w:r>
        <w:rPr>
          <w:color w:val="auto"/>
        </w:rPr>
        <w:t>鉴于你方____________（招标方/被保险人）接受投保人____________（投标方）参加____________（采购）项目的投标，向投保人签发中标通知书，投保人在我公司投保《采购合同履约保证保险》，我公司接受投保人的请求，在保险责任范围内，愿意就投保人履行与你方订立的采购合同，向你方提供如下保证保险：</w:t>
      </w:r>
    </w:p>
    <w:p>
      <w:pPr>
        <w:ind w:firstLine="480"/>
        <w:rPr>
          <w:color w:val="auto"/>
        </w:rPr>
      </w:pPr>
      <w:r>
        <w:rPr>
          <w:color w:val="auto"/>
        </w:rPr>
        <w:t>一、我公司对上述采购项目出具的《采购合同履约保证保险》保单号：</w:t>
      </w:r>
    </w:p>
    <w:p>
      <w:pPr>
        <w:ind w:firstLine="480"/>
        <w:rPr>
          <w:color w:val="auto"/>
        </w:rPr>
      </w:pPr>
      <w:r>
        <w:rPr>
          <w:color w:val="auto"/>
        </w:rPr>
        <w:t>二、上述保单项下我公司的保险金额（最高限额）：人民币           （￥：  元）</w:t>
      </w:r>
    </w:p>
    <w:p>
      <w:pPr>
        <w:ind w:firstLine="480"/>
        <w:rPr>
          <w:color w:val="auto"/>
        </w:rPr>
      </w:pPr>
      <w:r>
        <w:rPr>
          <w:color w:val="auto"/>
        </w:rPr>
        <w:t>上述全部保险单的保险金额随投保人逐步履行采购合同约定的义务或我公司的赔付而递减。</w:t>
      </w:r>
    </w:p>
    <w:p>
      <w:pPr>
        <w:ind w:firstLine="480"/>
        <w:rPr>
          <w:color w:val="auto"/>
        </w:rPr>
      </w:pPr>
      <w:r>
        <w:rPr>
          <w:color w:val="auto"/>
        </w:rPr>
        <w:t>三、本保险的保险期间自____年___月___日___时起至___年___月___日___时止，共计___天。</w:t>
      </w:r>
    </w:p>
    <w:p>
      <w:pPr>
        <w:ind w:firstLine="480"/>
        <w:rPr>
          <w:color w:val="auto"/>
        </w:rPr>
      </w:pPr>
      <w:r>
        <w:rPr>
          <w:color w:val="auto"/>
        </w:rPr>
        <w:t>四、本保险合同仅承担履约保证责任：在本保险期限内，供应商在《采购合同》的履约过程中，因下列情形给你方造成直接损失的，在收到你方提交的符合保险合同约定的全部条件的书面文件，我公司依据保险合同有关约定并与你方达成一致赔偿意见后</w:t>
      </w:r>
      <w:r>
        <w:rPr>
          <w:color w:val="auto"/>
          <w:u w:val="single"/>
        </w:rPr>
        <w:t>30</w:t>
      </w:r>
      <w:r>
        <w:rPr>
          <w:color w:val="auto"/>
        </w:rPr>
        <w:t>个工作日内以上述保险金额为限，支付你方索赔金额。</w:t>
      </w:r>
    </w:p>
    <w:p>
      <w:pPr>
        <w:ind w:firstLine="480"/>
        <w:rPr>
          <w:color w:val="auto"/>
        </w:rPr>
      </w:pPr>
      <w:r>
        <w:rPr>
          <w:color w:val="auto"/>
        </w:rPr>
        <w:t>（一）投保人未按照采购合同约定的时间、地点交付采购标的；</w:t>
      </w:r>
    </w:p>
    <w:p>
      <w:pPr>
        <w:ind w:firstLine="480"/>
        <w:rPr>
          <w:color w:val="auto"/>
        </w:rPr>
      </w:pPr>
      <w:r>
        <w:rPr>
          <w:color w:val="auto"/>
        </w:rPr>
        <w:t>（二）投保人供应采购标的的规格、型号、数量、质量等不符合《采购合同》的约定。</w:t>
      </w:r>
    </w:p>
    <w:p>
      <w:pPr>
        <w:ind w:firstLine="480"/>
        <w:rPr>
          <w:color w:val="auto"/>
        </w:rPr>
      </w:pPr>
      <w:r>
        <w:rPr>
          <w:color w:val="auto"/>
        </w:rPr>
        <w:t>五、索赔文件</w:t>
      </w:r>
    </w:p>
    <w:p>
      <w:pPr>
        <w:ind w:firstLine="480"/>
        <w:rPr>
          <w:color w:val="auto"/>
        </w:rPr>
      </w:pPr>
      <w:r>
        <w:rPr>
          <w:color w:val="auto"/>
        </w:rPr>
        <w:t>（一）经被保险人有权人签字、加盖被保险人公章的书面索赔声明正本，索赔声明须注明本保险凭证对应的保单号并申明如下事实：</w:t>
      </w:r>
    </w:p>
    <w:p>
      <w:pPr>
        <w:ind w:firstLine="480"/>
        <w:rPr>
          <w:color w:val="auto"/>
        </w:rPr>
      </w:pPr>
      <w:r>
        <w:rPr>
          <w:color w:val="auto"/>
        </w:rPr>
        <w:t>（1）投保人未履行采购合同相关义务；</w:t>
      </w:r>
    </w:p>
    <w:p>
      <w:pPr>
        <w:ind w:firstLine="480"/>
        <w:rPr>
          <w:color w:val="auto"/>
        </w:rPr>
      </w:pPr>
      <w:r>
        <w:rPr>
          <w:color w:val="auto"/>
        </w:rPr>
        <w:t>（2）投保人的违约事实。</w:t>
      </w:r>
    </w:p>
    <w:p>
      <w:pPr>
        <w:ind w:firstLine="480"/>
        <w:rPr>
          <w:color w:val="auto"/>
        </w:rPr>
      </w:pPr>
      <w:r>
        <w:rPr>
          <w:color w:val="auto"/>
        </w:rPr>
        <w:t>（二）保险单正本；</w:t>
      </w:r>
    </w:p>
    <w:p>
      <w:pPr>
        <w:ind w:firstLine="480"/>
        <w:rPr>
          <w:color w:val="auto"/>
        </w:rPr>
      </w:pPr>
      <w:r>
        <w:rPr>
          <w:color w:val="auto"/>
        </w:rPr>
        <w:t>（三）《采购合同》副本及与采购项目进展、质量、缺陷有关的证明文件（包括《中标通知书》、投标书及其附录、会议纪要、其他合同文件等）；</w:t>
      </w:r>
    </w:p>
    <w:p>
      <w:pPr>
        <w:ind w:firstLine="480"/>
        <w:rPr>
          <w:color w:val="auto"/>
        </w:rPr>
      </w:pPr>
      <w:r>
        <w:rPr>
          <w:color w:val="auto"/>
        </w:rPr>
        <w:t>（四）保险人要求投保人、被保险人所能提供的与确认保险事故的性质、原因、损失程度等有关的其他证明和资料；</w:t>
      </w:r>
    </w:p>
    <w:p>
      <w:pPr>
        <w:ind w:firstLine="480"/>
        <w:rPr>
          <w:color w:val="auto"/>
        </w:rPr>
      </w:pPr>
      <w:r>
        <w:rPr>
          <w:color w:val="auto"/>
        </w:rPr>
        <w:t>（五）仲裁机构出具的裁决书或法院出具的裁定书、判决书等生效法律文书（适用于仲裁或诉讼确认损失的方式）；</w:t>
      </w:r>
    </w:p>
    <w:p>
      <w:pPr>
        <w:ind w:firstLine="480"/>
        <w:rPr>
          <w:color w:val="auto"/>
        </w:rPr>
      </w:pPr>
      <w:r>
        <w:rPr>
          <w:color w:val="auto"/>
        </w:rPr>
        <w:t>六、未经保险人书面同意，本保险凭证与保险合同不得转让、质押，否则保险人在本保险凭证与保险合同项下的保险责任自动解除。</w:t>
      </w:r>
    </w:p>
    <w:p>
      <w:pPr>
        <w:ind w:firstLine="480"/>
        <w:rPr>
          <w:color w:val="auto"/>
        </w:rPr>
      </w:pPr>
      <w:r>
        <w:rPr>
          <w:color w:val="auto"/>
        </w:rPr>
        <w:t>七、本保证保险发生争议协商解决不成，向保险人所在地有管辖权的人民法院提起诉讼。</w:t>
      </w:r>
    </w:p>
    <w:p>
      <w:pPr>
        <w:ind w:firstLine="480"/>
        <w:rPr>
          <w:color w:val="auto"/>
        </w:rPr>
      </w:pPr>
      <w:r>
        <w:rPr>
          <w:color w:val="auto"/>
        </w:rPr>
        <w:t>八、本保证保险适用的保险条款为《_______________________》。</w:t>
      </w:r>
    </w:p>
    <w:p>
      <w:pPr>
        <w:ind w:firstLine="480"/>
        <w:rPr>
          <w:color w:val="auto"/>
        </w:rPr>
      </w:pPr>
      <w:r>
        <w:rPr>
          <w:color w:val="auto"/>
        </w:rPr>
        <w:t>九、保险责任免除及其他本保险凭证未载明事宜以保险合同约定为准。</w:t>
      </w:r>
    </w:p>
    <w:p>
      <w:pPr>
        <w:ind w:firstLine="480"/>
        <w:rPr>
          <w:color w:val="auto"/>
        </w:rPr>
      </w:pPr>
      <w:r>
        <w:rPr>
          <w:color w:val="auto"/>
        </w:rPr>
        <w:t>十、本保险凭证自保险人加盖保单专用章起生效。</w:t>
      </w:r>
    </w:p>
    <w:p>
      <w:pPr>
        <w:rPr>
          <w:color w:val="auto"/>
        </w:rPr>
      </w:pPr>
      <w:r>
        <w:rPr>
          <w:color w:val="auto"/>
        </w:rPr>
        <w:t>保证人：__________(盖章)</w:t>
      </w:r>
    </w:p>
    <w:p>
      <w:pPr>
        <w:rPr>
          <w:color w:val="auto"/>
        </w:rPr>
      </w:pPr>
      <w:r>
        <w:rPr>
          <w:color w:val="auto"/>
        </w:rPr>
        <w:t>地址：__________________</w:t>
      </w:r>
    </w:p>
    <w:p>
      <w:pPr>
        <w:rPr>
          <w:color w:val="auto"/>
        </w:rPr>
      </w:pPr>
      <w:r>
        <w:rPr>
          <w:color w:val="auto"/>
        </w:rPr>
        <w:t>电话：__________________</w:t>
      </w:r>
    </w:p>
    <w:p>
      <w:pPr>
        <w:rPr>
          <w:color w:val="auto"/>
        </w:rPr>
      </w:pPr>
      <w:r>
        <w:rPr>
          <w:color w:val="auto"/>
        </w:rPr>
        <w:t>开立日期：____年__月__日</w:t>
      </w:r>
    </w:p>
    <w:p>
      <w:pPr>
        <w:rPr>
          <w:color w:val="auto"/>
        </w:rPr>
      </w:pPr>
      <w:r>
        <w:rPr>
          <w:color w:val="auto"/>
        </w:rPr>
        <w:t xml:space="preserve"> </w:t>
      </w:r>
    </w:p>
    <w:p>
      <w:pPr>
        <w:rPr>
          <w:color w:val="auto"/>
        </w:rPr>
      </w:pPr>
    </w:p>
    <w:p>
      <w:pPr>
        <w:ind w:firstLine="480"/>
        <w:rPr>
          <w:color w:val="auto"/>
        </w:rPr>
      </w:pPr>
    </w:p>
    <w:p>
      <w:pPr>
        <w:rPr>
          <w:color w:val="auto"/>
        </w:rPr>
      </w:pPr>
      <w:r>
        <w:rPr>
          <w:color w:val="auto"/>
        </w:rPr>
        <w:t xml:space="preserve"> </w:t>
      </w:r>
    </w:p>
    <w:p>
      <w:pPr>
        <w:rPr>
          <w:rFonts w:hint="eastAsia"/>
          <w:color w:val="auto"/>
          <w:lang w:val="en-US" w:eastAsia="zh-Hans"/>
        </w:rPr>
      </w:pPr>
    </w:p>
    <w:sectPr>
      <w:footerReference r:id="rId5" w:type="default"/>
      <w:pgSz w:w="11906" w:h="16838"/>
      <w:pgMar w:top="1020" w:right="1134" w:bottom="1020" w:left="1134" w:header="851" w:footer="992" w:gutter="0"/>
      <w:pgNumType w:fmt="numberInDash"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- 1 -</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- 1 -</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19C45"/>
    <w:multiLevelType w:val="singleLevel"/>
    <w:tmpl w:val="98919C45"/>
    <w:lvl w:ilvl="0" w:tentative="0">
      <w:start w:val="2"/>
      <w:numFmt w:val="decimal"/>
      <w:suff w:val="nothing"/>
      <w:lvlText w:val="%1、"/>
      <w:lvlJc w:val="left"/>
    </w:lvl>
  </w:abstractNum>
  <w:abstractNum w:abstractNumId="1">
    <w:nsid w:val="0000000A"/>
    <w:multiLevelType w:val="multilevel"/>
    <w:tmpl w:val="0000000A"/>
    <w:lvl w:ilvl="0" w:tentative="0">
      <w:start w:val="1"/>
      <w:numFmt w:val="decimal"/>
      <w:lvlText w:val="%1"/>
      <w:lvlJc w:val="left"/>
      <w:pPr>
        <w:tabs>
          <w:tab w:val="left" w:pos="814"/>
        </w:tabs>
        <w:ind w:left="814" w:hanging="360"/>
      </w:pPr>
      <w:rPr>
        <w:rFonts w:hint="default" w:ascii="仿宋" w:hAnsi="仿宋" w:eastAsia="仿宋"/>
        <w:b w:val="0"/>
        <w:color w:val="000000"/>
        <w:w w:val="80"/>
        <w:sz w:val="28"/>
      </w:rPr>
    </w:lvl>
    <w:lvl w:ilvl="1" w:tentative="0">
      <w:start w:val="1"/>
      <w:numFmt w:val="lowerLetter"/>
      <w:lvlText w:val="%1)"/>
      <w:lvlJc w:val="left"/>
      <w:pPr>
        <w:tabs>
          <w:tab w:val="left" w:pos="1294"/>
        </w:tabs>
        <w:ind w:left="1294" w:hanging="420"/>
      </w:pPr>
      <w:rPr>
        <w:rFonts w:hint="default" w:ascii="仿宋" w:hAnsi="仿宋" w:eastAsia="仿宋"/>
        <w:b w:val="0"/>
        <w:color w:val="000000"/>
        <w:w w:val="80"/>
        <w:sz w:val="28"/>
      </w:rPr>
    </w:lvl>
    <w:lvl w:ilvl="2" w:tentative="0">
      <w:start w:val="1"/>
      <w:numFmt w:val="lowerRoman"/>
      <w:lvlText w:val="%1."/>
      <w:lvlJc w:val="left"/>
      <w:pPr>
        <w:tabs>
          <w:tab w:val="left" w:pos="1714"/>
        </w:tabs>
        <w:ind w:left="1714" w:hanging="420"/>
      </w:pPr>
      <w:rPr>
        <w:rFonts w:hint="default" w:ascii="仿宋" w:hAnsi="仿宋" w:eastAsia="仿宋"/>
        <w:b w:val="0"/>
        <w:color w:val="000000"/>
        <w:w w:val="80"/>
        <w:sz w:val="28"/>
      </w:rPr>
    </w:lvl>
    <w:lvl w:ilvl="3" w:tentative="0">
      <w:start w:val="1"/>
      <w:numFmt w:val="decimal"/>
      <w:pStyle w:val="4"/>
      <w:lvlText w:val="%1."/>
      <w:lvlJc w:val="left"/>
      <w:pPr>
        <w:tabs>
          <w:tab w:val="left" w:pos="2134"/>
        </w:tabs>
        <w:ind w:left="2134" w:hanging="420"/>
      </w:pPr>
      <w:rPr>
        <w:rFonts w:hint="default" w:ascii="仿宋" w:hAnsi="仿宋" w:eastAsia="仿宋"/>
        <w:b w:val="0"/>
        <w:color w:val="000000"/>
        <w:w w:val="80"/>
        <w:sz w:val="28"/>
      </w:rPr>
    </w:lvl>
    <w:lvl w:ilvl="4" w:tentative="0">
      <w:start w:val="1"/>
      <w:numFmt w:val="lowerLetter"/>
      <w:lvlText w:val="%1)"/>
      <w:lvlJc w:val="left"/>
      <w:pPr>
        <w:tabs>
          <w:tab w:val="left" w:pos="2554"/>
        </w:tabs>
        <w:ind w:left="2554" w:hanging="420"/>
      </w:pPr>
      <w:rPr>
        <w:rFonts w:hint="default" w:ascii="仿宋" w:hAnsi="仿宋" w:eastAsia="仿宋"/>
        <w:b w:val="0"/>
        <w:color w:val="000000"/>
        <w:w w:val="80"/>
        <w:sz w:val="28"/>
      </w:rPr>
    </w:lvl>
    <w:lvl w:ilvl="5" w:tentative="0">
      <w:start w:val="1"/>
      <w:numFmt w:val="lowerRoman"/>
      <w:lvlText w:val="%1."/>
      <w:lvlJc w:val="left"/>
      <w:pPr>
        <w:tabs>
          <w:tab w:val="left" w:pos="2974"/>
        </w:tabs>
        <w:ind w:left="2974" w:hanging="420"/>
      </w:pPr>
      <w:rPr>
        <w:rFonts w:hint="default" w:ascii="仿宋" w:hAnsi="仿宋" w:eastAsia="仿宋"/>
        <w:b w:val="0"/>
        <w:color w:val="000000"/>
        <w:w w:val="80"/>
        <w:sz w:val="28"/>
      </w:rPr>
    </w:lvl>
    <w:lvl w:ilvl="6" w:tentative="0">
      <w:start w:val="1"/>
      <w:numFmt w:val="decimal"/>
      <w:lvlText w:val="%1."/>
      <w:lvlJc w:val="left"/>
      <w:pPr>
        <w:tabs>
          <w:tab w:val="left" w:pos="3394"/>
        </w:tabs>
        <w:ind w:left="3394" w:hanging="420"/>
      </w:pPr>
      <w:rPr>
        <w:rFonts w:hint="default" w:ascii="仿宋" w:hAnsi="仿宋" w:eastAsia="仿宋"/>
        <w:b w:val="0"/>
        <w:color w:val="000000"/>
        <w:w w:val="80"/>
        <w:sz w:val="28"/>
      </w:rPr>
    </w:lvl>
    <w:lvl w:ilvl="7" w:tentative="0">
      <w:start w:val="1"/>
      <w:numFmt w:val="lowerLetter"/>
      <w:lvlText w:val="%1)"/>
      <w:lvlJc w:val="left"/>
      <w:pPr>
        <w:tabs>
          <w:tab w:val="left" w:pos="3814"/>
        </w:tabs>
        <w:ind w:left="3814" w:hanging="420"/>
      </w:pPr>
      <w:rPr>
        <w:rFonts w:hint="default" w:ascii="仿宋" w:hAnsi="仿宋" w:eastAsia="仿宋"/>
        <w:b w:val="0"/>
        <w:color w:val="000000"/>
        <w:w w:val="80"/>
        <w:sz w:val="28"/>
      </w:rPr>
    </w:lvl>
    <w:lvl w:ilvl="8" w:tentative="0">
      <w:start w:val="1"/>
      <w:numFmt w:val="lowerRoman"/>
      <w:lvlText w:val="%1."/>
      <w:lvlJc w:val="left"/>
      <w:pPr>
        <w:tabs>
          <w:tab w:val="left" w:pos="4234"/>
        </w:tabs>
        <w:ind w:left="4234" w:hanging="420"/>
      </w:pPr>
      <w:rPr>
        <w:rFonts w:hint="default" w:ascii="仿宋" w:hAnsi="仿宋" w:eastAsia="仿宋"/>
        <w:b w:val="0"/>
        <w:color w:val="000000"/>
        <w:w w:val="80"/>
        <w:sz w:val="28"/>
      </w:rPr>
    </w:lvl>
  </w:abstractNum>
  <w:abstractNum w:abstractNumId="2">
    <w:nsid w:val="6600F2AB"/>
    <w:multiLevelType w:val="singleLevel"/>
    <w:tmpl w:val="6600F2AB"/>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YTY5NTRhZGI4M2U5NjJiNTMzZDNiMzZlNjg2YTgifQ=="/>
    <w:docVar w:name="KSO_WPS_MARK_KEY" w:val="edfd643a-01ed-4cb9-8e50-39ba150f5fc0"/>
  </w:docVars>
  <w:rsids>
    <w:rsidRoot w:val="53B52B8D"/>
    <w:rsid w:val="012F7116"/>
    <w:rsid w:val="028F1685"/>
    <w:rsid w:val="04C6056D"/>
    <w:rsid w:val="07591FC8"/>
    <w:rsid w:val="0AB0788E"/>
    <w:rsid w:val="0C350433"/>
    <w:rsid w:val="0CF41DCD"/>
    <w:rsid w:val="0D172A83"/>
    <w:rsid w:val="0DFA24E1"/>
    <w:rsid w:val="0E6273DE"/>
    <w:rsid w:val="0FF17193"/>
    <w:rsid w:val="114A2981"/>
    <w:rsid w:val="12364466"/>
    <w:rsid w:val="16B74615"/>
    <w:rsid w:val="17317042"/>
    <w:rsid w:val="177F50ED"/>
    <w:rsid w:val="18D70F9E"/>
    <w:rsid w:val="1B516D3B"/>
    <w:rsid w:val="1B7C2087"/>
    <w:rsid w:val="1BB55611"/>
    <w:rsid w:val="1BC01758"/>
    <w:rsid w:val="1CD64FCE"/>
    <w:rsid w:val="1F7A63CB"/>
    <w:rsid w:val="21C51683"/>
    <w:rsid w:val="25EB52DE"/>
    <w:rsid w:val="2AC32D7D"/>
    <w:rsid w:val="2B27709A"/>
    <w:rsid w:val="2D0637A8"/>
    <w:rsid w:val="2D0B03BD"/>
    <w:rsid w:val="2DF274B3"/>
    <w:rsid w:val="302C6CE3"/>
    <w:rsid w:val="30FB1D87"/>
    <w:rsid w:val="32147C8C"/>
    <w:rsid w:val="34DD5737"/>
    <w:rsid w:val="356D077F"/>
    <w:rsid w:val="38346D20"/>
    <w:rsid w:val="3AB57AF6"/>
    <w:rsid w:val="3CE10C8D"/>
    <w:rsid w:val="3D05582A"/>
    <w:rsid w:val="406503A9"/>
    <w:rsid w:val="42F048D9"/>
    <w:rsid w:val="432265EC"/>
    <w:rsid w:val="46C25A4E"/>
    <w:rsid w:val="47BC11DC"/>
    <w:rsid w:val="486B1941"/>
    <w:rsid w:val="4D355CB8"/>
    <w:rsid w:val="4DCB7724"/>
    <w:rsid w:val="4DDA6182"/>
    <w:rsid w:val="50D334ED"/>
    <w:rsid w:val="53B52B8D"/>
    <w:rsid w:val="589046EA"/>
    <w:rsid w:val="5B9A5573"/>
    <w:rsid w:val="5D10562D"/>
    <w:rsid w:val="5DF10961"/>
    <w:rsid w:val="60084BEC"/>
    <w:rsid w:val="60C143F5"/>
    <w:rsid w:val="61E64C7F"/>
    <w:rsid w:val="62DF75D1"/>
    <w:rsid w:val="63B305E3"/>
    <w:rsid w:val="64DA2C7F"/>
    <w:rsid w:val="69086752"/>
    <w:rsid w:val="6A345981"/>
    <w:rsid w:val="6B6402EF"/>
    <w:rsid w:val="6E472050"/>
    <w:rsid w:val="6EFC58FD"/>
    <w:rsid w:val="70312C68"/>
    <w:rsid w:val="705B4EAF"/>
    <w:rsid w:val="70840239"/>
    <w:rsid w:val="73661E78"/>
    <w:rsid w:val="747F5E17"/>
    <w:rsid w:val="77525DBA"/>
    <w:rsid w:val="77F79321"/>
    <w:rsid w:val="78A7540C"/>
    <w:rsid w:val="7A1F07E4"/>
    <w:rsid w:val="7B554197"/>
    <w:rsid w:val="7CBF0898"/>
    <w:rsid w:val="7CEA1D6C"/>
    <w:rsid w:val="7FD72CA9"/>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link w:val="28"/>
    <w:autoRedefine/>
    <w:qFormat/>
    <w:uiPriority w:val="0"/>
    <w:pPr>
      <w:keepNext/>
      <w:keepLines/>
      <w:spacing w:before="340" w:beforeLines="0" w:beforeAutospacing="0" w:after="330" w:afterLines="0" w:afterAutospacing="0" w:line="360" w:lineRule="auto"/>
      <w:jc w:val="center"/>
      <w:outlineLvl w:val="0"/>
    </w:pPr>
    <w:rPr>
      <w:rFonts w:asciiTheme="minorAscii" w:hAnsiTheme="minorAscii"/>
      <w:b/>
      <w:kern w:val="44"/>
      <w:sz w:val="36"/>
      <w:szCs w:val="22"/>
    </w:rPr>
  </w:style>
  <w:style w:type="paragraph" w:styleId="3">
    <w:name w:val="heading 2"/>
    <w:basedOn w:val="1"/>
    <w:next w:val="1"/>
    <w:link w:val="31"/>
    <w:autoRedefine/>
    <w:unhideWhenUsed/>
    <w:qFormat/>
    <w:uiPriority w:val="0"/>
    <w:pPr>
      <w:keepNext/>
      <w:keepLines/>
      <w:spacing w:before="260" w:beforeLines="0" w:beforeAutospacing="0" w:after="260" w:afterLines="0" w:afterAutospacing="0" w:line="360" w:lineRule="auto"/>
      <w:outlineLvl w:val="1"/>
    </w:pPr>
    <w:rPr>
      <w:rFonts w:ascii="Arial" w:hAnsi="Arial" w:eastAsia="黑体"/>
      <w:b/>
      <w:sz w:val="30"/>
    </w:rPr>
  </w:style>
  <w:style w:type="paragraph" w:styleId="4">
    <w:name w:val="heading 4"/>
    <w:basedOn w:val="1"/>
    <w:next w:val="1"/>
    <w:autoRedefine/>
    <w:qFormat/>
    <w:uiPriority w:val="0"/>
    <w:pPr>
      <w:keepNext/>
      <w:keepLines/>
      <w:numPr>
        <w:ilvl w:val="3"/>
        <w:numId w:val="1"/>
      </w:numPr>
      <w:tabs>
        <w:tab w:val="left" w:pos="864"/>
      </w:tabs>
      <w:spacing w:before="280" w:beforeLines="0" w:after="290" w:afterLines="0" w:line="376" w:lineRule="auto"/>
      <w:outlineLvl w:val="3"/>
    </w:pPr>
    <w:rPr>
      <w:rFonts w:ascii="Arial" w:hAnsi="Arial" w:eastAsia="黑体" w:cs="Times New Roman"/>
      <w:b/>
      <w:bCs/>
      <w:sz w:val="28"/>
      <w:szCs w:val="28"/>
    </w:rPr>
  </w:style>
  <w:style w:type="character" w:default="1" w:styleId="20">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qFormat/>
    <w:uiPriority w:val="0"/>
    <w:pPr>
      <w:widowControl/>
      <w:ind w:firstLine="420"/>
      <w:jc w:val="left"/>
    </w:pPr>
    <w:rPr>
      <w:kern w:val="0"/>
    </w:rPr>
  </w:style>
  <w:style w:type="paragraph" w:styleId="6">
    <w:name w:val="caption"/>
    <w:basedOn w:val="1"/>
    <w:next w:val="1"/>
    <w:autoRedefine/>
    <w:qFormat/>
    <w:uiPriority w:val="0"/>
    <w:pPr>
      <w:spacing w:before="152" w:beforeLines="0" w:after="160" w:afterLines="0"/>
    </w:pPr>
    <w:rPr>
      <w:rFonts w:ascii="Arial" w:hAnsi="Arial" w:eastAsia="黑体" w:cs="Arial"/>
      <w:kern w:val="2"/>
      <w:lang w:val="en-US" w:eastAsia="zh-CN" w:bidi="ar-SA"/>
    </w:rPr>
  </w:style>
  <w:style w:type="paragraph" w:styleId="7">
    <w:name w:val="annotation text"/>
    <w:basedOn w:val="1"/>
    <w:autoRedefine/>
    <w:qFormat/>
    <w:uiPriority w:val="0"/>
    <w:pPr>
      <w:jc w:val="left"/>
    </w:pPr>
  </w:style>
  <w:style w:type="paragraph" w:styleId="8">
    <w:name w:val="Body Text 3"/>
    <w:basedOn w:val="1"/>
    <w:autoRedefine/>
    <w:qFormat/>
    <w:uiPriority w:val="0"/>
    <w:pPr>
      <w:spacing w:after="120" w:afterLines="0"/>
    </w:pPr>
    <w:rPr>
      <w:sz w:val="16"/>
      <w:szCs w:val="16"/>
    </w:rPr>
  </w:style>
  <w:style w:type="paragraph" w:styleId="9">
    <w:name w:val="Body Text"/>
    <w:basedOn w:val="1"/>
    <w:autoRedefine/>
    <w:qFormat/>
    <w:uiPriority w:val="1"/>
    <w:rPr>
      <w:rFonts w:ascii="宋体" w:hAnsi="宋体" w:eastAsia="宋体" w:cs="宋体"/>
      <w:sz w:val="24"/>
      <w:szCs w:val="24"/>
    </w:rPr>
  </w:style>
  <w:style w:type="paragraph" w:styleId="10">
    <w:name w:val="Body Text Indent"/>
    <w:basedOn w:val="1"/>
    <w:autoRedefine/>
    <w:qFormat/>
    <w:uiPriority w:val="0"/>
    <w:pPr>
      <w:ind w:firstLine="724" w:firstLineChars="100"/>
    </w:pPr>
    <w:rPr>
      <w:rFonts w:eastAsia="华文楷体"/>
      <w:sz w:val="72"/>
    </w:rPr>
  </w:style>
  <w:style w:type="paragraph" w:styleId="11">
    <w:name w:val="Plain Text"/>
    <w:basedOn w:val="1"/>
    <w:autoRedefine/>
    <w:qFormat/>
    <w:uiPriority w:val="0"/>
    <w:rPr>
      <w:rFonts w:ascii="宋体" w:hAnsi="Courier New" w:eastAsia="宋体"/>
      <w:kern w:val="2"/>
      <w:sz w:val="21"/>
      <w:lang w:val="en-US" w:eastAsia="zh-CN" w:bidi="ar-SA"/>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autoRedefine/>
    <w:unhideWhenUsed/>
    <w:qFormat/>
    <w:uiPriority w:val="39"/>
    <w:pPr>
      <w:jc w:val="center"/>
    </w:pPr>
    <w:rPr>
      <w:sz w:val="28"/>
      <w:szCs w:val="32"/>
    </w:rPr>
  </w:style>
  <w:style w:type="paragraph" w:styleId="15">
    <w:name w:val="index heading"/>
    <w:basedOn w:val="1"/>
    <w:next w:val="16"/>
    <w:autoRedefine/>
    <w:qFormat/>
    <w:uiPriority w:val="0"/>
    <w:rPr>
      <w:rFonts w:eastAsia="宋体"/>
      <w:sz w:val="21"/>
      <w:szCs w:val="20"/>
    </w:rPr>
  </w:style>
  <w:style w:type="paragraph" w:styleId="16">
    <w:name w:val="index 1"/>
    <w:basedOn w:val="1"/>
    <w:next w:val="1"/>
    <w:autoRedefine/>
    <w:qFormat/>
    <w:uiPriority w:val="0"/>
  </w:style>
  <w:style w:type="paragraph" w:styleId="17">
    <w:name w:val="Body Text 2"/>
    <w:basedOn w:val="1"/>
    <w:autoRedefine/>
    <w:qFormat/>
    <w:uiPriority w:val="99"/>
    <w:pPr>
      <w:jc w:val="left"/>
    </w:pPr>
    <w:rPr>
      <w:rFonts w:ascii="仿宋_GB2312" w:hAnsi="宋体" w:eastAsia="仿宋_GB2312"/>
    </w:rPr>
  </w:style>
  <w:style w:type="paragraph" w:styleId="18">
    <w:name w:val="Title"/>
    <w:basedOn w:val="1"/>
    <w:next w:val="1"/>
    <w:autoRedefine/>
    <w:qFormat/>
    <w:uiPriority w:val="0"/>
    <w:pPr>
      <w:spacing w:line="480" w:lineRule="atLeast"/>
      <w:jc w:val="center"/>
    </w:pPr>
    <w:rPr>
      <w:sz w:val="32"/>
    </w:rPr>
  </w:style>
  <w:style w:type="character" w:styleId="21">
    <w:name w:val="Hyperlink"/>
    <w:basedOn w:val="20"/>
    <w:autoRedefine/>
    <w:qFormat/>
    <w:uiPriority w:val="0"/>
    <w:rPr>
      <w:color w:val="0000FF"/>
      <w:u w:val="single"/>
    </w:rPr>
  </w:style>
  <w:style w:type="character" w:styleId="22">
    <w:name w:val="annotation reference"/>
    <w:autoRedefine/>
    <w:qFormat/>
    <w:uiPriority w:val="0"/>
    <w:rPr>
      <w:sz w:val="21"/>
      <w:szCs w:val="21"/>
    </w:rPr>
  </w:style>
  <w:style w:type="paragraph" w:customStyle="1" w:styleId="23">
    <w:name w:val="正文正"/>
    <w:basedOn w:val="1"/>
    <w:autoRedefine/>
    <w:qFormat/>
    <w:uiPriority w:val="0"/>
    <w:pPr>
      <w:spacing w:line="560" w:lineRule="exact"/>
      <w:ind w:firstLine="561"/>
    </w:pPr>
    <w:rPr>
      <w:rFonts w:ascii="Calibri" w:hAnsi="Calibri"/>
      <w:sz w:val="28"/>
    </w:rPr>
  </w:style>
  <w:style w:type="paragraph" w:customStyle="1" w:styleId="24">
    <w:name w:val="目录 21"/>
    <w:basedOn w:val="1"/>
    <w:next w:val="1"/>
    <w:autoRedefine/>
    <w:qFormat/>
    <w:uiPriority w:val="0"/>
    <w:pPr>
      <w:spacing w:before="100" w:beforeAutospacing="1" w:after="100" w:afterAutospacing="1"/>
      <w:ind w:left="420" w:leftChars="200"/>
    </w:pPr>
    <w:rPr>
      <w:rFonts w:ascii="Times New Roman" w:hAnsi="Times New Roman" w:eastAsia="宋体" w:cs="Times New Roman"/>
      <w:szCs w:val="20"/>
    </w:rPr>
  </w:style>
  <w:style w:type="paragraph" w:customStyle="1" w:styleId="25">
    <w:name w:val="图"/>
    <w:basedOn w:val="1"/>
    <w:autoRedefine/>
    <w:qFormat/>
    <w:uiPriority w:val="0"/>
    <w:pPr>
      <w:keepNext/>
      <w:adjustRightInd w:val="0"/>
      <w:spacing w:before="60" w:beforeLines="0" w:after="60" w:afterLines="0" w:line="300" w:lineRule="auto"/>
      <w:jc w:val="center"/>
      <w:textAlignment w:val="center"/>
    </w:pPr>
    <w:rPr>
      <w:rFonts w:eastAsia="宋体"/>
      <w:snapToGrid w:val="0"/>
      <w:spacing w:val="20"/>
      <w:kern w:val="0"/>
      <w:sz w:val="24"/>
      <w:szCs w:val="20"/>
    </w:rPr>
  </w:style>
  <w:style w:type="paragraph" w:customStyle="1" w:styleId="26">
    <w:name w:val="表格文字"/>
    <w:basedOn w:val="1"/>
    <w:autoRedefine/>
    <w:qFormat/>
    <w:uiPriority w:val="0"/>
    <w:rPr>
      <w:rFonts w:eastAsia="宋体"/>
      <w:sz w:val="21"/>
      <w:szCs w:val="21"/>
    </w:rPr>
  </w:style>
  <w:style w:type="paragraph" w:customStyle="1" w:styleId="27">
    <w:name w:val="题注4"/>
    <w:basedOn w:val="1"/>
    <w:next w:val="6"/>
    <w:autoRedefine/>
    <w:qFormat/>
    <w:uiPriority w:val="0"/>
    <w:pPr>
      <w:ind w:left="-132" w:leftChars="-64" w:right="-105" w:rightChars="-50" w:hanging="2"/>
      <w:jc w:val="center"/>
    </w:pPr>
    <w:rPr>
      <w:rFonts w:eastAsia="宋体"/>
      <w:b/>
      <w:color w:val="FF0000"/>
      <w:sz w:val="21"/>
      <w:szCs w:val="21"/>
      <w:lang w:val="en-GB"/>
    </w:rPr>
  </w:style>
  <w:style w:type="character" w:customStyle="1" w:styleId="28">
    <w:name w:val="标题 1 字符"/>
    <w:link w:val="2"/>
    <w:autoRedefine/>
    <w:qFormat/>
    <w:uiPriority w:val="0"/>
    <w:rPr>
      <w:rFonts w:asciiTheme="minorAscii" w:hAnsiTheme="minorAscii"/>
      <w:b/>
      <w:kern w:val="44"/>
      <w:sz w:val="36"/>
      <w:szCs w:val="22"/>
    </w:rPr>
  </w:style>
  <w:style w:type="paragraph" w:customStyle="1" w:styleId="29">
    <w:name w:val="xl25"/>
    <w:basedOn w:val="1"/>
    <w:autoRedefine/>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eastAsia="宋体"/>
      <w:kern w:val="0"/>
      <w:sz w:val="21"/>
      <w:szCs w:val="21"/>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31">
    <w:name w:val="标题 2 Char1"/>
    <w:link w:val="3"/>
    <w:autoRedefine/>
    <w:qFormat/>
    <w:uiPriority w:val="0"/>
    <w:rPr>
      <w:rFonts w:ascii="Arial" w:hAnsi="Arial" w:eastAsia="黑体"/>
      <w:b/>
      <w:sz w:val="30"/>
    </w:rPr>
  </w:style>
  <w:style w:type="paragraph" w:customStyle="1" w:styleId="32">
    <w:name w:val="WPSOffice手动目录 1"/>
    <w:autoRedefine/>
    <w:qFormat/>
    <w:uiPriority w:val="0"/>
    <w:pPr>
      <w:ind w:leftChars="0"/>
    </w:pPr>
    <w:rPr>
      <w:rFonts w:ascii="Times New Roman" w:hAnsi="Times New Roman" w:eastAsia="宋体" w:cs="Times New Roman"/>
      <w:sz w:val="20"/>
      <w:szCs w:val="20"/>
    </w:rPr>
  </w:style>
  <w:style w:type="paragraph" w:customStyle="1" w:styleId="33">
    <w:name w:val="Table Paragraph"/>
    <w:basedOn w:val="1"/>
    <w:autoRedefine/>
    <w:qFormat/>
    <w:uiPriority w:val="1"/>
    <w:pPr>
      <w:autoSpaceDE w:val="0"/>
      <w:autoSpaceDN w:val="0"/>
      <w:jc w:val="left"/>
    </w:pPr>
    <w:rPr>
      <w:rFonts w:ascii="宋体" w:hAnsi="宋体" w:cs="宋体"/>
      <w:kern w:val="0"/>
      <w:sz w:val="22"/>
      <w:szCs w:val="22"/>
      <w:lang w:val="zh-CN" w:bidi="zh-CN"/>
    </w:rPr>
  </w:style>
  <w:style w:type="paragraph" w:customStyle="1" w:styleId="34">
    <w:name w:val="Plain Text1"/>
    <w:basedOn w:val="1"/>
    <w:next w:val="35"/>
    <w:autoRedefine/>
    <w:qFormat/>
    <w:uiPriority w:val="0"/>
    <w:rPr>
      <w:rFonts w:ascii="宋体" w:hAnsi="Courier New" w:cs="Courier New"/>
      <w:szCs w:val="21"/>
    </w:rPr>
  </w:style>
  <w:style w:type="paragraph" w:customStyle="1" w:styleId="35">
    <w:name w:val="标题 3 New"/>
    <w:basedOn w:val="36"/>
    <w:next w:val="36"/>
    <w:autoRedefine/>
    <w:qFormat/>
    <w:uiPriority w:val="0"/>
    <w:pPr>
      <w:keepNext/>
      <w:keepLines/>
      <w:spacing w:before="260" w:after="260" w:line="415" w:lineRule="auto"/>
      <w:outlineLvl w:val="2"/>
    </w:pPr>
    <w:rPr>
      <w:b/>
      <w:bCs/>
      <w:sz w:val="32"/>
      <w:szCs w:val="32"/>
    </w:rPr>
  </w:style>
  <w:style w:type="paragraph" w:customStyle="1" w:styleId="36">
    <w:name w:val="正文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等线 Light"/>
      <w:kern w:val="2"/>
      <w:sz w:val="21"/>
      <w:szCs w:val="24"/>
      <w:lang w:val="en-US" w:eastAsia="zh-CN" w:bidi="ar-SA"/>
    </w:rPr>
  </w:style>
  <w:style w:type="paragraph" w:customStyle="1" w:styleId="37">
    <w:name w:val="List Paragraph"/>
    <w:basedOn w:val="1"/>
    <w:autoRedefine/>
    <w:qFormat/>
    <w:uiPriority w:val="0"/>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35330</Words>
  <Characters>39559</Characters>
  <Lines>0</Lines>
  <Paragraphs>0</Paragraphs>
  <TotalTime>28</TotalTime>
  <ScaleCrop>false</ScaleCrop>
  <LinksUpToDate>false</LinksUpToDate>
  <CharactersWithSpaces>40229</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黄稚惠wa</cp:lastModifiedBy>
  <cp:lastPrinted>2024-03-25T06:27:00Z</cp:lastPrinted>
  <dcterms:modified xsi:type="dcterms:W3CDTF">2024-04-01T07:58:06Z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58193317141243E2B09A5E8D4A926EA6_12</vt:lpwstr>
  </property>
</Properties>
</file>